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C3E" w:rsidRPr="00525A4F" w:rsidRDefault="00E52C3E" w:rsidP="00D959BC">
      <w:pPr>
        <w:pStyle w:val="Style1"/>
        <w:widowControl/>
        <w:spacing w:line="240" w:lineRule="auto"/>
        <w:contextualSpacing/>
        <w:rPr>
          <w:sz w:val="23"/>
          <w:szCs w:val="23"/>
        </w:rPr>
      </w:pPr>
    </w:p>
    <w:p w:rsidR="00BE692B" w:rsidRDefault="00180B49" w:rsidP="00180B49">
      <w:pPr>
        <w:ind w:left="-900" w:firstLine="360"/>
        <w:contextualSpacing/>
        <w:jc w:val="center"/>
        <w:rPr>
          <w:rFonts w:eastAsia="Times New Roman"/>
          <w:b/>
          <w:sz w:val="23"/>
          <w:szCs w:val="23"/>
        </w:rPr>
      </w:pPr>
      <w:r w:rsidRPr="00525A4F">
        <w:rPr>
          <w:rFonts w:eastAsia="Times New Roman"/>
          <w:b/>
          <w:sz w:val="23"/>
          <w:szCs w:val="23"/>
        </w:rPr>
        <w:t xml:space="preserve">     </w:t>
      </w:r>
      <w:r w:rsidR="00D959BC" w:rsidRPr="00525A4F">
        <w:rPr>
          <w:rFonts w:eastAsia="Times New Roman"/>
          <w:b/>
          <w:sz w:val="23"/>
          <w:szCs w:val="23"/>
        </w:rPr>
        <w:t xml:space="preserve">Администрация  </w:t>
      </w:r>
    </w:p>
    <w:p w:rsidR="00180B49" w:rsidRDefault="00180B49" w:rsidP="00180B49">
      <w:pPr>
        <w:ind w:left="-900" w:firstLine="360"/>
        <w:contextualSpacing/>
        <w:jc w:val="center"/>
        <w:rPr>
          <w:rFonts w:eastAsia="Times New Roman"/>
          <w:b/>
          <w:sz w:val="23"/>
          <w:szCs w:val="23"/>
        </w:rPr>
      </w:pPr>
      <w:r w:rsidRPr="00525A4F">
        <w:rPr>
          <w:rFonts w:eastAsia="Times New Roman"/>
          <w:b/>
          <w:sz w:val="23"/>
          <w:szCs w:val="23"/>
        </w:rPr>
        <w:t xml:space="preserve">Тунгокоченского муниципального округа </w:t>
      </w:r>
    </w:p>
    <w:p w:rsidR="00BE692B" w:rsidRPr="00525A4F" w:rsidRDefault="00BE692B" w:rsidP="00180B49">
      <w:pPr>
        <w:ind w:left="-900" w:firstLine="360"/>
        <w:contextualSpacing/>
        <w:jc w:val="center"/>
        <w:rPr>
          <w:rFonts w:eastAsia="Times New Roman"/>
          <w:b/>
          <w:sz w:val="23"/>
          <w:szCs w:val="23"/>
        </w:rPr>
      </w:pPr>
      <w:r>
        <w:rPr>
          <w:rFonts w:eastAsia="Times New Roman"/>
          <w:b/>
          <w:sz w:val="23"/>
          <w:szCs w:val="23"/>
        </w:rPr>
        <w:t>Забайкальского края</w:t>
      </w:r>
    </w:p>
    <w:p w:rsidR="00180B49" w:rsidRPr="00525A4F" w:rsidRDefault="00180B49" w:rsidP="00D959BC">
      <w:pPr>
        <w:contextualSpacing/>
        <w:jc w:val="center"/>
        <w:rPr>
          <w:rFonts w:eastAsia="Times New Roman"/>
          <w:b/>
          <w:sz w:val="23"/>
          <w:szCs w:val="23"/>
        </w:rPr>
      </w:pPr>
    </w:p>
    <w:p w:rsidR="00180B49" w:rsidRPr="00525A4F" w:rsidRDefault="00180B49" w:rsidP="00D959BC">
      <w:pPr>
        <w:contextualSpacing/>
        <w:jc w:val="center"/>
        <w:rPr>
          <w:rFonts w:eastAsia="Times New Roman"/>
          <w:b/>
          <w:sz w:val="23"/>
          <w:szCs w:val="23"/>
        </w:rPr>
      </w:pPr>
    </w:p>
    <w:p w:rsidR="00D959BC" w:rsidRPr="00525A4F" w:rsidRDefault="00D959BC" w:rsidP="00D959BC">
      <w:pPr>
        <w:contextualSpacing/>
        <w:jc w:val="center"/>
        <w:rPr>
          <w:rFonts w:eastAsia="Times New Roman"/>
          <w:b/>
          <w:sz w:val="23"/>
          <w:szCs w:val="23"/>
        </w:rPr>
      </w:pPr>
      <w:r w:rsidRPr="00525A4F">
        <w:rPr>
          <w:rFonts w:eastAsia="Times New Roman"/>
          <w:b/>
          <w:sz w:val="23"/>
          <w:szCs w:val="23"/>
        </w:rPr>
        <w:t>ПОСТАНОВЛЕНИЕ</w:t>
      </w:r>
    </w:p>
    <w:p w:rsidR="00D959BC" w:rsidRPr="00525A4F" w:rsidRDefault="00D959BC" w:rsidP="00464EBB">
      <w:pPr>
        <w:tabs>
          <w:tab w:val="left" w:pos="8160"/>
        </w:tabs>
        <w:contextualSpacing/>
        <w:jc w:val="center"/>
        <w:rPr>
          <w:rFonts w:eastAsia="Times New Roman"/>
          <w:sz w:val="23"/>
          <w:szCs w:val="23"/>
        </w:rPr>
      </w:pPr>
    </w:p>
    <w:tbl>
      <w:tblPr>
        <w:tblW w:w="0" w:type="auto"/>
        <w:tblLook w:val="01E0" w:firstRow="1" w:lastRow="1" w:firstColumn="1" w:lastColumn="1" w:noHBand="0" w:noVBand="0"/>
      </w:tblPr>
      <w:tblGrid>
        <w:gridCol w:w="3174"/>
        <w:gridCol w:w="3175"/>
        <w:gridCol w:w="3174"/>
      </w:tblGrid>
      <w:tr w:rsidR="00D959BC" w:rsidRPr="00525A4F" w:rsidTr="006951ED">
        <w:tc>
          <w:tcPr>
            <w:tcW w:w="3190" w:type="dxa"/>
          </w:tcPr>
          <w:p w:rsidR="00D959BC" w:rsidRPr="00525A4F" w:rsidRDefault="005836C6" w:rsidP="00477445">
            <w:pPr>
              <w:contextualSpacing/>
              <w:jc w:val="center"/>
              <w:rPr>
                <w:rFonts w:eastAsia="Times New Roman"/>
                <w:sz w:val="23"/>
                <w:szCs w:val="23"/>
              </w:rPr>
            </w:pPr>
            <w:r>
              <w:rPr>
                <w:rFonts w:eastAsia="Times New Roman"/>
                <w:sz w:val="23"/>
                <w:szCs w:val="23"/>
              </w:rPr>
              <w:t xml:space="preserve">11 марта </w:t>
            </w:r>
            <w:r w:rsidR="00507A35" w:rsidRPr="00525A4F">
              <w:rPr>
                <w:rFonts w:eastAsia="Times New Roman"/>
                <w:sz w:val="23"/>
                <w:szCs w:val="23"/>
              </w:rPr>
              <w:t>202</w:t>
            </w:r>
            <w:r w:rsidR="00477445" w:rsidRPr="00525A4F">
              <w:rPr>
                <w:rFonts w:eastAsia="Times New Roman"/>
                <w:sz w:val="23"/>
                <w:szCs w:val="23"/>
              </w:rPr>
              <w:t>4</w:t>
            </w:r>
            <w:r w:rsidR="00507A35" w:rsidRPr="00525A4F">
              <w:rPr>
                <w:rFonts w:eastAsia="Times New Roman"/>
                <w:sz w:val="23"/>
                <w:szCs w:val="23"/>
              </w:rPr>
              <w:t xml:space="preserve"> года</w:t>
            </w:r>
          </w:p>
        </w:tc>
        <w:tc>
          <w:tcPr>
            <w:tcW w:w="3190" w:type="dxa"/>
          </w:tcPr>
          <w:p w:rsidR="00D959BC" w:rsidRPr="00525A4F" w:rsidRDefault="00D959BC" w:rsidP="00D959BC">
            <w:pPr>
              <w:contextualSpacing/>
              <w:jc w:val="center"/>
              <w:rPr>
                <w:rFonts w:eastAsia="Times New Roman"/>
                <w:sz w:val="23"/>
                <w:szCs w:val="23"/>
              </w:rPr>
            </w:pPr>
          </w:p>
        </w:tc>
        <w:tc>
          <w:tcPr>
            <w:tcW w:w="3191" w:type="dxa"/>
          </w:tcPr>
          <w:p w:rsidR="00D959BC" w:rsidRPr="00525A4F" w:rsidRDefault="00D959BC" w:rsidP="00507A35">
            <w:pPr>
              <w:contextualSpacing/>
              <w:jc w:val="center"/>
              <w:rPr>
                <w:rFonts w:eastAsia="Times New Roman"/>
                <w:sz w:val="23"/>
                <w:szCs w:val="23"/>
              </w:rPr>
            </w:pPr>
            <w:r w:rsidRPr="00525A4F">
              <w:rPr>
                <w:rFonts w:eastAsia="Times New Roman"/>
                <w:sz w:val="23"/>
                <w:szCs w:val="23"/>
              </w:rPr>
              <w:t>№</w:t>
            </w:r>
            <w:r w:rsidR="00100BA4" w:rsidRPr="00525A4F">
              <w:rPr>
                <w:rFonts w:eastAsia="Times New Roman"/>
                <w:sz w:val="23"/>
                <w:szCs w:val="23"/>
              </w:rPr>
              <w:t xml:space="preserve"> </w:t>
            </w:r>
            <w:r w:rsidR="005836C6">
              <w:rPr>
                <w:rFonts w:eastAsia="Times New Roman"/>
                <w:sz w:val="23"/>
                <w:szCs w:val="23"/>
              </w:rPr>
              <w:t>196</w:t>
            </w:r>
          </w:p>
          <w:p w:rsidR="00507A35" w:rsidRPr="00525A4F" w:rsidRDefault="00507A35" w:rsidP="00507A35">
            <w:pPr>
              <w:contextualSpacing/>
              <w:jc w:val="center"/>
              <w:rPr>
                <w:rFonts w:eastAsia="Times New Roman"/>
                <w:sz w:val="23"/>
                <w:szCs w:val="23"/>
              </w:rPr>
            </w:pPr>
          </w:p>
        </w:tc>
      </w:tr>
      <w:tr w:rsidR="00D959BC" w:rsidRPr="00525A4F" w:rsidTr="006951ED">
        <w:tc>
          <w:tcPr>
            <w:tcW w:w="3190" w:type="dxa"/>
          </w:tcPr>
          <w:p w:rsidR="00D959BC" w:rsidRPr="00525A4F" w:rsidRDefault="00D959BC" w:rsidP="00D959BC">
            <w:pPr>
              <w:contextualSpacing/>
              <w:jc w:val="center"/>
              <w:rPr>
                <w:rFonts w:eastAsia="Times New Roman"/>
                <w:sz w:val="23"/>
                <w:szCs w:val="23"/>
              </w:rPr>
            </w:pPr>
          </w:p>
        </w:tc>
        <w:tc>
          <w:tcPr>
            <w:tcW w:w="3190" w:type="dxa"/>
          </w:tcPr>
          <w:p w:rsidR="00D959BC" w:rsidRPr="00525A4F" w:rsidRDefault="00D959BC" w:rsidP="00D959BC">
            <w:pPr>
              <w:contextualSpacing/>
              <w:jc w:val="center"/>
              <w:rPr>
                <w:rFonts w:eastAsia="Times New Roman"/>
                <w:sz w:val="23"/>
                <w:szCs w:val="23"/>
              </w:rPr>
            </w:pPr>
            <w:r w:rsidRPr="00525A4F">
              <w:rPr>
                <w:rFonts w:eastAsia="Times New Roman"/>
                <w:b/>
                <w:sz w:val="23"/>
                <w:szCs w:val="23"/>
              </w:rPr>
              <w:t>село Верх – Усугли</w:t>
            </w:r>
          </w:p>
        </w:tc>
        <w:tc>
          <w:tcPr>
            <w:tcW w:w="3191" w:type="dxa"/>
          </w:tcPr>
          <w:p w:rsidR="00D959BC" w:rsidRPr="00525A4F" w:rsidRDefault="00D959BC" w:rsidP="00D959BC">
            <w:pPr>
              <w:contextualSpacing/>
              <w:jc w:val="center"/>
              <w:rPr>
                <w:rFonts w:eastAsia="Times New Roman"/>
                <w:sz w:val="23"/>
                <w:szCs w:val="23"/>
              </w:rPr>
            </w:pPr>
          </w:p>
        </w:tc>
      </w:tr>
    </w:tbl>
    <w:p w:rsidR="00D959BC" w:rsidRPr="00525A4F" w:rsidRDefault="00D959BC" w:rsidP="00D959BC">
      <w:pPr>
        <w:pStyle w:val="Style3"/>
        <w:widowControl/>
        <w:spacing w:before="48" w:line="240" w:lineRule="auto"/>
        <w:ind w:left="370"/>
        <w:contextualSpacing/>
        <w:jc w:val="both"/>
        <w:rPr>
          <w:rStyle w:val="FontStyle16"/>
          <w:sz w:val="23"/>
          <w:szCs w:val="23"/>
        </w:rPr>
      </w:pPr>
    </w:p>
    <w:p w:rsidR="00D959BC" w:rsidRPr="00525A4F" w:rsidRDefault="00D959BC" w:rsidP="00D959BC">
      <w:pPr>
        <w:pStyle w:val="Style1"/>
        <w:widowControl/>
        <w:spacing w:line="240" w:lineRule="auto"/>
        <w:contextualSpacing/>
        <w:rPr>
          <w:sz w:val="23"/>
          <w:szCs w:val="23"/>
        </w:rPr>
      </w:pPr>
    </w:p>
    <w:p w:rsidR="004D3F2E" w:rsidRPr="00525A4F" w:rsidRDefault="00507A35" w:rsidP="004D3F2E">
      <w:pPr>
        <w:pStyle w:val="Style1"/>
        <w:widowControl/>
        <w:spacing w:before="158" w:line="240" w:lineRule="auto"/>
        <w:contextualSpacing/>
        <w:jc w:val="center"/>
        <w:rPr>
          <w:b/>
          <w:sz w:val="23"/>
          <w:szCs w:val="23"/>
        </w:rPr>
      </w:pPr>
      <w:proofErr w:type="gramStart"/>
      <w:r w:rsidRPr="00525A4F">
        <w:rPr>
          <w:rStyle w:val="FontStyle11"/>
          <w:b/>
          <w:sz w:val="23"/>
          <w:szCs w:val="23"/>
        </w:rPr>
        <w:t xml:space="preserve">Об утверждении </w:t>
      </w:r>
      <w:r w:rsidR="005836C6">
        <w:rPr>
          <w:rStyle w:val="FontStyle11"/>
          <w:b/>
          <w:sz w:val="23"/>
          <w:szCs w:val="23"/>
        </w:rPr>
        <w:t>П</w:t>
      </w:r>
      <w:r w:rsidRPr="00525A4F">
        <w:rPr>
          <w:rStyle w:val="FontStyle11"/>
          <w:b/>
          <w:sz w:val="23"/>
          <w:szCs w:val="23"/>
        </w:rPr>
        <w:t xml:space="preserve">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w:t>
      </w:r>
      <w:r w:rsidR="004D3F2E" w:rsidRPr="00525A4F">
        <w:rPr>
          <w:b/>
          <w:sz w:val="23"/>
          <w:szCs w:val="23"/>
        </w:rPr>
        <w:t>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w:t>
      </w:r>
      <w:proofErr w:type="gramEnd"/>
    </w:p>
    <w:p w:rsidR="00E52C3E" w:rsidRPr="00525A4F" w:rsidRDefault="00507A35" w:rsidP="00477445">
      <w:pPr>
        <w:pStyle w:val="Style1"/>
        <w:widowControl/>
        <w:spacing w:before="158" w:line="240" w:lineRule="auto"/>
        <w:contextualSpacing/>
        <w:jc w:val="center"/>
        <w:rPr>
          <w:rStyle w:val="FontStyle11"/>
          <w:b/>
          <w:sz w:val="23"/>
          <w:szCs w:val="23"/>
        </w:rPr>
      </w:pPr>
      <w:r w:rsidRPr="00525A4F">
        <w:rPr>
          <w:rStyle w:val="FontStyle11"/>
          <w:b/>
          <w:sz w:val="23"/>
          <w:szCs w:val="23"/>
        </w:rPr>
        <w:t xml:space="preserve"> </w:t>
      </w:r>
      <w:r w:rsidR="00E52C3E" w:rsidRPr="00525A4F">
        <w:rPr>
          <w:rStyle w:val="FontStyle11"/>
          <w:b/>
          <w:sz w:val="23"/>
          <w:szCs w:val="23"/>
        </w:rPr>
        <w:t xml:space="preserve">для обеспечения муниципальных нужд </w:t>
      </w:r>
      <w:r w:rsidR="00477445" w:rsidRPr="00525A4F">
        <w:rPr>
          <w:rStyle w:val="FontStyle11"/>
          <w:b/>
          <w:sz w:val="23"/>
          <w:szCs w:val="23"/>
        </w:rPr>
        <w:t>Тунгокоченского муниципального округа</w:t>
      </w:r>
    </w:p>
    <w:p w:rsidR="004D3F2E" w:rsidRPr="00525A4F" w:rsidRDefault="004D3F2E" w:rsidP="00477445">
      <w:pPr>
        <w:pStyle w:val="Style1"/>
        <w:widowControl/>
        <w:spacing w:before="158" w:line="240" w:lineRule="auto"/>
        <w:contextualSpacing/>
        <w:jc w:val="center"/>
        <w:rPr>
          <w:b/>
          <w:sz w:val="23"/>
          <w:szCs w:val="23"/>
        </w:rPr>
      </w:pPr>
    </w:p>
    <w:p w:rsidR="00D959BC" w:rsidRPr="00525A4F" w:rsidRDefault="00507A35" w:rsidP="00D959BC">
      <w:pPr>
        <w:pStyle w:val="Style5"/>
        <w:widowControl/>
        <w:spacing w:before="144" w:line="240" w:lineRule="auto"/>
        <w:ind w:firstLine="691"/>
        <w:contextualSpacing/>
        <w:rPr>
          <w:rStyle w:val="FontStyle11"/>
          <w:sz w:val="23"/>
          <w:szCs w:val="23"/>
        </w:rPr>
      </w:pPr>
      <w:proofErr w:type="gramStart"/>
      <w:r w:rsidRPr="00525A4F">
        <w:rPr>
          <w:rStyle w:val="FontStyle11"/>
          <w:sz w:val="23"/>
          <w:szCs w:val="23"/>
        </w:rPr>
        <w:t xml:space="preserve">В соответствии с частями 3 и 4 статьи 16 </w:t>
      </w:r>
      <w:r w:rsidR="005E628D" w:rsidRPr="005E628D">
        <w:rPr>
          <w:sz w:val="23"/>
          <w:szCs w:val="23"/>
        </w:rPr>
        <w:t>Федерального закона "О контрактной системе в сфере закупок товаров, работ, услуг для обеспечения государственных и муниципальных нужд"</w:t>
      </w:r>
      <w:r w:rsidR="003A65C5" w:rsidRPr="00525A4F">
        <w:rPr>
          <w:rStyle w:val="FontStyle11"/>
          <w:sz w:val="23"/>
          <w:szCs w:val="23"/>
        </w:rPr>
        <w:t xml:space="preserve"> 44-ФЗ от 05.04.2013 года</w:t>
      </w:r>
      <w:r w:rsidR="00E52C3E" w:rsidRPr="00525A4F">
        <w:rPr>
          <w:rStyle w:val="FontStyle11"/>
          <w:sz w:val="23"/>
          <w:szCs w:val="23"/>
        </w:rPr>
        <w:t xml:space="preserve">, постановлением Правительства Российской Федерации от </w:t>
      </w:r>
      <w:r w:rsidRPr="00525A4F">
        <w:rPr>
          <w:rStyle w:val="FontStyle11"/>
          <w:sz w:val="23"/>
          <w:szCs w:val="23"/>
        </w:rPr>
        <w:t>30</w:t>
      </w:r>
      <w:r w:rsidR="00E52C3E" w:rsidRPr="00525A4F">
        <w:rPr>
          <w:rStyle w:val="FontStyle11"/>
          <w:sz w:val="23"/>
          <w:szCs w:val="23"/>
        </w:rPr>
        <w:t>.0</w:t>
      </w:r>
      <w:r w:rsidRPr="00525A4F">
        <w:rPr>
          <w:rStyle w:val="FontStyle11"/>
          <w:sz w:val="23"/>
          <w:szCs w:val="23"/>
        </w:rPr>
        <w:t>9</w:t>
      </w:r>
      <w:r w:rsidR="00E52C3E" w:rsidRPr="00525A4F">
        <w:rPr>
          <w:rStyle w:val="FontStyle11"/>
          <w:sz w:val="23"/>
          <w:szCs w:val="23"/>
        </w:rPr>
        <w:t>.20</w:t>
      </w:r>
      <w:r w:rsidRPr="00525A4F">
        <w:rPr>
          <w:rStyle w:val="FontStyle11"/>
          <w:sz w:val="23"/>
          <w:szCs w:val="23"/>
        </w:rPr>
        <w:t>19 года</w:t>
      </w:r>
      <w:r w:rsidR="00E52C3E" w:rsidRPr="00525A4F">
        <w:rPr>
          <w:rStyle w:val="FontStyle11"/>
          <w:sz w:val="23"/>
          <w:szCs w:val="23"/>
        </w:rPr>
        <w:t xml:space="preserve"> № </w:t>
      </w:r>
      <w:r w:rsidRPr="00525A4F">
        <w:rPr>
          <w:rStyle w:val="FontStyle11"/>
          <w:sz w:val="23"/>
          <w:szCs w:val="23"/>
        </w:rPr>
        <w:t>1279</w:t>
      </w:r>
      <w:r w:rsidR="00E52C3E" w:rsidRPr="00525A4F">
        <w:rPr>
          <w:rStyle w:val="FontStyle11"/>
          <w:sz w:val="23"/>
          <w:szCs w:val="23"/>
        </w:rPr>
        <w:t xml:space="preserve"> «</w:t>
      </w:r>
      <w:r w:rsidR="00AC065A" w:rsidRPr="00AC065A">
        <w:rPr>
          <w:sz w:val="23"/>
          <w:szCs w:val="23"/>
        </w:rPr>
        <w:t>О планах-графиках закупок и о признании утратившими силу отдельных решений Правительства Российской Федерации"</w:t>
      </w:r>
      <w:r w:rsidR="00AC065A">
        <w:rPr>
          <w:sz w:val="23"/>
          <w:szCs w:val="23"/>
        </w:rPr>
        <w:t xml:space="preserve"> </w:t>
      </w:r>
      <w:r w:rsidR="00AC065A" w:rsidRPr="00AC065A">
        <w:rPr>
          <w:sz w:val="23"/>
          <w:szCs w:val="23"/>
        </w:rPr>
        <w:t>(вместе с "Положением о порядке формирования, утверждения планов-графиков закупок</w:t>
      </w:r>
      <w:proofErr w:type="gramEnd"/>
      <w:r w:rsidR="00AC065A" w:rsidRPr="00AC065A">
        <w:rPr>
          <w:sz w:val="23"/>
          <w:szCs w:val="23"/>
        </w:rPr>
        <w:t xml:space="preserve">, </w:t>
      </w:r>
      <w:proofErr w:type="gramStart"/>
      <w:r w:rsidR="00AC065A" w:rsidRPr="00AC065A">
        <w:rPr>
          <w:sz w:val="23"/>
          <w:szCs w:val="23"/>
        </w:rPr>
        <w:t>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w:t>
      </w:r>
      <w:r w:rsidR="00BC71DE">
        <w:rPr>
          <w:sz w:val="23"/>
          <w:szCs w:val="23"/>
        </w:rPr>
        <w:t>ков закупок")</w:t>
      </w:r>
      <w:r w:rsidR="00100BA4" w:rsidRPr="00525A4F">
        <w:rPr>
          <w:rStyle w:val="FontStyle11"/>
          <w:sz w:val="23"/>
          <w:szCs w:val="23"/>
        </w:rPr>
        <w:t xml:space="preserve">, руководствуясь </w:t>
      </w:r>
      <w:r w:rsidR="00100BA4" w:rsidRPr="00525A4F">
        <w:rPr>
          <w:rFonts w:eastAsia="Times New Roman"/>
          <w:sz w:val="23"/>
          <w:szCs w:val="23"/>
        </w:rPr>
        <w:t xml:space="preserve">статьями </w:t>
      </w:r>
      <w:r w:rsidR="00233B2C" w:rsidRPr="00525A4F">
        <w:rPr>
          <w:rFonts w:eastAsia="Times New Roman"/>
          <w:sz w:val="23"/>
          <w:szCs w:val="23"/>
        </w:rPr>
        <w:t>32</w:t>
      </w:r>
      <w:r w:rsidR="00100BA4" w:rsidRPr="00525A4F">
        <w:rPr>
          <w:rFonts w:eastAsia="Times New Roman"/>
          <w:sz w:val="23"/>
          <w:szCs w:val="23"/>
        </w:rPr>
        <w:t>,3</w:t>
      </w:r>
      <w:r w:rsidR="00233B2C" w:rsidRPr="00525A4F">
        <w:rPr>
          <w:rFonts w:eastAsia="Times New Roman"/>
          <w:sz w:val="23"/>
          <w:szCs w:val="23"/>
        </w:rPr>
        <w:t>7</w:t>
      </w:r>
      <w:r w:rsidR="00100BA4" w:rsidRPr="00525A4F">
        <w:rPr>
          <w:rFonts w:eastAsia="Times New Roman"/>
          <w:sz w:val="23"/>
          <w:szCs w:val="23"/>
        </w:rPr>
        <w:t xml:space="preserve"> Устава </w:t>
      </w:r>
      <w:r w:rsidR="00233B2C" w:rsidRPr="00525A4F">
        <w:rPr>
          <w:rFonts w:eastAsia="Times New Roman"/>
          <w:sz w:val="23"/>
          <w:szCs w:val="23"/>
        </w:rPr>
        <w:t xml:space="preserve">Тунгокоченского </w:t>
      </w:r>
      <w:r w:rsidR="00100BA4" w:rsidRPr="00525A4F">
        <w:rPr>
          <w:rFonts w:eastAsia="Times New Roman"/>
          <w:sz w:val="23"/>
          <w:szCs w:val="23"/>
        </w:rPr>
        <w:t xml:space="preserve">муниципального </w:t>
      </w:r>
      <w:r w:rsidR="00233B2C" w:rsidRPr="00525A4F">
        <w:rPr>
          <w:rFonts w:eastAsia="Times New Roman"/>
          <w:sz w:val="23"/>
          <w:szCs w:val="23"/>
        </w:rPr>
        <w:t>округа</w:t>
      </w:r>
      <w:r w:rsidRPr="00525A4F">
        <w:rPr>
          <w:rFonts w:eastAsia="Times New Roman"/>
          <w:sz w:val="23"/>
          <w:szCs w:val="23"/>
        </w:rPr>
        <w:t xml:space="preserve">, </w:t>
      </w:r>
      <w:r w:rsidR="005E628D">
        <w:rPr>
          <w:rFonts w:eastAsia="Times New Roman"/>
          <w:sz w:val="23"/>
          <w:szCs w:val="23"/>
        </w:rPr>
        <w:t>а</w:t>
      </w:r>
      <w:r w:rsidRPr="00525A4F">
        <w:rPr>
          <w:rFonts w:eastAsia="Times New Roman"/>
          <w:sz w:val="23"/>
          <w:szCs w:val="23"/>
        </w:rPr>
        <w:t xml:space="preserve">дминистрация </w:t>
      </w:r>
      <w:r w:rsidR="00233B2C" w:rsidRPr="00525A4F">
        <w:rPr>
          <w:rFonts w:eastAsia="Times New Roman"/>
          <w:sz w:val="23"/>
          <w:szCs w:val="23"/>
        </w:rPr>
        <w:t xml:space="preserve">Тунгокоченского </w:t>
      </w:r>
      <w:r w:rsidRPr="00525A4F">
        <w:rPr>
          <w:rFonts w:eastAsia="Times New Roman"/>
          <w:sz w:val="23"/>
          <w:szCs w:val="23"/>
        </w:rPr>
        <w:t xml:space="preserve">муниципального </w:t>
      </w:r>
      <w:r w:rsidR="00233B2C" w:rsidRPr="00525A4F">
        <w:rPr>
          <w:rFonts w:eastAsia="Times New Roman"/>
          <w:sz w:val="23"/>
          <w:szCs w:val="23"/>
        </w:rPr>
        <w:t>округа</w:t>
      </w:r>
      <w:proofErr w:type="gramEnd"/>
    </w:p>
    <w:p w:rsidR="00464EBB" w:rsidRPr="00525A4F" w:rsidRDefault="00464EBB" w:rsidP="00D959BC">
      <w:pPr>
        <w:pStyle w:val="Style5"/>
        <w:widowControl/>
        <w:spacing w:before="144" w:line="240" w:lineRule="auto"/>
        <w:ind w:firstLine="691"/>
        <w:contextualSpacing/>
        <w:rPr>
          <w:rStyle w:val="FontStyle11"/>
          <w:sz w:val="23"/>
          <w:szCs w:val="23"/>
        </w:rPr>
      </w:pPr>
    </w:p>
    <w:p w:rsidR="00E52C3E" w:rsidRPr="00525A4F" w:rsidRDefault="00E52C3E" w:rsidP="00464EBB">
      <w:pPr>
        <w:pStyle w:val="Style5"/>
        <w:widowControl/>
        <w:spacing w:before="144" w:line="240" w:lineRule="auto"/>
        <w:ind w:firstLine="691"/>
        <w:contextualSpacing/>
        <w:jc w:val="center"/>
        <w:rPr>
          <w:rStyle w:val="FontStyle11"/>
          <w:b/>
          <w:sz w:val="23"/>
          <w:szCs w:val="23"/>
        </w:rPr>
      </w:pPr>
      <w:r w:rsidRPr="00525A4F">
        <w:rPr>
          <w:rStyle w:val="FontStyle11"/>
          <w:b/>
          <w:sz w:val="23"/>
          <w:szCs w:val="23"/>
        </w:rPr>
        <w:t>ПОСТАНОВЛЯЕТ:</w:t>
      </w:r>
    </w:p>
    <w:p w:rsidR="00233B2C" w:rsidRPr="00525A4F" w:rsidRDefault="00233B2C" w:rsidP="00464EBB">
      <w:pPr>
        <w:pStyle w:val="Style5"/>
        <w:widowControl/>
        <w:spacing w:before="144" w:line="240" w:lineRule="auto"/>
        <w:ind w:firstLine="691"/>
        <w:contextualSpacing/>
        <w:jc w:val="center"/>
        <w:rPr>
          <w:rStyle w:val="FontStyle11"/>
          <w:b/>
          <w:sz w:val="23"/>
          <w:szCs w:val="23"/>
        </w:rPr>
      </w:pPr>
    </w:p>
    <w:p w:rsidR="00507A35" w:rsidRPr="00525A4F" w:rsidRDefault="00100BA4" w:rsidP="00BC71DE">
      <w:pPr>
        <w:pStyle w:val="Style7"/>
        <w:widowControl/>
        <w:tabs>
          <w:tab w:val="left" w:pos="1085"/>
        </w:tabs>
        <w:spacing w:line="240" w:lineRule="auto"/>
        <w:contextualSpacing/>
        <w:rPr>
          <w:rStyle w:val="FontStyle11"/>
          <w:sz w:val="23"/>
          <w:szCs w:val="23"/>
        </w:rPr>
      </w:pPr>
      <w:r w:rsidRPr="00525A4F">
        <w:rPr>
          <w:rStyle w:val="FontStyle11"/>
          <w:sz w:val="23"/>
          <w:szCs w:val="23"/>
        </w:rPr>
        <w:t>1.</w:t>
      </w:r>
      <w:r w:rsidRPr="00525A4F">
        <w:rPr>
          <w:rStyle w:val="FontStyle11"/>
          <w:sz w:val="23"/>
          <w:szCs w:val="23"/>
        </w:rPr>
        <w:tab/>
      </w:r>
      <w:proofErr w:type="gramStart"/>
      <w:r w:rsidRPr="00525A4F">
        <w:rPr>
          <w:rStyle w:val="FontStyle11"/>
          <w:sz w:val="23"/>
          <w:szCs w:val="23"/>
        </w:rPr>
        <w:t>Утвердить</w:t>
      </w:r>
      <w:r w:rsidR="00E52C3E" w:rsidRPr="00525A4F">
        <w:rPr>
          <w:rStyle w:val="FontStyle11"/>
          <w:sz w:val="23"/>
          <w:szCs w:val="23"/>
        </w:rPr>
        <w:t xml:space="preserve"> </w:t>
      </w:r>
      <w:r w:rsidR="00507A35" w:rsidRPr="00525A4F">
        <w:rPr>
          <w:rStyle w:val="FontStyle11"/>
          <w:sz w:val="23"/>
          <w:szCs w:val="23"/>
        </w:rPr>
        <w:t xml:space="preserve">Порядок формирования, </w:t>
      </w:r>
      <w:r w:rsidR="004D3F2E" w:rsidRPr="00525A4F">
        <w:rPr>
          <w:rStyle w:val="FontStyle11"/>
          <w:sz w:val="23"/>
          <w:szCs w:val="23"/>
        </w:rPr>
        <w:t>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для обеспечения муниципальных нужд Тунгокоченского</w:t>
      </w:r>
      <w:proofErr w:type="gramEnd"/>
      <w:r w:rsidR="004D3F2E" w:rsidRPr="00525A4F">
        <w:rPr>
          <w:rStyle w:val="FontStyle11"/>
          <w:sz w:val="23"/>
          <w:szCs w:val="23"/>
        </w:rPr>
        <w:t xml:space="preserve"> муниципального округа </w:t>
      </w:r>
      <w:r w:rsidR="00507A35" w:rsidRPr="00525A4F">
        <w:rPr>
          <w:rStyle w:val="FontStyle11"/>
          <w:sz w:val="23"/>
          <w:szCs w:val="23"/>
        </w:rPr>
        <w:t>(далее - Порядок).</w:t>
      </w:r>
    </w:p>
    <w:p w:rsidR="001B2BEC" w:rsidRPr="00525A4F" w:rsidRDefault="00D95411" w:rsidP="00BC71DE">
      <w:pPr>
        <w:ind w:firstLine="540"/>
        <w:contextualSpacing/>
        <w:jc w:val="both"/>
        <w:rPr>
          <w:sz w:val="23"/>
          <w:szCs w:val="23"/>
        </w:rPr>
      </w:pPr>
      <w:r w:rsidRPr="00525A4F">
        <w:rPr>
          <w:sz w:val="23"/>
          <w:szCs w:val="23"/>
        </w:rPr>
        <w:t xml:space="preserve">  2. </w:t>
      </w:r>
      <w:r w:rsidR="001B2BEC" w:rsidRPr="00525A4F">
        <w:rPr>
          <w:sz w:val="23"/>
          <w:szCs w:val="23"/>
        </w:rPr>
        <w:t xml:space="preserve">Настоящее постановление </w:t>
      </w:r>
      <w:r w:rsidR="00036F9D">
        <w:rPr>
          <w:sz w:val="23"/>
          <w:szCs w:val="23"/>
        </w:rPr>
        <w:t xml:space="preserve">опубликовать в газете «Вести-Севера», </w:t>
      </w:r>
      <w:r w:rsidR="001B2BEC" w:rsidRPr="00525A4F">
        <w:rPr>
          <w:sz w:val="23"/>
          <w:szCs w:val="23"/>
        </w:rPr>
        <w:t>разместить  в информационно - телекоммуникационной сети «Интернет» на официальном сайте администрации Тунгок</w:t>
      </w:r>
      <w:r w:rsidR="00DF66ED">
        <w:rPr>
          <w:sz w:val="23"/>
          <w:szCs w:val="23"/>
        </w:rPr>
        <w:t>о</w:t>
      </w:r>
      <w:r w:rsidR="00036F9D">
        <w:rPr>
          <w:sz w:val="23"/>
          <w:szCs w:val="23"/>
        </w:rPr>
        <w:t>ченского муниципального округа.</w:t>
      </w:r>
    </w:p>
    <w:p w:rsidR="00D95411" w:rsidRDefault="00D95411" w:rsidP="00BC71DE">
      <w:pPr>
        <w:ind w:firstLine="540"/>
        <w:contextualSpacing/>
        <w:jc w:val="both"/>
        <w:rPr>
          <w:sz w:val="23"/>
          <w:szCs w:val="23"/>
        </w:rPr>
      </w:pPr>
      <w:r w:rsidRPr="00525A4F">
        <w:rPr>
          <w:sz w:val="23"/>
          <w:szCs w:val="23"/>
        </w:rPr>
        <w:tab/>
        <w:t>3.</w:t>
      </w:r>
      <w:r w:rsidR="002A490E" w:rsidRPr="00525A4F">
        <w:rPr>
          <w:sz w:val="23"/>
          <w:szCs w:val="23"/>
        </w:rPr>
        <w:t xml:space="preserve">  </w:t>
      </w:r>
      <w:r w:rsidR="001B2BEC" w:rsidRPr="00525A4F">
        <w:rPr>
          <w:sz w:val="23"/>
          <w:szCs w:val="23"/>
        </w:rPr>
        <w:t>Настоящее постановление вступает в силу на следующий день, после дня его официального опубликования.</w:t>
      </w:r>
    </w:p>
    <w:p w:rsidR="00525A4F" w:rsidRDefault="00525A4F" w:rsidP="001B2BEC">
      <w:pPr>
        <w:ind w:firstLine="540"/>
        <w:contextualSpacing/>
        <w:jc w:val="both"/>
        <w:rPr>
          <w:sz w:val="23"/>
          <w:szCs w:val="23"/>
        </w:rPr>
      </w:pPr>
    </w:p>
    <w:p w:rsidR="00525A4F" w:rsidRDefault="00525A4F" w:rsidP="001B2BEC">
      <w:pPr>
        <w:ind w:firstLine="540"/>
        <w:contextualSpacing/>
        <w:jc w:val="both"/>
        <w:rPr>
          <w:sz w:val="23"/>
          <w:szCs w:val="23"/>
        </w:rPr>
      </w:pPr>
    </w:p>
    <w:p w:rsidR="00D95411" w:rsidRPr="00525A4F" w:rsidRDefault="00D95411" w:rsidP="00E52C3E">
      <w:pPr>
        <w:pStyle w:val="Style4"/>
        <w:widowControl/>
        <w:spacing w:before="67" w:line="240" w:lineRule="auto"/>
        <w:contextualSpacing/>
        <w:jc w:val="both"/>
        <w:rPr>
          <w:rStyle w:val="FontStyle11"/>
          <w:sz w:val="23"/>
          <w:szCs w:val="23"/>
        </w:rPr>
      </w:pPr>
    </w:p>
    <w:p w:rsidR="00D959BC" w:rsidRPr="00525A4F" w:rsidRDefault="00D95411" w:rsidP="00E52C3E">
      <w:pPr>
        <w:pStyle w:val="Style4"/>
        <w:widowControl/>
        <w:spacing w:before="67" w:line="240" w:lineRule="auto"/>
        <w:contextualSpacing/>
        <w:jc w:val="both"/>
        <w:rPr>
          <w:rStyle w:val="FontStyle11"/>
          <w:sz w:val="23"/>
          <w:szCs w:val="23"/>
        </w:rPr>
      </w:pPr>
      <w:r w:rsidRPr="00525A4F">
        <w:rPr>
          <w:rStyle w:val="FontStyle11"/>
          <w:sz w:val="23"/>
          <w:szCs w:val="23"/>
        </w:rPr>
        <w:t>Глава</w:t>
      </w:r>
      <w:r w:rsidR="00E45D09" w:rsidRPr="00525A4F">
        <w:rPr>
          <w:rStyle w:val="FontStyle11"/>
          <w:sz w:val="23"/>
          <w:szCs w:val="23"/>
        </w:rPr>
        <w:t xml:space="preserve"> Тунгокоченского </w:t>
      </w:r>
    </w:p>
    <w:p w:rsidR="00E52C3E" w:rsidRPr="00525A4F" w:rsidRDefault="00E45D09" w:rsidP="00E52C3E">
      <w:pPr>
        <w:pStyle w:val="Style4"/>
        <w:widowControl/>
        <w:spacing w:before="67" w:line="240" w:lineRule="auto"/>
        <w:contextualSpacing/>
        <w:jc w:val="both"/>
        <w:rPr>
          <w:rStyle w:val="FontStyle11"/>
          <w:sz w:val="23"/>
          <w:szCs w:val="23"/>
        </w:rPr>
      </w:pPr>
      <w:r w:rsidRPr="00525A4F">
        <w:rPr>
          <w:rStyle w:val="FontStyle11"/>
          <w:sz w:val="23"/>
          <w:szCs w:val="23"/>
        </w:rPr>
        <w:t xml:space="preserve">муниципального округа                                                    </w:t>
      </w:r>
      <w:proofErr w:type="spellStart"/>
      <w:r w:rsidRPr="00525A4F">
        <w:rPr>
          <w:rStyle w:val="FontStyle11"/>
          <w:sz w:val="23"/>
          <w:szCs w:val="23"/>
        </w:rPr>
        <w:t>Н.С.Ананенко</w:t>
      </w:r>
      <w:proofErr w:type="spellEnd"/>
    </w:p>
    <w:p w:rsidR="00D95411" w:rsidRPr="00D95411" w:rsidRDefault="00D95411" w:rsidP="00D95411">
      <w:pPr>
        <w:pStyle w:val="Style4"/>
        <w:widowControl/>
        <w:spacing w:before="67" w:line="240" w:lineRule="auto"/>
        <w:ind w:left="6086"/>
        <w:contextualSpacing/>
        <w:rPr>
          <w:rStyle w:val="FontStyle11"/>
          <w:sz w:val="24"/>
          <w:szCs w:val="24"/>
        </w:rPr>
      </w:pPr>
    </w:p>
    <w:p w:rsidR="00E52C3E" w:rsidRPr="00D959BC" w:rsidRDefault="00E52C3E" w:rsidP="00525A4F">
      <w:pPr>
        <w:pStyle w:val="Style4"/>
        <w:widowControl/>
        <w:spacing w:before="67" w:line="240" w:lineRule="auto"/>
        <w:ind w:left="6086"/>
        <w:contextualSpacing/>
        <w:jc w:val="right"/>
        <w:rPr>
          <w:rStyle w:val="FontStyle11"/>
          <w:sz w:val="24"/>
          <w:szCs w:val="24"/>
        </w:rPr>
      </w:pPr>
      <w:r w:rsidRPr="00D959BC">
        <w:rPr>
          <w:rStyle w:val="FontStyle11"/>
          <w:sz w:val="24"/>
          <w:szCs w:val="24"/>
        </w:rPr>
        <w:t>УТВЕРЖДЕН</w:t>
      </w:r>
    </w:p>
    <w:p w:rsidR="00E52C3E" w:rsidRPr="00D959BC" w:rsidRDefault="00036F9D" w:rsidP="00525A4F">
      <w:pPr>
        <w:pStyle w:val="Style4"/>
        <w:widowControl/>
        <w:tabs>
          <w:tab w:val="left" w:leader="underscore" w:pos="8842"/>
        </w:tabs>
        <w:spacing w:before="221" w:line="240" w:lineRule="auto"/>
        <w:ind w:left="6086"/>
        <w:contextualSpacing/>
        <w:jc w:val="right"/>
        <w:rPr>
          <w:rStyle w:val="FontStyle11"/>
          <w:sz w:val="24"/>
          <w:szCs w:val="24"/>
        </w:rPr>
      </w:pPr>
      <w:r>
        <w:rPr>
          <w:rStyle w:val="FontStyle11"/>
          <w:sz w:val="24"/>
          <w:szCs w:val="24"/>
        </w:rPr>
        <w:t>п</w:t>
      </w:r>
      <w:r w:rsidR="00E52C3E" w:rsidRPr="00D959BC">
        <w:rPr>
          <w:rStyle w:val="FontStyle11"/>
          <w:sz w:val="24"/>
          <w:szCs w:val="24"/>
        </w:rPr>
        <w:t>остановлением</w:t>
      </w:r>
      <w:r w:rsidR="008402DA">
        <w:rPr>
          <w:rStyle w:val="FontStyle11"/>
          <w:sz w:val="24"/>
          <w:szCs w:val="24"/>
        </w:rPr>
        <w:t xml:space="preserve"> </w:t>
      </w:r>
      <w:r w:rsidR="00C2445F">
        <w:rPr>
          <w:rStyle w:val="FontStyle11"/>
          <w:sz w:val="24"/>
          <w:szCs w:val="24"/>
        </w:rPr>
        <w:t>а</w:t>
      </w:r>
      <w:r w:rsidR="008402DA">
        <w:rPr>
          <w:rStyle w:val="FontStyle11"/>
          <w:sz w:val="24"/>
          <w:szCs w:val="24"/>
        </w:rPr>
        <w:t>дминистрации</w:t>
      </w:r>
      <w:r w:rsidR="00E52C3E" w:rsidRPr="00D959BC">
        <w:rPr>
          <w:rStyle w:val="FontStyle11"/>
          <w:sz w:val="24"/>
          <w:szCs w:val="24"/>
        </w:rPr>
        <w:br/>
      </w:r>
      <w:r w:rsidR="00525A4F">
        <w:rPr>
          <w:rStyle w:val="FontStyle11"/>
          <w:sz w:val="24"/>
          <w:szCs w:val="24"/>
        </w:rPr>
        <w:t xml:space="preserve">Тунгокоченского муниципального округа </w:t>
      </w:r>
      <w:r w:rsidR="00E52C3E" w:rsidRPr="00D959BC">
        <w:rPr>
          <w:rStyle w:val="FontStyle11"/>
          <w:sz w:val="24"/>
          <w:szCs w:val="24"/>
        </w:rPr>
        <w:br/>
      </w:r>
      <w:proofErr w:type="gramStart"/>
      <w:r w:rsidR="00E52C3E" w:rsidRPr="00D959BC">
        <w:rPr>
          <w:rStyle w:val="FontStyle11"/>
          <w:sz w:val="24"/>
          <w:szCs w:val="24"/>
        </w:rPr>
        <w:t>от</w:t>
      </w:r>
      <w:proofErr w:type="gramEnd"/>
      <w:r w:rsidR="00E52C3E" w:rsidRPr="00D959BC">
        <w:rPr>
          <w:rStyle w:val="FontStyle11"/>
          <w:sz w:val="24"/>
          <w:szCs w:val="24"/>
        </w:rPr>
        <w:t xml:space="preserve"> </w:t>
      </w:r>
      <w:r w:rsidR="00C2445F">
        <w:rPr>
          <w:rStyle w:val="FontStyle11"/>
          <w:sz w:val="24"/>
          <w:szCs w:val="24"/>
        </w:rPr>
        <w:t>_______________№______</w:t>
      </w:r>
      <w:r w:rsidR="00D959BC">
        <w:rPr>
          <w:rStyle w:val="FontStyle11"/>
          <w:sz w:val="24"/>
          <w:szCs w:val="24"/>
        </w:rPr>
        <w:t xml:space="preserve"> </w:t>
      </w:r>
      <w:r w:rsidR="00C2445F">
        <w:rPr>
          <w:rStyle w:val="FontStyle11"/>
          <w:spacing w:val="40"/>
          <w:sz w:val="24"/>
          <w:szCs w:val="24"/>
        </w:rPr>
        <w:t xml:space="preserve">     </w:t>
      </w:r>
    </w:p>
    <w:p w:rsidR="00E52C3E" w:rsidRPr="00D959BC" w:rsidRDefault="00E52C3E" w:rsidP="00D959BC">
      <w:pPr>
        <w:pStyle w:val="Style4"/>
        <w:widowControl/>
        <w:spacing w:line="240" w:lineRule="auto"/>
        <w:contextualSpacing/>
        <w:jc w:val="both"/>
      </w:pPr>
    </w:p>
    <w:p w:rsidR="00E52C3E" w:rsidRPr="00D959BC" w:rsidRDefault="00E52C3E" w:rsidP="00D959BC">
      <w:pPr>
        <w:pStyle w:val="Style4"/>
        <w:widowControl/>
        <w:spacing w:line="240" w:lineRule="auto"/>
        <w:contextualSpacing/>
        <w:jc w:val="both"/>
      </w:pPr>
    </w:p>
    <w:p w:rsidR="00E52C3E" w:rsidRPr="00D959BC" w:rsidRDefault="00E52C3E" w:rsidP="00D959BC">
      <w:pPr>
        <w:pStyle w:val="Style4"/>
        <w:widowControl/>
        <w:spacing w:line="240" w:lineRule="auto"/>
        <w:contextualSpacing/>
        <w:jc w:val="both"/>
      </w:pPr>
    </w:p>
    <w:p w:rsidR="00E52C3E" w:rsidRPr="00464EBB" w:rsidRDefault="00E52C3E" w:rsidP="00D959BC">
      <w:pPr>
        <w:pStyle w:val="Style4"/>
        <w:widowControl/>
        <w:spacing w:before="10" w:line="240" w:lineRule="auto"/>
        <w:contextualSpacing/>
        <w:jc w:val="center"/>
        <w:rPr>
          <w:rStyle w:val="FontStyle11"/>
          <w:b/>
          <w:sz w:val="24"/>
          <w:szCs w:val="24"/>
        </w:rPr>
      </w:pPr>
      <w:r w:rsidRPr="00464EBB">
        <w:rPr>
          <w:rStyle w:val="FontStyle11"/>
          <w:b/>
          <w:sz w:val="24"/>
          <w:szCs w:val="24"/>
        </w:rPr>
        <w:t>ПОРЯДОК</w:t>
      </w:r>
    </w:p>
    <w:p w:rsidR="00E52C3E" w:rsidRPr="00464EBB" w:rsidRDefault="00C2445F" w:rsidP="00D959BC">
      <w:pPr>
        <w:pStyle w:val="Style3"/>
        <w:widowControl/>
        <w:spacing w:before="235" w:line="240" w:lineRule="auto"/>
        <w:contextualSpacing/>
        <w:rPr>
          <w:rStyle w:val="FontStyle11"/>
          <w:b/>
          <w:sz w:val="24"/>
          <w:szCs w:val="24"/>
        </w:rPr>
      </w:pPr>
      <w:proofErr w:type="gramStart"/>
      <w:r w:rsidRPr="00C2445F">
        <w:rPr>
          <w:b/>
        </w:rPr>
        <w:t>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для обеспечения муниципальных нужд Тунгокоченского муниципального округа</w:t>
      </w:r>
      <w:proofErr w:type="gramEnd"/>
    </w:p>
    <w:p w:rsidR="002B095B" w:rsidRDefault="002B095B" w:rsidP="002B095B">
      <w:pPr>
        <w:pStyle w:val="Style7"/>
        <w:widowControl/>
        <w:tabs>
          <w:tab w:val="left" w:pos="1037"/>
        </w:tabs>
        <w:spacing w:before="5" w:line="240" w:lineRule="auto"/>
        <w:ind w:left="701" w:firstLine="0"/>
        <w:contextualSpacing/>
        <w:rPr>
          <w:rStyle w:val="FontStyle11"/>
          <w:sz w:val="24"/>
          <w:szCs w:val="24"/>
        </w:rPr>
      </w:pPr>
    </w:p>
    <w:p w:rsidR="00C2445F" w:rsidRDefault="002B095B" w:rsidP="00C2445F">
      <w:pPr>
        <w:pStyle w:val="Style7"/>
        <w:widowControl/>
        <w:numPr>
          <w:ilvl w:val="0"/>
          <w:numId w:val="3"/>
        </w:numPr>
        <w:tabs>
          <w:tab w:val="left" w:pos="1037"/>
        </w:tabs>
        <w:spacing w:before="5" w:line="240" w:lineRule="auto"/>
        <w:ind w:firstLine="701"/>
        <w:contextualSpacing/>
      </w:pPr>
      <w:proofErr w:type="gramStart"/>
      <w:r w:rsidRPr="002B095B">
        <w:rPr>
          <w:rStyle w:val="FontStyle11"/>
          <w:sz w:val="24"/>
          <w:szCs w:val="24"/>
        </w:rPr>
        <w:t>Настояще</w:t>
      </w:r>
      <w:r w:rsidR="003A65C5">
        <w:rPr>
          <w:rStyle w:val="FontStyle11"/>
          <w:sz w:val="24"/>
          <w:szCs w:val="24"/>
        </w:rPr>
        <w:t>й</w:t>
      </w:r>
      <w:r w:rsidRPr="002B095B">
        <w:rPr>
          <w:rStyle w:val="FontStyle11"/>
          <w:sz w:val="24"/>
          <w:szCs w:val="24"/>
        </w:rPr>
        <w:t xml:space="preserve"> </w:t>
      </w:r>
      <w:r w:rsidR="003A65C5">
        <w:rPr>
          <w:rStyle w:val="FontStyle11"/>
          <w:sz w:val="24"/>
          <w:szCs w:val="24"/>
        </w:rPr>
        <w:t>Порядок</w:t>
      </w:r>
      <w:r w:rsidRPr="002B095B">
        <w:rPr>
          <w:rStyle w:val="FontStyle11"/>
          <w:sz w:val="24"/>
          <w:szCs w:val="24"/>
        </w:rPr>
        <w:t xml:space="preserve"> устанавливает </w:t>
      </w:r>
      <w:r w:rsidR="00C2445F" w:rsidRPr="00C2445F">
        <w:t xml:space="preserve">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особенности включения информации, указанной в </w:t>
      </w:r>
      <w:hyperlink r:id="rId8" w:history="1">
        <w:r w:rsidR="00C2445F" w:rsidRPr="00C2445F">
          <w:rPr>
            <w:rStyle w:val="a8"/>
          </w:rPr>
          <w:t>части 4 статьи 16</w:t>
        </w:r>
      </w:hyperlink>
      <w:r w:rsidR="00C2445F" w:rsidRPr="00C2445F">
        <w:t xml:space="preserve">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w:t>
      </w:r>
      <w:proofErr w:type="gramEnd"/>
      <w:r w:rsidR="00C2445F" w:rsidRPr="00C2445F">
        <w:t xml:space="preserve"> информационная система, официальный сайт, план-график, Федеральный закон), в план-график и планирования закупок заказчиком, осуществляющим деятельность на территории иностранного государства, а также требования к форме планов-графиков в соответствии с Федеральным законом.</w:t>
      </w:r>
    </w:p>
    <w:p w:rsidR="00C5384C" w:rsidRPr="00C2445F" w:rsidRDefault="00C5384C" w:rsidP="00C5384C">
      <w:pPr>
        <w:pStyle w:val="Style7"/>
        <w:widowControl/>
        <w:tabs>
          <w:tab w:val="left" w:pos="1037"/>
        </w:tabs>
        <w:spacing w:before="5" w:line="240" w:lineRule="auto"/>
        <w:ind w:left="701" w:firstLine="0"/>
        <w:contextualSpacing/>
      </w:pPr>
    </w:p>
    <w:p w:rsidR="00E52C3E" w:rsidRPr="00D959BC" w:rsidRDefault="002B095B" w:rsidP="002B095B">
      <w:pPr>
        <w:pStyle w:val="Style7"/>
        <w:widowControl/>
        <w:numPr>
          <w:ilvl w:val="0"/>
          <w:numId w:val="3"/>
        </w:numPr>
        <w:tabs>
          <w:tab w:val="left" w:pos="1037"/>
        </w:tabs>
        <w:spacing w:before="5" w:line="240" w:lineRule="auto"/>
        <w:ind w:firstLine="701"/>
        <w:contextualSpacing/>
      </w:pPr>
      <w:r w:rsidRPr="00CF6F0F">
        <w:t>Формирование планов-графиков осуществляется</w:t>
      </w:r>
      <w:r w:rsidR="00E52C3E" w:rsidRPr="00D959BC">
        <w:rPr>
          <w:rStyle w:val="FontStyle11"/>
          <w:sz w:val="24"/>
          <w:szCs w:val="24"/>
        </w:rPr>
        <w:t>:</w:t>
      </w:r>
    </w:p>
    <w:p w:rsidR="00E52C3E" w:rsidRPr="00D959BC" w:rsidRDefault="003A65C5" w:rsidP="003A65C5">
      <w:pPr>
        <w:pStyle w:val="Style7"/>
        <w:widowControl/>
        <w:tabs>
          <w:tab w:val="left" w:pos="1368"/>
        </w:tabs>
        <w:spacing w:line="240" w:lineRule="auto"/>
        <w:ind w:firstLine="701"/>
        <w:contextualSpacing/>
        <w:rPr>
          <w:rStyle w:val="FontStyle11"/>
          <w:sz w:val="24"/>
          <w:szCs w:val="24"/>
        </w:rPr>
      </w:pPr>
      <w:r>
        <w:rPr>
          <w:rStyle w:val="FontStyle11"/>
          <w:sz w:val="24"/>
          <w:szCs w:val="24"/>
        </w:rPr>
        <w:t xml:space="preserve">а) </w:t>
      </w:r>
      <w:r w:rsidR="00E52C3E" w:rsidRPr="00D959BC">
        <w:rPr>
          <w:rStyle w:val="FontStyle11"/>
          <w:sz w:val="24"/>
          <w:szCs w:val="24"/>
        </w:rPr>
        <w:t xml:space="preserve">муниципальными заказчиками, </w:t>
      </w:r>
      <w:r w:rsidR="00417743">
        <w:rPr>
          <w:rStyle w:val="FontStyle11"/>
          <w:sz w:val="24"/>
          <w:szCs w:val="24"/>
        </w:rPr>
        <w:t>действующими  от имени муниципального образования</w:t>
      </w:r>
      <w:r w:rsidR="00E52C3E" w:rsidRPr="00D959BC">
        <w:rPr>
          <w:rStyle w:val="FontStyle11"/>
          <w:sz w:val="24"/>
          <w:szCs w:val="24"/>
        </w:rPr>
        <w:t>;</w:t>
      </w:r>
    </w:p>
    <w:p w:rsidR="00E52C3E" w:rsidRPr="00D959BC" w:rsidRDefault="003A65C5" w:rsidP="003A65C5">
      <w:pPr>
        <w:pStyle w:val="Style7"/>
        <w:widowControl/>
        <w:tabs>
          <w:tab w:val="left" w:pos="1368"/>
        </w:tabs>
        <w:spacing w:line="240" w:lineRule="auto"/>
        <w:ind w:firstLine="701"/>
        <w:contextualSpacing/>
        <w:rPr>
          <w:rStyle w:val="FontStyle11"/>
          <w:sz w:val="24"/>
          <w:szCs w:val="24"/>
        </w:rPr>
      </w:pPr>
      <w:r>
        <w:rPr>
          <w:rStyle w:val="FontStyle11"/>
          <w:sz w:val="24"/>
          <w:szCs w:val="24"/>
        </w:rPr>
        <w:t xml:space="preserve">б) </w:t>
      </w:r>
      <w:r w:rsidR="00E52C3E" w:rsidRPr="00D959BC">
        <w:rPr>
          <w:rStyle w:val="FontStyle11"/>
          <w:sz w:val="24"/>
          <w:szCs w:val="24"/>
        </w:rPr>
        <w:t>бюджетными учреждениями,</w:t>
      </w:r>
      <w:r w:rsidR="00417743">
        <w:rPr>
          <w:rStyle w:val="FontStyle11"/>
          <w:sz w:val="24"/>
          <w:szCs w:val="24"/>
        </w:rPr>
        <w:t xml:space="preserve"> созданными муниципальным образованием за </w:t>
      </w:r>
      <w:r w:rsidR="00E52C3E" w:rsidRPr="00D959BC">
        <w:rPr>
          <w:rStyle w:val="FontStyle11"/>
          <w:sz w:val="24"/>
          <w:szCs w:val="24"/>
        </w:rPr>
        <w:t xml:space="preserve"> исключением закупок, осуществляемых в соответствии с частями 2 и 6 статьи 15 Федерального закона;</w:t>
      </w:r>
    </w:p>
    <w:p w:rsidR="00832F68" w:rsidRDefault="003A65C5" w:rsidP="00832F68">
      <w:pPr>
        <w:pStyle w:val="Style7"/>
        <w:widowControl/>
        <w:tabs>
          <w:tab w:val="left" w:pos="1368"/>
        </w:tabs>
        <w:spacing w:line="240" w:lineRule="auto"/>
        <w:ind w:firstLine="701"/>
        <w:contextualSpacing/>
        <w:rPr>
          <w:rStyle w:val="FontStyle11"/>
          <w:sz w:val="24"/>
          <w:szCs w:val="24"/>
        </w:rPr>
      </w:pPr>
      <w:r>
        <w:rPr>
          <w:rStyle w:val="FontStyle11"/>
          <w:sz w:val="24"/>
          <w:szCs w:val="24"/>
        </w:rPr>
        <w:t xml:space="preserve">в) </w:t>
      </w:r>
      <w:r w:rsidR="00D959BC">
        <w:rPr>
          <w:rStyle w:val="FontStyle11"/>
          <w:sz w:val="24"/>
          <w:szCs w:val="24"/>
        </w:rPr>
        <w:t>автономными учреждениями,</w:t>
      </w:r>
      <w:r w:rsidR="00417743" w:rsidRPr="00417743">
        <w:rPr>
          <w:rStyle w:val="FontStyle11"/>
          <w:sz w:val="24"/>
          <w:szCs w:val="24"/>
        </w:rPr>
        <w:t xml:space="preserve"> </w:t>
      </w:r>
      <w:r w:rsidR="00417743">
        <w:rPr>
          <w:rStyle w:val="FontStyle11"/>
          <w:sz w:val="24"/>
          <w:szCs w:val="24"/>
        </w:rPr>
        <w:t>созданными муниципальным образованием,</w:t>
      </w:r>
      <w:r w:rsidR="00D959BC">
        <w:rPr>
          <w:rStyle w:val="FontStyle11"/>
          <w:sz w:val="24"/>
          <w:szCs w:val="24"/>
        </w:rPr>
        <w:t xml:space="preserve"> </w:t>
      </w:r>
      <w:r w:rsidR="00E52C3E" w:rsidRPr="00D959BC">
        <w:rPr>
          <w:rStyle w:val="FontStyle11"/>
          <w:sz w:val="24"/>
          <w:szCs w:val="24"/>
        </w:rPr>
        <w:t>муниципальными унитарными предприятиями, в случае, предусмотренном частью 4</w:t>
      </w:r>
      <w:r w:rsidR="00832F68">
        <w:rPr>
          <w:rStyle w:val="FontStyle11"/>
          <w:sz w:val="24"/>
          <w:szCs w:val="24"/>
        </w:rPr>
        <w:t xml:space="preserve"> статьи 15 Федерального закона.</w:t>
      </w:r>
    </w:p>
    <w:p w:rsidR="00C5384C" w:rsidRDefault="00C5384C" w:rsidP="00832F68">
      <w:pPr>
        <w:pStyle w:val="Style7"/>
        <w:widowControl/>
        <w:tabs>
          <w:tab w:val="left" w:pos="1368"/>
        </w:tabs>
        <w:spacing w:line="240" w:lineRule="auto"/>
        <w:ind w:firstLine="701"/>
        <w:contextualSpacing/>
        <w:rPr>
          <w:rStyle w:val="FontStyle11"/>
          <w:sz w:val="24"/>
          <w:szCs w:val="24"/>
        </w:rPr>
      </w:pPr>
    </w:p>
    <w:p w:rsidR="00832F68" w:rsidRDefault="00E52C3E" w:rsidP="00832F68">
      <w:pPr>
        <w:pStyle w:val="Style7"/>
        <w:widowControl/>
        <w:tabs>
          <w:tab w:val="left" w:pos="1368"/>
        </w:tabs>
        <w:spacing w:line="240" w:lineRule="auto"/>
        <w:ind w:firstLine="701"/>
        <w:contextualSpacing/>
      </w:pPr>
      <w:r w:rsidRPr="00D959BC">
        <w:rPr>
          <w:rStyle w:val="FontStyle11"/>
          <w:sz w:val="24"/>
          <w:szCs w:val="24"/>
        </w:rPr>
        <w:t>3</w:t>
      </w:r>
      <w:r w:rsidRPr="00CF6F0F">
        <w:rPr>
          <w:rStyle w:val="FontStyle11"/>
          <w:sz w:val="24"/>
          <w:szCs w:val="24"/>
        </w:rPr>
        <w:t xml:space="preserve">. </w:t>
      </w:r>
      <w:r w:rsidR="00832F68" w:rsidRPr="00832F68">
        <w:t xml:space="preserve">План-график формируется в форме электронного документа (за исключением случаев, предусмотренных </w:t>
      </w:r>
      <w:r w:rsidR="00D71C25">
        <w:t>пунктом 23</w:t>
      </w:r>
      <w:r w:rsidR="00832F68" w:rsidRPr="00832F68">
        <w:t xml:space="preserve"> настоящего П</w:t>
      </w:r>
      <w:r w:rsidR="00D71C25">
        <w:t>орядка</w:t>
      </w:r>
      <w:r w:rsidR="00832F68" w:rsidRPr="00832F68">
        <w:t xml:space="preserve">) по форме согласно </w:t>
      </w:r>
      <w:hyperlink r:id="rId9" w:history="1">
        <w:r w:rsidR="00832F68" w:rsidRPr="00832F68">
          <w:rPr>
            <w:rStyle w:val="a8"/>
          </w:rPr>
          <w:t>приложению</w:t>
        </w:r>
      </w:hyperlink>
      <w:r w:rsidR="00832F68" w:rsidRPr="00832F68">
        <w:t xml:space="preserve">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C5384C" w:rsidRDefault="00C5384C" w:rsidP="00832F68">
      <w:pPr>
        <w:pStyle w:val="Style7"/>
        <w:widowControl/>
        <w:tabs>
          <w:tab w:val="left" w:pos="1368"/>
        </w:tabs>
        <w:spacing w:line="240" w:lineRule="auto"/>
        <w:ind w:firstLine="701"/>
        <w:contextualSpacing/>
      </w:pPr>
    </w:p>
    <w:p w:rsidR="00C5384C" w:rsidRDefault="002B095B" w:rsidP="00C5384C">
      <w:pPr>
        <w:pStyle w:val="Style7"/>
        <w:widowControl/>
        <w:tabs>
          <w:tab w:val="left" w:pos="1368"/>
        </w:tabs>
        <w:spacing w:line="240" w:lineRule="auto"/>
        <w:ind w:firstLine="701"/>
        <w:contextualSpacing/>
      </w:pPr>
      <w:r w:rsidRPr="00CF6F0F">
        <w:t xml:space="preserve">4. </w:t>
      </w:r>
      <w:proofErr w:type="gramStart"/>
      <w:r w:rsidR="00C5384C" w:rsidRPr="00C5384C">
        <w:t xml:space="preserve">План-график формируется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w:t>
      </w:r>
      <w:r w:rsidR="00C5384C" w:rsidRPr="00C5384C">
        <w:lastRenderedPageBreak/>
        <w:t>фондов, муниципального правового акта представительного органа муниципального</w:t>
      </w:r>
      <w:proofErr w:type="gramEnd"/>
      <w:r w:rsidR="00C5384C" w:rsidRPr="00C5384C">
        <w:t xml:space="preserve"> образования о местном бюджете.</w:t>
      </w:r>
    </w:p>
    <w:p w:rsidR="006554B4" w:rsidRPr="00C5384C" w:rsidRDefault="006554B4" w:rsidP="00C5384C">
      <w:pPr>
        <w:pStyle w:val="Style7"/>
        <w:widowControl/>
        <w:tabs>
          <w:tab w:val="left" w:pos="1368"/>
        </w:tabs>
        <w:spacing w:line="240" w:lineRule="auto"/>
        <w:ind w:firstLine="701"/>
        <w:contextualSpacing/>
      </w:pPr>
    </w:p>
    <w:p w:rsidR="00C5384C" w:rsidRDefault="002B095B" w:rsidP="00C5384C">
      <w:pPr>
        <w:pStyle w:val="Style7"/>
        <w:widowControl/>
        <w:tabs>
          <w:tab w:val="left" w:pos="1368"/>
        </w:tabs>
        <w:spacing w:line="240" w:lineRule="auto"/>
        <w:ind w:firstLine="701"/>
        <w:contextualSpacing/>
      </w:pPr>
      <w:r w:rsidRPr="00CF6F0F">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C5384C" w:rsidRDefault="00C5384C" w:rsidP="00C5384C">
      <w:pPr>
        <w:pStyle w:val="Style7"/>
        <w:widowControl/>
        <w:tabs>
          <w:tab w:val="left" w:pos="1368"/>
        </w:tabs>
        <w:spacing w:line="240" w:lineRule="auto"/>
        <w:ind w:firstLine="701"/>
        <w:contextualSpacing/>
      </w:pPr>
    </w:p>
    <w:p w:rsidR="00C5384C" w:rsidRDefault="002B095B" w:rsidP="00C5384C">
      <w:pPr>
        <w:pStyle w:val="Style7"/>
        <w:widowControl/>
        <w:tabs>
          <w:tab w:val="left" w:pos="1368"/>
        </w:tabs>
        <w:spacing w:line="240" w:lineRule="auto"/>
        <w:ind w:firstLine="701"/>
        <w:contextualSpacing/>
      </w:pPr>
      <w:r>
        <w:t xml:space="preserve">6. </w:t>
      </w:r>
      <w:r w:rsidR="00C5384C" w:rsidRPr="00C5384C">
        <w:t>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C5384C" w:rsidRDefault="00C5384C" w:rsidP="00C5384C">
      <w:pPr>
        <w:pStyle w:val="Style7"/>
        <w:widowControl/>
        <w:tabs>
          <w:tab w:val="left" w:pos="1368"/>
        </w:tabs>
        <w:spacing w:line="240" w:lineRule="auto"/>
        <w:ind w:firstLine="701"/>
        <w:contextualSpacing/>
      </w:pPr>
    </w:p>
    <w:p w:rsidR="00560408" w:rsidRPr="00560408" w:rsidRDefault="002B095B" w:rsidP="00560408">
      <w:pPr>
        <w:pStyle w:val="Style7"/>
        <w:widowControl/>
        <w:tabs>
          <w:tab w:val="left" w:pos="1368"/>
        </w:tabs>
        <w:spacing w:line="240" w:lineRule="auto"/>
        <w:ind w:firstLine="701"/>
        <w:contextualSpacing/>
      </w:pPr>
      <w:r w:rsidRPr="00CF6F0F">
        <w:t xml:space="preserve">7. </w:t>
      </w:r>
      <w:r w:rsidR="00560408" w:rsidRPr="00560408">
        <w:t xml:space="preserve">План-график включает информацию о закупках, </w:t>
      </w:r>
      <w:proofErr w:type="gramStart"/>
      <w:r w:rsidR="00560408" w:rsidRPr="00560408">
        <w:t>извещения</w:t>
      </w:r>
      <w:proofErr w:type="gramEnd"/>
      <w:r w:rsidR="00560408" w:rsidRPr="00560408">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2B095B" w:rsidRPr="00CF6F0F" w:rsidRDefault="00560408" w:rsidP="002B095B">
      <w:pPr>
        <w:pStyle w:val="ConsPlusNormal"/>
        <w:spacing w:before="240"/>
        <w:ind w:firstLine="540"/>
        <w:jc w:val="both"/>
      </w:pPr>
      <w:r>
        <w:t xml:space="preserve">  </w:t>
      </w:r>
      <w:r w:rsidR="002B095B" w:rsidRPr="00CF6F0F">
        <w:t>8. Проекты планов-графиков формируются:</w:t>
      </w:r>
    </w:p>
    <w:p w:rsidR="002B095B" w:rsidRDefault="002B095B" w:rsidP="002B095B">
      <w:pPr>
        <w:pStyle w:val="ConsPlusNormal"/>
        <w:spacing w:before="240"/>
        <w:ind w:firstLine="540"/>
        <w:jc w:val="both"/>
      </w:pPr>
      <w:r w:rsidRPr="00CF6F0F">
        <w:t xml:space="preserve">а) </w:t>
      </w:r>
      <w:r w:rsidR="00560408" w:rsidRPr="00560408">
        <w:t>заказчиками и лицами</w:t>
      </w:r>
      <w:r w:rsidR="00FA71FF">
        <w:t xml:space="preserve">, указанными в </w:t>
      </w:r>
      <w:r w:rsidR="00FA71FF" w:rsidRPr="0016634F">
        <w:t>подпунктах "а"</w:t>
      </w:r>
      <w:r w:rsidR="00BC1D37">
        <w:t xml:space="preserve"> и </w:t>
      </w:r>
      <w:r w:rsidR="00BC1D37" w:rsidRPr="00BC1D37">
        <w:t>"</w:t>
      </w:r>
      <w:r w:rsidR="00BC1D37">
        <w:t>в</w:t>
      </w:r>
      <w:r w:rsidR="00BC1D37" w:rsidRPr="00BC1D37">
        <w:t>"</w:t>
      </w:r>
      <w:r w:rsidR="00560408" w:rsidRPr="00560408">
        <w:t xml:space="preserve"> пункта 2 настоящего П</w:t>
      </w:r>
      <w:r w:rsidR="0016634F">
        <w:t>орядка</w:t>
      </w:r>
      <w:r w:rsidR="00560408" w:rsidRPr="00560408">
        <w:t>, в процессе составления и рассмотрения проектов законов (решений) о соответствующих бюджетах;</w:t>
      </w:r>
    </w:p>
    <w:p w:rsidR="00B27B97" w:rsidRPr="00CF6F0F" w:rsidRDefault="00B27B97" w:rsidP="002B095B">
      <w:pPr>
        <w:pStyle w:val="ConsPlusNormal"/>
        <w:spacing w:before="240"/>
        <w:ind w:firstLine="540"/>
        <w:jc w:val="both"/>
      </w:pPr>
    </w:p>
    <w:p w:rsidR="00B27B97" w:rsidRPr="00B27B97" w:rsidRDefault="002B095B" w:rsidP="00B27B97">
      <w:pPr>
        <w:pStyle w:val="a7"/>
        <w:spacing w:line="180" w:lineRule="atLeast"/>
        <w:ind w:firstLine="540"/>
        <w:jc w:val="both"/>
        <w:rPr>
          <w:rFonts w:eastAsia="Times New Roman"/>
        </w:rPr>
      </w:pPr>
      <w:r w:rsidRPr="00CF6F0F">
        <w:t xml:space="preserve">б) </w:t>
      </w:r>
      <w:r w:rsidR="00B27B97" w:rsidRPr="00B27B97">
        <w:rPr>
          <w:rFonts w:eastAsia="Times New Roman"/>
        </w:rPr>
        <w:t xml:space="preserve">заказчиками и лицами, указанными </w:t>
      </w:r>
      <w:r w:rsidR="00B27B97" w:rsidRPr="0016634F">
        <w:rPr>
          <w:rFonts w:eastAsia="Times New Roman"/>
        </w:rPr>
        <w:t xml:space="preserve">в </w:t>
      </w:r>
      <w:hyperlink r:id="rId10" w:history="1">
        <w:r w:rsidR="00B27B97" w:rsidRPr="0016634F">
          <w:rPr>
            <w:rFonts w:eastAsia="Times New Roman"/>
            <w:color w:val="0000FF"/>
            <w:u w:val="single"/>
          </w:rPr>
          <w:t>подпунктах "б"</w:t>
        </w:r>
      </w:hyperlink>
      <w:r w:rsidR="00B27B97" w:rsidRPr="00B27B97">
        <w:rPr>
          <w:rFonts w:eastAsia="Times New Roman"/>
        </w:rPr>
        <w:t xml:space="preserve"> </w:t>
      </w:r>
      <w:hyperlink r:id="rId11" w:history="1">
        <w:r w:rsidR="00B27B97" w:rsidRPr="00B27B97">
          <w:rPr>
            <w:rFonts w:eastAsia="Times New Roman"/>
            <w:color w:val="0000FF"/>
            <w:u w:val="single"/>
          </w:rPr>
          <w:t xml:space="preserve"> пункта 2</w:t>
        </w:r>
      </w:hyperlink>
      <w:r w:rsidR="00B27B97" w:rsidRPr="00B27B97">
        <w:rPr>
          <w:rFonts w:eastAsia="Times New Roman"/>
        </w:rPr>
        <w:t xml:space="preserve"> настоящего </w:t>
      </w:r>
      <w:r w:rsidR="0016634F" w:rsidRPr="0016634F">
        <w:rPr>
          <w:rFonts w:eastAsia="Times New Roman"/>
        </w:rPr>
        <w:t>Порядка</w:t>
      </w:r>
      <w:r w:rsidR="00B27B97" w:rsidRPr="00B27B97">
        <w:rPr>
          <w:rFonts w:eastAsia="Times New Roman"/>
        </w:rPr>
        <w:t xml:space="preserve">, в процессе </w:t>
      </w:r>
      <w:proofErr w:type="gramStart"/>
      <w:r w:rsidR="00B27B97" w:rsidRPr="00B27B97">
        <w:rPr>
          <w:rFonts w:eastAsia="Times New Roman"/>
        </w:rPr>
        <w:t>формирования проектов планов финансово-хозяйственной деятельности таких заказчиков</w:t>
      </w:r>
      <w:proofErr w:type="gramEnd"/>
      <w:r w:rsidR="00B27B97" w:rsidRPr="00B27B97">
        <w:rPr>
          <w:rFonts w:eastAsia="Times New Roman"/>
        </w:rPr>
        <w:t xml:space="preserve"> и лиц.</w:t>
      </w:r>
    </w:p>
    <w:p w:rsidR="00241FD3" w:rsidRDefault="0015119C" w:rsidP="0015119C">
      <w:pPr>
        <w:pStyle w:val="ConsPlusNormal"/>
        <w:spacing w:before="240"/>
        <w:ind w:firstLine="540"/>
        <w:jc w:val="both"/>
      </w:pPr>
      <w:r>
        <w:t xml:space="preserve">9. </w:t>
      </w:r>
      <w:proofErr w:type="gramStart"/>
      <w:r w:rsidR="00241FD3" w:rsidRPr="00241FD3">
        <w:t>Проекты планов-графиков заказчик</w:t>
      </w:r>
      <w:r w:rsidR="00183486">
        <w:t xml:space="preserve">ов, указанных в </w:t>
      </w:r>
      <w:r w:rsidR="00183486" w:rsidRPr="0016634F">
        <w:t>подпунктах "а"</w:t>
      </w:r>
      <w:r w:rsidR="0016634F" w:rsidRPr="0016634F">
        <w:t xml:space="preserve"> и "в"</w:t>
      </w:r>
      <w:r w:rsidR="00183486" w:rsidRPr="0016634F">
        <w:t xml:space="preserve"> </w:t>
      </w:r>
      <w:r w:rsidR="00241FD3" w:rsidRPr="0016634F">
        <w:t>пункта</w:t>
      </w:r>
      <w:r w:rsidR="00241FD3" w:rsidRPr="00241FD3">
        <w:t xml:space="preserve"> 2 настоящего</w:t>
      </w:r>
      <w:r w:rsidR="00241FD3">
        <w:t xml:space="preserve"> </w:t>
      </w:r>
      <w:r w:rsidR="002A490E" w:rsidRPr="002A490E">
        <w:t>Порядка</w:t>
      </w:r>
      <w:r>
        <w:t xml:space="preserve">, </w:t>
      </w:r>
      <w:r w:rsidR="00241FD3" w:rsidRPr="00241FD3">
        <w:t>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средств в соответствии с Бюджетным кодексом Российской Федерации.</w:t>
      </w:r>
      <w:proofErr w:type="gramEnd"/>
    </w:p>
    <w:p w:rsidR="0015119C" w:rsidRPr="00CF6F0F" w:rsidRDefault="0015119C" w:rsidP="0015119C">
      <w:pPr>
        <w:pStyle w:val="ConsPlusNormal"/>
        <w:spacing w:before="240"/>
        <w:ind w:firstLine="540"/>
        <w:jc w:val="both"/>
      </w:pPr>
      <w:r w:rsidRPr="00CF6F0F">
        <w:t xml:space="preserve">10. </w:t>
      </w:r>
      <w:r w:rsidR="00241FD3" w:rsidRPr="00241FD3">
        <w:t xml:space="preserve">Проекты планов-графиков заказчиков, указанных в подпунктах "б" пункта 2 настоящего </w:t>
      </w:r>
      <w:r w:rsidR="0016634F" w:rsidRPr="0016634F">
        <w:t>Порядка</w:t>
      </w:r>
      <w:r w:rsidR="00241FD3" w:rsidRPr="00241FD3">
        <w:t>, формируются на основании обоснований (расчетов) плановых показателей выплат, формируемых при составлении проектов планов финансово-хозяйственной деятельности таких заказчиков в соответствии с Федеральным законом "О некоммерческих организациях".</w:t>
      </w:r>
    </w:p>
    <w:p w:rsidR="0055496E" w:rsidRDefault="0055496E" w:rsidP="0055496E">
      <w:pPr>
        <w:pStyle w:val="ConsPlusNormal"/>
        <w:spacing w:before="240"/>
        <w:ind w:firstLine="540"/>
        <w:jc w:val="both"/>
      </w:pPr>
      <w:r w:rsidRPr="00CF6F0F">
        <w:t>1</w:t>
      </w:r>
      <w:r w:rsidR="003A65C5">
        <w:t>1</w:t>
      </w:r>
      <w:r w:rsidRPr="00CF6F0F">
        <w:t>. План-график утверждается в течение 10</w:t>
      </w:r>
      <w:r>
        <w:t xml:space="preserve"> рабочих дней:</w:t>
      </w:r>
    </w:p>
    <w:p w:rsidR="00F23918" w:rsidRPr="00F23918" w:rsidRDefault="00F23918" w:rsidP="00E61E83">
      <w:pPr>
        <w:pStyle w:val="ConsPlusNormal"/>
        <w:spacing w:before="240"/>
        <w:jc w:val="both"/>
      </w:pPr>
      <w:r>
        <w:tab/>
      </w:r>
      <w:r w:rsidR="0055496E">
        <w:t xml:space="preserve">а) заказчиками, указанными в </w:t>
      </w:r>
      <w:hyperlink w:anchor="Par57" w:tooltip="а) государственным заказчиком, действующим от имени Российской Федерации;" w:history="1">
        <w:r w:rsidR="0055496E">
          <w:rPr>
            <w:color w:val="0000FF"/>
          </w:rPr>
          <w:t>подпунктах "а"</w:t>
        </w:r>
      </w:hyperlink>
      <w:r w:rsidR="0055496E">
        <w:t xml:space="preserve"> и </w:t>
      </w:r>
      <w:hyperlink w:anchor="Par62" w:tooltip="е) государственным заказчиком, действующим от имени субъекта Российской Федерации, или муниципальным заказчиком;" w:history="1">
        <w:r w:rsidR="0055496E">
          <w:rPr>
            <w:color w:val="0000FF"/>
          </w:rPr>
          <w:t>"в" пункта 2</w:t>
        </w:r>
      </w:hyperlink>
      <w:r w:rsidR="0055496E">
        <w:t xml:space="preserve"> настоящего </w:t>
      </w:r>
      <w:r w:rsidR="003A65C5">
        <w:t>Порядка</w:t>
      </w:r>
      <w:r w:rsidR="0055496E">
        <w:t xml:space="preserve">, - </w:t>
      </w:r>
      <w:r w:rsidRPr="00F23918">
        <w:t>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55496E" w:rsidRDefault="0055496E" w:rsidP="0015119C">
      <w:pPr>
        <w:pStyle w:val="ConsPlusNormal"/>
        <w:spacing w:before="240"/>
        <w:ind w:firstLine="540"/>
        <w:jc w:val="both"/>
      </w:pPr>
      <w:r>
        <w:t xml:space="preserve">б) заказчиками и лицами, указанными в </w:t>
      </w:r>
      <w:hyperlink w:anchor="Par58" w:tooltip="б) заказчиком, являющимся федеральным бюджетным учреждением, за исключением закупок, осуществляемых в соответствии с частями 2 и 6 статьи 15 Федерального закона;" w:history="1">
        <w:r w:rsidRPr="00CF6F0F">
          <w:rPr>
            <w:color w:val="0000FF"/>
          </w:rPr>
          <w:t>подпункте "б"</w:t>
        </w:r>
      </w:hyperlink>
      <w:r w:rsidRPr="00CF6F0F">
        <w:t xml:space="preserve"> </w:t>
      </w:r>
      <w:hyperlink w:anchor="Par65" w:tooltip="и) автономным учреждением, созданным субъектом Российской Федерации или муниципальным образованием, в случае осуществления закупок в соответствии с частью 4 статьи 15 Федерального закона;" w:history="1">
        <w:r w:rsidRPr="00CF6F0F">
          <w:rPr>
            <w:color w:val="0000FF"/>
          </w:rPr>
          <w:t xml:space="preserve"> пункта 2</w:t>
        </w:r>
      </w:hyperlink>
      <w:r>
        <w:t xml:space="preserve"> настоящего </w:t>
      </w:r>
      <w:r w:rsidR="003A65C5">
        <w:t>Порядка</w:t>
      </w:r>
      <w:r>
        <w:t>,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55496E" w:rsidRDefault="0055496E" w:rsidP="0055496E">
      <w:pPr>
        <w:pStyle w:val="ConsPlusNormal"/>
        <w:spacing w:before="240"/>
        <w:ind w:firstLine="540"/>
        <w:jc w:val="both"/>
      </w:pPr>
      <w:r>
        <w:t>1</w:t>
      </w:r>
      <w:r w:rsidR="003A65C5">
        <w:t>2</w:t>
      </w:r>
      <w:r>
        <w:t xml:space="preserve">. </w:t>
      </w:r>
      <w:proofErr w:type="gramStart"/>
      <w:r>
        <w:t xml:space="preserve">Формирование и утверждение плана-графика муниципального заказчика в случае передачи в соответствии с Бюджетным </w:t>
      </w:r>
      <w:hyperlink r:id="rId12" w:history="1">
        <w:r>
          <w:rPr>
            <w:color w:val="0000FF"/>
          </w:rPr>
          <w:t>кодексом</w:t>
        </w:r>
      </w:hyperlink>
      <w:r>
        <w:t xml:space="preserve"> Российской Федерации полномочий муниципального заказчика бюджетному, автономному учреждению, муниципальному </w:t>
      </w:r>
      <w:r>
        <w:lastRenderedPageBreak/>
        <w:t>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proofErr w:type="gramEnd"/>
    </w:p>
    <w:p w:rsidR="008E2CA3" w:rsidRDefault="008E2CA3" w:rsidP="008E2CA3">
      <w:pPr>
        <w:pStyle w:val="ConsPlusNormal"/>
        <w:spacing w:before="240"/>
        <w:ind w:firstLine="540"/>
        <w:jc w:val="both"/>
      </w:pPr>
      <w:r>
        <w:t>1</w:t>
      </w:r>
      <w:r w:rsidR="003A65C5">
        <w:t>3</w:t>
      </w:r>
      <w:r>
        <w:t xml:space="preserve">. В </w:t>
      </w:r>
      <w:hyperlink w:anchor="Par151" w:tooltip="1. Информация о заказчике:" w:history="1">
        <w:r>
          <w:rPr>
            <w:color w:val="0000FF"/>
          </w:rPr>
          <w:t>разделе 1</w:t>
        </w:r>
      </w:hyperlink>
      <w:r>
        <w:t xml:space="preserve"> приложения к настоящему </w:t>
      </w:r>
      <w:r w:rsidR="003A65C5">
        <w:t>Порядку</w:t>
      </w:r>
      <w:r>
        <w:t xml:space="preserve"> указывается следующая информация о заказчике и лице, </w:t>
      </w:r>
      <w:proofErr w:type="gramStart"/>
      <w:r>
        <w:t>указанных</w:t>
      </w:r>
      <w:proofErr w:type="gramEnd"/>
      <w:r>
        <w:t xml:space="preserve"> в </w:t>
      </w:r>
      <w:hyperlink w:anchor="Par56" w:tooltip="2. Формирование планов-графиков осуществляется:" w:history="1">
        <w:r>
          <w:rPr>
            <w:color w:val="0000FF"/>
          </w:rPr>
          <w:t>пункте 2</w:t>
        </w:r>
      </w:hyperlink>
      <w:r>
        <w:t xml:space="preserve"> настоящего </w:t>
      </w:r>
      <w:r w:rsidR="003A65C5">
        <w:t>Порядка</w:t>
      </w:r>
      <w:r>
        <w:t>:</w:t>
      </w:r>
    </w:p>
    <w:p w:rsidR="008E2CA3" w:rsidRDefault="008E2CA3" w:rsidP="008E2CA3">
      <w:pPr>
        <w:pStyle w:val="ConsPlusNormal"/>
        <w:spacing w:before="240"/>
        <w:ind w:firstLine="540"/>
        <w:jc w:val="both"/>
      </w:pPr>
      <w:r>
        <w:t>а) полное наименование;</w:t>
      </w:r>
    </w:p>
    <w:p w:rsidR="008E2CA3" w:rsidRDefault="008E2CA3" w:rsidP="008E2CA3">
      <w:pPr>
        <w:pStyle w:val="ConsPlusNormal"/>
        <w:spacing w:before="240"/>
        <w:ind w:firstLine="540"/>
        <w:jc w:val="both"/>
      </w:pPr>
      <w:bookmarkStart w:id="0" w:name="Par85"/>
      <w:bookmarkEnd w:id="0"/>
      <w:r>
        <w:t>б) идентификационный номер налогоплательщика;</w:t>
      </w:r>
    </w:p>
    <w:p w:rsidR="008E2CA3" w:rsidRDefault="008E2CA3" w:rsidP="008E2CA3">
      <w:pPr>
        <w:pStyle w:val="ConsPlusNormal"/>
        <w:spacing w:before="240"/>
        <w:ind w:firstLine="540"/>
        <w:jc w:val="both"/>
      </w:pPr>
      <w:bookmarkStart w:id="1" w:name="Par86"/>
      <w:bookmarkEnd w:id="1"/>
      <w:r>
        <w:t>в) код причины постановки на учет в налоговом органе;</w:t>
      </w:r>
    </w:p>
    <w:p w:rsidR="008E2CA3" w:rsidRDefault="008E2CA3" w:rsidP="008E2CA3">
      <w:pPr>
        <w:pStyle w:val="ConsPlusNormal"/>
        <w:spacing w:before="240"/>
        <w:ind w:firstLine="540"/>
        <w:jc w:val="both"/>
      </w:pPr>
      <w:r>
        <w:t xml:space="preserve">г) организационно-правовая форма с указанием кода организационно-правовой формы в соответствии с Общероссийским </w:t>
      </w:r>
      <w:hyperlink r:id="rId13" w:history="1">
        <w:r>
          <w:rPr>
            <w:color w:val="0000FF"/>
          </w:rPr>
          <w:t>классификатором</w:t>
        </w:r>
      </w:hyperlink>
      <w:r>
        <w:t xml:space="preserve"> организационно-правовых форм;</w:t>
      </w:r>
    </w:p>
    <w:p w:rsidR="008E2CA3" w:rsidRDefault="008E2CA3" w:rsidP="008E2CA3">
      <w:pPr>
        <w:pStyle w:val="ConsPlusNormal"/>
        <w:spacing w:before="240"/>
        <w:ind w:firstLine="540"/>
        <w:jc w:val="both"/>
      </w:pPr>
      <w:r>
        <w:t xml:space="preserve">д) форма собственности с указанием кода формы собственности по Общероссийскому </w:t>
      </w:r>
      <w:hyperlink r:id="rId14" w:history="1">
        <w:r>
          <w:rPr>
            <w:color w:val="0000FF"/>
          </w:rPr>
          <w:t>классификатору</w:t>
        </w:r>
      </w:hyperlink>
      <w:r>
        <w:t xml:space="preserve"> форм собственности;</w:t>
      </w:r>
    </w:p>
    <w:p w:rsidR="008E2CA3" w:rsidRDefault="008E2CA3" w:rsidP="008E2CA3">
      <w:pPr>
        <w:pStyle w:val="ConsPlusNormal"/>
        <w:spacing w:before="240"/>
        <w:ind w:firstLine="540"/>
        <w:jc w:val="both"/>
      </w:pPr>
      <w:r>
        <w:t xml:space="preserve">е) место нахождения с указанием кода территории населенного пункта в соответствии с Общероссийским </w:t>
      </w:r>
      <w:hyperlink r:id="rId15" w:history="1">
        <w:r>
          <w:rPr>
            <w:color w:val="0000FF"/>
          </w:rPr>
          <w:t>классификатором</w:t>
        </w:r>
      </w:hyperlink>
      <w:r>
        <w:t xml:space="preserve"> территорий муниципальных образований, телефон и адрес электронной почты;</w:t>
      </w:r>
    </w:p>
    <w:p w:rsidR="008E2CA3" w:rsidRDefault="008E2CA3" w:rsidP="008E2CA3">
      <w:pPr>
        <w:pStyle w:val="ConsPlusNormal"/>
        <w:spacing w:before="240"/>
        <w:ind w:firstLine="540"/>
        <w:jc w:val="both"/>
      </w:pPr>
      <w:bookmarkStart w:id="2" w:name="Par90"/>
      <w:bookmarkEnd w:id="2"/>
      <w:proofErr w:type="gramStart"/>
      <w:r>
        <w:t xml:space="preserve">ж) в отношении плана-графика, содержащего информацию о закупках, осуществляемых в рамках переданных бюджетному, автономному учреждению, муниципальному унитарному предприятию, иному юридическому лицу полномочий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16" w:history="1">
        <w:r>
          <w:rPr>
            <w:color w:val="0000FF"/>
          </w:rPr>
          <w:t>классификатором</w:t>
        </w:r>
      </w:hyperlink>
      <w:r>
        <w:t xml:space="preserve"> территорий муниципальных образований, телефон и адрес электронной почты такого учреждения</w:t>
      </w:r>
      <w:proofErr w:type="gramEnd"/>
      <w:r>
        <w:t>, унитарного предприятия или юридического лица.</w:t>
      </w:r>
    </w:p>
    <w:p w:rsidR="008E2CA3" w:rsidRDefault="008E2CA3" w:rsidP="008E2CA3">
      <w:pPr>
        <w:pStyle w:val="ConsPlusNormal"/>
        <w:spacing w:before="240"/>
        <w:ind w:firstLine="540"/>
        <w:jc w:val="both"/>
      </w:pPr>
      <w:r>
        <w:t>1</w:t>
      </w:r>
      <w:r w:rsidR="003A65C5">
        <w:t>4</w:t>
      </w:r>
      <w:r>
        <w:t xml:space="preserve">. Информация, предусмотренная </w:t>
      </w:r>
      <w:hyperlink w:anchor="Par83" w:tooltip="14. В разделе 1 приложения к настоящему Положению указывается следующая информация о заказчике и лице, указанных в пункте 2 настоящего Положения:" w:history="1">
        <w:r>
          <w:rPr>
            <w:color w:val="0000FF"/>
          </w:rPr>
          <w:t>пунктом 1</w:t>
        </w:r>
        <w:r w:rsidR="003A65C5">
          <w:rPr>
            <w:color w:val="0000FF"/>
          </w:rPr>
          <w:t>3</w:t>
        </w:r>
      </w:hyperlink>
      <w:r>
        <w:t xml:space="preserve"> настоящего </w:t>
      </w:r>
      <w:r w:rsidR="003A65C5">
        <w:t>Порядка</w:t>
      </w:r>
      <w:r>
        <w:t xml:space="preserve">, формируется (за исключением случая, предусмотренного </w:t>
      </w:r>
      <w:hyperlink w:anchor="Par124" w:tooltip="25. Информация о закупках, предусмотренных пунктом 1 части 2 статьи 84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w:history="1">
        <w:r>
          <w:rPr>
            <w:color w:val="0000FF"/>
          </w:rPr>
          <w:t>пунктом 2</w:t>
        </w:r>
        <w:r w:rsidR="003A65C5">
          <w:rPr>
            <w:color w:val="0000FF"/>
          </w:rPr>
          <w:t>3</w:t>
        </w:r>
      </w:hyperlink>
      <w:r>
        <w:t xml:space="preserve"> настоящего </w:t>
      </w:r>
      <w:r w:rsidR="003A65C5">
        <w:t>Порядка</w:t>
      </w:r>
      <w:r>
        <w:t xml:space="preserve">)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этом в случае формирования плана-графика лицами, указанными в </w:t>
      </w:r>
      <w:hyperlink w:anchor="Par61" w:tooltip="д) федеральным бюджетным учреждением, федеральным автономным учреждением, федеральным государственным унитарным предприятием, иным юридическим лицом в случае передачи такому учреждению, унитарному предприятию либо юридическому лицу в соответствии с Бюджетным к" w:history="1">
        <w:proofErr w:type="gramStart"/>
        <w:r>
          <w:rPr>
            <w:color w:val="0000FF"/>
          </w:rPr>
          <w:t>подпунк</w:t>
        </w:r>
      </w:hyperlink>
      <w:r>
        <w:t>те</w:t>
      </w:r>
      <w:proofErr w:type="gramEnd"/>
      <w:r>
        <w:t xml:space="preserve">  </w:t>
      </w:r>
      <w:hyperlink w:anchor="Par66" w:tooltip="к) бюджетным, автономным учреждением, созданным субъектом Российской Федерации или муниципальным образованием,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 w:history="1">
        <w:r>
          <w:rPr>
            <w:color w:val="0000FF"/>
          </w:rPr>
          <w:t>"а" пункта 2</w:t>
        </w:r>
      </w:hyperlink>
      <w:r>
        <w:t xml:space="preserve"> настоящего </w:t>
      </w:r>
      <w:r w:rsidR="003A65C5">
        <w:t>Порядка</w:t>
      </w:r>
      <w:r>
        <w:t xml:space="preserve">, такая информация формируется после указания предусмотренной </w:t>
      </w:r>
      <w:hyperlink w:anchor="Par85" w:tooltip="б) идентификационный номер налогоплательщика;" w:history="1">
        <w:r>
          <w:rPr>
            <w:color w:val="0000FF"/>
          </w:rPr>
          <w:t>подпунктами "б"</w:t>
        </w:r>
      </w:hyperlink>
      <w:r>
        <w:t xml:space="preserve"> и </w:t>
      </w:r>
      <w:hyperlink w:anchor="Par86" w:tooltip="в) код причины постановки на учет в налоговом органе;" w:history="1">
        <w:r>
          <w:rPr>
            <w:color w:val="0000FF"/>
          </w:rPr>
          <w:t>"в" пункта 1</w:t>
        </w:r>
        <w:r w:rsidR="003A65C5">
          <w:rPr>
            <w:color w:val="0000FF"/>
          </w:rPr>
          <w:t>3</w:t>
        </w:r>
      </w:hyperlink>
      <w:r>
        <w:t xml:space="preserve"> настоящего </w:t>
      </w:r>
      <w:r w:rsidR="003A65C5">
        <w:t>Порядка</w:t>
      </w:r>
      <w:r>
        <w:t xml:space="preserve"> информации об органе или организации, являющихся муниципальными заказчиками и передавших таким лицам полномочия муниципального заказчика.</w:t>
      </w:r>
    </w:p>
    <w:p w:rsidR="002B18C4" w:rsidRDefault="002B18C4" w:rsidP="002B18C4">
      <w:pPr>
        <w:pStyle w:val="ConsPlusNormal"/>
        <w:spacing w:before="240"/>
        <w:ind w:firstLine="540"/>
        <w:jc w:val="both"/>
      </w:pPr>
      <w:r w:rsidRPr="002B18C4">
        <w:t>1</w:t>
      </w:r>
      <w:r w:rsidR="003A65C5">
        <w:t>5</w:t>
      </w:r>
      <w:r w:rsidRPr="002B18C4">
        <w:t xml:space="preserve">. В </w:t>
      </w:r>
      <w:hyperlink w:anchor="Par193" w:tooltip="2.  Информация о закупках товаров, работ, услуг на 20__ финансовый год и на" w:history="1">
        <w:r w:rsidRPr="002B18C4">
          <w:rPr>
            <w:color w:val="0000FF"/>
          </w:rPr>
          <w:t>разделе 2</w:t>
        </w:r>
      </w:hyperlink>
      <w:r w:rsidRPr="002B18C4">
        <w:t xml:space="preserve"> приложения к настоящему </w:t>
      </w:r>
      <w:r w:rsidR="003A65C5">
        <w:t>Порядку</w:t>
      </w:r>
      <w:r w:rsidRPr="002B18C4">
        <w:t>:</w:t>
      </w:r>
    </w:p>
    <w:p w:rsidR="002B18C4" w:rsidRDefault="002B18C4" w:rsidP="002B18C4">
      <w:pPr>
        <w:pStyle w:val="ConsPlusNormal"/>
        <w:spacing w:before="240"/>
        <w:ind w:firstLine="540"/>
        <w:jc w:val="both"/>
      </w:pPr>
      <w:r>
        <w:t xml:space="preserve">а) в </w:t>
      </w:r>
      <w:hyperlink w:anchor="Par215" w:tooltip="2" w:history="1">
        <w:r>
          <w:rPr>
            <w:color w:val="0000FF"/>
          </w:rPr>
          <w:t>графе 2</w:t>
        </w:r>
      </w:hyperlink>
      <w:r>
        <w:t xml:space="preserve"> указывается идентификационный код закупки в соответствии с порядком, установленным в соответствии с </w:t>
      </w:r>
      <w:hyperlink r:id="rId17" w:history="1">
        <w:r>
          <w:rPr>
            <w:color w:val="0000FF"/>
          </w:rPr>
          <w:t>частью 3 статьи 23</w:t>
        </w:r>
      </w:hyperlink>
      <w:r>
        <w:t xml:space="preserve"> Федерального закона;</w:t>
      </w:r>
    </w:p>
    <w:p w:rsidR="002B18C4" w:rsidRDefault="002B18C4" w:rsidP="002B18C4">
      <w:pPr>
        <w:pStyle w:val="ConsPlusNormal"/>
        <w:spacing w:before="240"/>
        <w:ind w:firstLine="540"/>
        <w:jc w:val="both"/>
      </w:pPr>
      <w:r>
        <w:t xml:space="preserve">б) </w:t>
      </w:r>
      <w:hyperlink w:anchor="Par216" w:tooltip="3" w:history="1">
        <w:r>
          <w:rPr>
            <w:color w:val="0000FF"/>
          </w:rPr>
          <w:t>графы 3</w:t>
        </w:r>
      </w:hyperlink>
      <w:r>
        <w:t xml:space="preserve"> и </w:t>
      </w:r>
      <w:hyperlink w:anchor="Par217" w:tooltip="4" w:history="1">
        <w:r>
          <w:rPr>
            <w:color w:val="0000FF"/>
          </w:rPr>
          <w:t>4</w:t>
        </w:r>
      </w:hyperlink>
      <w:r>
        <w:t xml:space="preserve"> заполняются на основании Общероссийского </w:t>
      </w:r>
      <w:hyperlink r:id="rId18" w:history="1">
        <w:r>
          <w:rPr>
            <w:color w:val="0000FF"/>
          </w:rPr>
          <w:t>классификатора</w:t>
        </w:r>
      </w:hyperlink>
      <w:r>
        <w:t xml:space="preserve"> продукции по видам экономической деятельности (ОКПД2) </w:t>
      </w:r>
      <w:proofErr w:type="gramStart"/>
      <w:r>
        <w:t>ОК</w:t>
      </w:r>
      <w:proofErr w:type="gramEnd"/>
      <w:r>
        <w:t xml:space="preserve"> 034-2014 (КПЕС 2008) с детализацией не ниже группы товаров (работ, услуг). Допускается указание одного или нескольких кодов такого </w:t>
      </w:r>
      <w:hyperlink r:id="rId19" w:history="1">
        <w:r>
          <w:rPr>
            <w:color w:val="0000FF"/>
          </w:rPr>
          <w:t>классификатора</w:t>
        </w:r>
      </w:hyperlink>
      <w:r>
        <w:t>;</w:t>
      </w:r>
    </w:p>
    <w:p w:rsidR="002B18C4" w:rsidRDefault="002B18C4" w:rsidP="002B18C4">
      <w:pPr>
        <w:pStyle w:val="ConsPlusNormal"/>
        <w:spacing w:before="240"/>
        <w:ind w:firstLine="540"/>
        <w:jc w:val="both"/>
      </w:pPr>
      <w:r>
        <w:t xml:space="preserve">в) в </w:t>
      </w:r>
      <w:hyperlink w:anchor="Par218" w:tooltip="5" w:history="1">
        <w:r>
          <w:rPr>
            <w:color w:val="0000FF"/>
          </w:rPr>
          <w:t>графе 5</w:t>
        </w:r>
      </w:hyperlink>
      <w:r>
        <w:t xml:space="preserve"> указывается наименование объекта закупки;</w:t>
      </w:r>
    </w:p>
    <w:p w:rsidR="002B18C4" w:rsidRDefault="002B18C4" w:rsidP="002B18C4">
      <w:pPr>
        <w:pStyle w:val="ConsPlusNormal"/>
        <w:spacing w:before="240"/>
        <w:ind w:firstLine="540"/>
        <w:jc w:val="both"/>
      </w:pPr>
      <w:r>
        <w:lastRenderedPageBreak/>
        <w:t xml:space="preserve">г) в </w:t>
      </w:r>
      <w:hyperlink w:anchor="Par219" w:tooltip="6" w:history="1">
        <w:r>
          <w:rPr>
            <w:color w:val="0000FF"/>
          </w:rPr>
          <w:t>графе 6</w:t>
        </w:r>
      </w:hyperlink>
      <w:r>
        <w:t xml:space="preserve">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2B18C4" w:rsidRDefault="002B18C4" w:rsidP="002B18C4">
      <w:pPr>
        <w:pStyle w:val="ConsPlusNormal"/>
        <w:spacing w:before="240"/>
        <w:ind w:firstLine="540"/>
        <w:jc w:val="both"/>
      </w:pPr>
      <w:r>
        <w:t xml:space="preserve">д) в </w:t>
      </w:r>
      <w:hyperlink w:anchor="Par220" w:tooltip="7" w:history="1">
        <w:r>
          <w:rPr>
            <w:color w:val="0000FF"/>
          </w:rPr>
          <w:t>графах 7</w:t>
        </w:r>
      </w:hyperlink>
      <w:r>
        <w:t xml:space="preserve"> - </w:t>
      </w:r>
      <w:hyperlink w:anchor="Par224" w:tooltip="11" w:history="1">
        <w:r>
          <w:rPr>
            <w:color w:val="0000FF"/>
          </w:rPr>
          <w:t>11</w:t>
        </w:r>
      </w:hyperlink>
      <w:r>
        <w:t xml:space="preserve"> указывается объем финансового обеспечения (планируемые платежи) для осуществления закупок на соответствующий финансовый год;</w:t>
      </w:r>
    </w:p>
    <w:p w:rsidR="002B18C4" w:rsidRDefault="002B18C4" w:rsidP="002B18C4">
      <w:pPr>
        <w:pStyle w:val="ConsPlusNormal"/>
        <w:spacing w:before="240"/>
        <w:ind w:firstLine="540"/>
        <w:jc w:val="both"/>
      </w:pPr>
      <w:proofErr w:type="gramStart"/>
      <w:r>
        <w:t xml:space="preserve">е) в </w:t>
      </w:r>
      <w:hyperlink w:anchor="Par220" w:tooltip="7" w:history="1">
        <w:r>
          <w:rPr>
            <w:color w:val="0000FF"/>
          </w:rPr>
          <w:t>графах 7</w:t>
        </w:r>
      </w:hyperlink>
      <w:r>
        <w:t xml:space="preserve"> - </w:t>
      </w:r>
      <w:hyperlink w:anchor="Par224" w:tooltip="11" w:history="1">
        <w:r>
          <w:rPr>
            <w:color w:val="0000FF"/>
          </w:rPr>
          <w:t>11</w:t>
        </w:r>
      </w:hyperlink>
      <w:r>
        <w:t xml:space="preserve"> в строке "Всего для осуществления закупок, в том числе по коду бюджетной классификации ______/по соглашению от _____ N _______/по коду вида расходов _________"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w:t>
      </w:r>
      <w:r w:rsidR="00465DAF">
        <w:t>:</w:t>
      </w:r>
      <w:proofErr w:type="gramEnd"/>
    </w:p>
    <w:p w:rsidR="00D64AFA" w:rsidRDefault="00D64AFA" w:rsidP="00D64AFA">
      <w:pPr>
        <w:pStyle w:val="ConsPlusNormal"/>
        <w:spacing w:before="240"/>
        <w:ind w:firstLine="540"/>
        <w:jc w:val="both"/>
      </w:pPr>
      <w:r>
        <w:t xml:space="preserve">по каждому коду бюджетной классификации (указывается заказчиками и лицами, указанными в подпунктах "а" пункта 2 настоящего </w:t>
      </w:r>
      <w:r w:rsidR="0016634F" w:rsidRPr="0016634F">
        <w:t>Порядка</w:t>
      </w:r>
      <w:r>
        <w:t xml:space="preserve">, а также заказчиками и лицами, указанными в подпунктах "б" пункта 2 настоящего </w:t>
      </w:r>
      <w:r w:rsidR="0016634F" w:rsidRPr="0016634F">
        <w:t>Порядка</w:t>
      </w:r>
      <w:r>
        <w:t>, в случае осуществления закупок в целях реализации национальных и федеральных проектов);</w:t>
      </w:r>
    </w:p>
    <w:p w:rsidR="00D64AFA" w:rsidRDefault="00D64AFA" w:rsidP="00D64AFA">
      <w:pPr>
        <w:pStyle w:val="ConsPlusNormal"/>
        <w:spacing w:before="240"/>
        <w:ind w:firstLine="540"/>
        <w:jc w:val="both"/>
      </w:pPr>
      <w:r>
        <w:t>по каждому коду вида расходов (указывается заказчиками и лицами, указанными в подпунктах "б"</w:t>
      </w:r>
      <w:r w:rsidR="00A61BA4">
        <w:t xml:space="preserve"> </w:t>
      </w:r>
      <w:r>
        <w:t xml:space="preserve">пункта 2 настоящего </w:t>
      </w:r>
      <w:r w:rsidR="0016634F" w:rsidRPr="0016634F">
        <w:t>Порядка</w:t>
      </w:r>
      <w:r>
        <w:t>);</w:t>
      </w:r>
    </w:p>
    <w:p w:rsidR="00D64AFA" w:rsidRDefault="00D64AFA" w:rsidP="00D64AFA">
      <w:pPr>
        <w:pStyle w:val="ConsPlusNormal"/>
        <w:spacing w:before="240"/>
        <w:ind w:firstLine="540"/>
        <w:jc w:val="both"/>
      </w:pPr>
      <w:r>
        <w:tab/>
        <w:t xml:space="preserve">Объем финансового обеспечения по каждому коду бюджетной классификации, по каждому коду вида расходов или по каждому коду объекта капитального строительства или объекта недвижимого имущества формируется автоматически на основе информации, предусмотренной пунктом 16 настоящего </w:t>
      </w:r>
      <w:r w:rsidR="0016634F" w:rsidRPr="0016634F">
        <w:t>Порядка</w:t>
      </w:r>
      <w:r>
        <w:t>;</w:t>
      </w:r>
    </w:p>
    <w:p w:rsidR="002B18C4" w:rsidRDefault="002B18C4" w:rsidP="002B18C4">
      <w:pPr>
        <w:pStyle w:val="ConsPlusNormal"/>
        <w:spacing w:before="240"/>
        <w:ind w:firstLine="540"/>
        <w:jc w:val="both"/>
      </w:pPr>
      <w:r>
        <w:t xml:space="preserve">ж) в </w:t>
      </w:r>
      <w:hyperlink w:anchor="Par225" w:tooltip="12" w:history="1">
        <w:r>
          <w:rPr>
            <w:color w:val="0000FF"/>
          </w:rPr>
          <w:t>графе 12</w:t>
        </w:r>
      </w:hyperlink>
      <w:r>
        <w:t xml:space="preserve"> указывается информация о проведении обязательного общественного обсуждения закупки (путем указания "да" или "нет"). </w:t>
      </w:r>
      <w:hyperlink w:anchor="Par225" w:tooltip="12" w:history="1">
        <w:r>
          <w:rPr>
            <w:color w:val="0000FF"/>
          </w:rPr>
          <w:t>Графа</w:t>
        </w:r>
      </w:hyperlink>
      <w:r>
        <w:t xml:space="preserve"> может не заполняться в отношении закупок, </w:t>
      </w:r>
      <w:proofErr w:type="gramStart"/>
      <w:r>
        <w:t>извещения</w:t>
      </w:r>
      <w:proofErr w:type="gramEnd"/>
      <w: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2B18C4" w:rsidRDefault="002B18C4" w:rsidP="002B18C4">
      <w:pPr>
        <w:pStyle w:val="ConsPlusNormal"/>
        <w:spacing w:before="240"/>
        <w:ind w:firstLine="540"/>
        <w:jc w:val="both"/>
      </w:pPr>
      <w:r>
        <w:t xml:space="preserve">з) в </w:t>
      </w:r>
      <w:hyperlink w:anchor="Par226" w:tooltip="13" w:history="1">
        <w:r>
          <w:rPr>
            <w:color w:val="0000FF"/>
          </w:rPr>
          <w:t>графе 13</w:t>
        </w:r>
      </w:hyperlink>
      <w:r>
        <w:t xml:space="preserve">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w:t>
      </w:r>
      <w:hyperlink r:id="rId20" w:history="1">
        <w:r>
          <w:rPr>
            <w:color w:val="0000FF"/>
          </w:rPr>
          <w:t>статьей 26</w:t>
        </w:r>
      </w:hyperlink>
      <w:r>
        <w:t xml:space="preserve"> Федерального закона;</w:t>
      </w:r>
    </w:p>
    <w:p w:rsidR="002B18C4" w:rsidRDefault="002B18C4" w:rsidP="002B18C4">
      <w:pPr>
        <w:pStyle w:val="ConsPlusNormal"/>
        <w:spacing w:before="240"/>
        <w:ind w:firstLine="540"/>
        <w:jc w:val="both"/>
      </w:pPr>
      <w:r>
        <w:t xml:space="preserve">и) в </w:t>
      </w:r>
      <w:hyperlink w:anchor="Par227" w:tooltip="14" w:history="1">
        <w:r>
          <w:rPr>
            <w:color w:val="0000FF"/>
          </w:rPr>
          <w:t>графе 14</w:t>
        </w:r>
      </w:hyperlink>
      <w:r>
        <w:t xml:space="preserve"> указывается наименование организатора совместного конкурса или аукциона в случае проведения совместного конкурса или аукциона.</w:t>
      </w:r>
    </w:p>
    <w:p w:rsidR="00CF6F0F" w:rsidRPr="00CF6F0F" w:rsidRDefault="00CF6F0F" w:rsidP="00CF6F0F">
      <w:pPr>
        <w:pStyle w:val="ConsPlusNormal"/>
        <w:spacing w:before="300"/>
        <w:ind w:firstLine="540"/>
        <w:jc w:val="both"/>
      </w:pPr>
      <w:r w:rsidRPr="00CF6F0F">
        <w:t>1</w:t>
      </w:r>
      <w:r w:rsidR="003A65C5">
        <w:t>6</w:t>
      </w:r>
      <w:r w:rsidRPr="00CF6F0F">
        <w:t xml:space="preserve">. </w:t>
      </w:r>
      <w:proofErr w:type="gramStart"/>
      <w:r w:rsidRPr="00CF6F0F">
        <w:t xml:space="preserve">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региональными и муниципальными информационными системами в сфере закупок заказчиками и лицами, предусмотренными </w:t>
      </w:r>
      <w:hyperlink w:anchor="Par57" w:tooltip="а) государственным заказчиком, действующим от имени Российской Федерации;" w:history="1">
        <w:r w:rsidRPr="00CF6F0F">
          <w:rPr>
            <w:color w:val="0000FF"/>
          </w:rPr>
          <w:t>подпунктами "а</w:t>
        </w:r>
        <w:proofErr w:type="gramEnd"/>
        <w:r w:rsidRPr="00CF6F0F">
          <w:rPr>
            <w:color w:val="0000FF"/>
          </w:rPr>
          <w:t>"</w:t>
        </w:r>
      </w:hyperlink>
      <w:r w:rsidR="003F0CDC">
        <w:t xml:space="preserve"> и</w:t>
      </w:r>
      <w:r w:rsidRPr="00CF6F0F">
        <w:t xml:space="preserve"> </w:t>
      </w:r>
      <w:hyperlink w:anchor="Par66" w:tooltip="к) бюджетным, автономным учреждением, созданным субъектом Российской Федерации или муниципальным образованием,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 w:history="1">
        <w:r w:rsidRPr="00CF6F0F">
          <w:rPr>
            <w:color w:val="0000FF"/>
          </w:rPr>
          <w:t>"</w:t>
        </w:r>
        <w:r w:rsidR="003F0CDC">
          <w:rPr>
            <w:color w:val="0000FF"/>
          </w:rPr>
          <w:t>в</w:t>
        </w:r>
        <w:r w:rsidRPr="00CF6F0F">
          <w:rPr>
            <w:color w:val="0000FF"/>
          </w:rPr>
          <w:t>" пункта 2</w:t>
        </w:r>
      </w:hyperlink>
      <w:r w:rsidRPr="00CF6F0F">
        <w:t xml:space="preserve"> настоящего </w:t>
      </w:r>
      <w:r w:rsidR="003A65C5">
        <w:t>Порядка</w:t>
      </w:r>
      <w:r w:rsidRPr="00CF6F0F">
        <w:t>, без включения в план-график.</w:t>
      </w:r>
    </w:p>
    <w:p w:rsidR="00CF6F0F" w:rsidRDefault="00CF6F0F" w:rsidP="00CF6F0F">
      <w:pPr>
        <w:pStyle w:val="ConsPlusNormal"/>
        <w:spacing w:before="240"/>
        <w:ind w:firstLine="540"/>
        <w:jc w:val="both"/>
      </w:pPr>
      <w:proofErr w:type="gramStart"/>
      <w:r w:rsidRPr="003F0CDC">
        <w:t xml:space="preserve">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w:t>
      </w:r>
      <w:r w:rsidRPr="003F0CDC">
        <w:lastRenderedPageBreak/>
        <w:t xml:space="preserve">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w:t>
      </w:r>
      <w:hyperlink w:anchor="Par58" w:tooltip="б) заказчиком, являющимся федеральным бюджетным учреждением, за исключением закупок, осуществляемых в соответствии с частями 2 и 6 статьи 15 Федерального закона;" w:history="1">
        <w:r w:rsidRPr="003F0CDC">
          <w:rPr>
            <w:color w:val="0000FF"/>
          </w:rPr>
          <w:t>подпунк</w:t>
        </w:r>
        <w:r w:rsidR="003F0CDC">
          <w:rPr>
            <w:color w:val="0000FF"/>
          </w:rPr>
          <w:t>том</w:t>
        </w:r>
        <w:r w:rsidRPr="003F0CDC">
          <w:rPr>
            <w:color w:val="0000FF"/>
          </w:rPr>
          <w:t xml:space="preserve"> "</w:t>
        </w:r>
        <w:r w:rsidR="003F0CDC">
          <w:rPr>
            <w:color w:val="0000FF"/>
          </w:rPr>
          <w:t>б</w:t>
        </w:r>
        <w:r w:rsidRPr="003F0CDC">
          <w:rPr>
            <w:color w:val="0000FF"/>
          </w:rPr>
          <w:t>"</w:t>
        </w:r>
      </w:hyperlink>
      <w:r w:rsidRPr="003F0CDC">
        <w:t xml:space="preserve"> </w:t>
      </w:r>
      <w:hyperlink w:anchor="Par65" w:tooltip="и) автономным учреждением, созданным субъектом Российской Федерации или муниципальным образованием, в случае осуществления закупок в соответствии с частью 4 статьи 15 Федерального закона;" w:history="1">
        <w:r w:rsidRPr="003F0CDC">
          <w:rPr>
            <w:color w:val="0000FF"/>
          </w:rPr>
          <w:t xml:space="preserve"> пункта 2</w:t>
        </w:r>
      </w:hyperlink>
      <w:r w:rsidRPr="003F0CDC">
        <w:t xml:space="preserve"> настоящего </w:t>
      </w:r>
      <w:r w:rsidR="003A65C5">
        <w:t>Порядка</w:t>
      </w:r>
      <w:r w:rsidRPr="003F0CDC">
        <w:t>, без включения в план-график.</w:t>
      </w:r>
      <w:proofErr w:type="gramEnd"/>
    </w:p>
    <w:p w:rsidR="002B18C4" w:rsidRDefault="002B18C4" w:rsidP="002B18C4">
      <w:pPr>
        <w:pStyle w:val="ConsPlusNormal"/>
        <w:spacing w:before="240"/>
        <w:ind w:firstLine="540"/>
        <w:jc w:val="both"/>
      </w:pPr>
      <w:r>
        <w:t>1</w:t>
      </w:r>
      <w:r w:rsidR="003A65C5">
        <w:t>7</w:t>
      </w:r>
      <w:r>
        <w:t>. В план-график в форме отдельной закупки включается информация:</w:t>
      </w:r>
    </w:p>
    <w:p w:rsidR="002B18C4" w:rsidRDefault="002B18C4" w:rsidP="002B18C4">
      <w:pPr>
        <w:pStyle w:val="ConsPlusNormal"/>
        <w:spacing w:before="240"/>
        <w:ind w:firstLine="540"/>
        <w:jc w:val="both"/>
      </w:pPr>
      <w:r>
        <w:t>а) о закупке работ по строительству, реконструкции объекта капитального строительства по каждому такому объекту;</w:t>
      </w:r>
    </w:p>
    <w:p w:rsidR="002B18C4" w:rsidRDefault="002B18C4" w:rsidP="002B18C4">
      <w:pPr>
        <w:pStyle w:val="ConsPlusNormal"/>
        <w:spacing w:before="240"/>
        <w:ind w:firstLine="540"/>
        <w:jc w:val="both"/>
      </w:pPr>
      <w:proofErr w:type="gramStart"/>
      <w:r>
        <w:t xml:space="preserve">б) о закупке, предусматривающей заключение </w:t>
      </w:r>
      <w:proofErr w:type="spellStart"/>
      <w:r>
        <w:t>энергосервисного</w:t>
      </w:r>
      <w:proofErr w:type="spellEnd"/>
      <w:r>
        <w:t xml:space="preserve">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roofErr w:type="gramEnd"/>
    </w:p>
    <w:p w:rsidR="002B18C4" w:rsidRDefault="002B18C4" w:rsidP="002B18C4">
      <w:pPr>
        <w:pStyle w:val="ConsPlusNormal"/>
        <w:spacing w:before="240"/>
        <w:ind w:firstLine="540"/>
        <w:jc w:val="both"/>
      </w:pPr>
      <w:r>
        <w:t xml:space="preserve">в) о каждом лоте, выделяемом в соответствии с Федеральным </w:t>
      </w:r>
      <w:hyperlink r:id="rId21" w:history="1">
        <w:r>
          <w:rPr>
            <w:color w:val="0000FF"/>
          </w:rPr>
          <w:t>законом</w:t>
        </w:r>
      </w:hyperlink>
      <w:r>
        <w:t>;</w:t>
      </w:r>
    </w:p>
    <w:p w:rsidR="002B18C4" w:rsidRDefault="002B18C4" w:rsidP="002B433C">
      <w:pPr>
        <w:pStyle w:val="ConsPlusNormal"/>
        <w:spacing w:before="240"/>
      </w:pPr>
      <w:r>
        <w:t xml:space="preserve">г) о закупках, которые планируется осуществлять в соответствии с </w:t>
      </w:r>
      <w:hyperlink r:id="rId22" w:history="1">
        <w:r w:rsidR="002B433C" w:rsidRPr="002B433C">
          <w:rPr>
            <w:rStyle w:val="a8"/>
          </w:rPr>
          <w:t>подпунктом "г" пункта 2 части 10 статьи 24</w:t>
        </w:r>
      </w:hyperlink>
      <w:r w:rsidR="002B433C" w:rsidRPr="002B433C">
        <w:t>,</w:t>
      </w:r>
      <w:r>
        <w:t xml:space="preserve"> </w:t>
      </w:r>
      <w:hyperlink r:id="rId23" w:history="1">
        <w:r>
          <w:rPr>
            <w:color w:val="0000FF"/>
          </w:rPr>
          <w:t>пунктами 4</w:t>
        </w:r>
      </w:hyperlink>
      <w:r>
        <w:t xml:space="preserve">, </w:t>
      </w:r>
      <w:hyperlink r:id="rId24" w:history="1">
        <w:r>
          <w:rPr>
            <w:color w:val="0000FF"/>
          </w:rPr>
          <w:t>5</w:t>
        </w:r>
      </w:hyperlink>
      <w:r>
        <w:t xml:space="preserve">, </w:t>
      </w:r>
      <w:hyperlink r:id="rId25" w:history="1">
        <w:r>
          <w:rPr>
            <w:color w:val="0000FF"/>
          </w:rPr>
          <w:t>23</w:t>
        </w:r>
      </w:hyperlink>
      <w:r>
        <w:t xml:space="preserve">, </w:t>
      </w:r>
      <w:hyperlink r:id="rId26" w:history="1">
        <w:r>
          <w:rPr>
            <w:color w:val="0000FF"/>
          </w:rPr>
          <w:t>26</w:t>
        </w:r>
      </w:hyperlink>
      <w:r>
        <w:t xml:space="preserve">, </w:t>
      </w:r>
      <w:hyperlink r:id="rId27" w:history="1">
        <w:r>
          <w:rPr>
            <w:color w:val="0000FF"/>
          </w:rPr>
          <w:t>33</w:t>
        </w:r>
      </w:hyperlink>
      <w:r>
        <w:t xml:space="preserve">, </w:t>
      </w:r>
      <w:hyperlink r:id="rId28" w:history="1">
        <w:r>
          <w:rPr>
            <w:color w:val="0000FF"/>
          </w:rPr>
          <w:t>42</w:t>
        </w:r>
      </w:hyperlink>
      <w:r>
        <w:t xml:space="preserve"> и </w:t>
      </w:r>
      <w:proofErr w:type="spellStart"/>
      <w:proofErr w:type="gramStart"/>
      <w:r w:rsidR="005C0F7A" w:rsidRPr="005C0F7A">
        <w:t>и</w:t>
      </w:r>
      <w:proofErr w:type="spellEnd"/>
      <w:proofErr w:type="gramEnd"/>
      <w:r w:rsidR="005C0F7A" w:rsidRPr="005C0F7A">
        <w:t xml:space="preserve"> </w:t>
      </w:r>
      <w:hyperlink r:id="rId29" w:history="1">
        <w:r w:rsidR="005C0F7A" w:rsidRPr="005C0F7A">
          <w:rPr>
            <w:rStyle w:val="a8"/>
          </w:rPr>
          <w:t>частью 12 статьи 93</w:t>
        </w:r>
      </w:hyperlink>
      <w:r w:rsidR="005C0F7A">
        <w:t xml:space="preserve"> Федерального закона</w:t>
      </w:r>
      <w:r>
        <w:t xml:space="preserve">, в размере годового объема финансового обеспечения соответствующих закупок. При этом </w:t>
      </w:r>
      <w:hyperlink w:anchor="Par216" w:tooltip="3" w:history="1">
        <w:r>
          <w:rPr>
            <w:color w:val="0000FF"/>
          </w:rPr>
          <w:t>графы 3</w:t>
        </w:r>
      </w:hyperlink>
      <w:r>
        <w:t xml:space="preserve">, </w:t>
      </w:r>
      <w:hyperlink w:anchor="Par217" w:tooltip="4" w:history="1">
        <w:r>
          <w:rPr>
            <w:color w:val="0000FF"/>
          </w:rPr>
          <w:t>4</w:t>
        </w:r>
      </w:hyperlink>
      <w:r>
        <w:t xml:space="preserve">, </w:t>
      </w:r>
      <w:hyperlink w:anchor="Par225" w:tooltip="12" w:history="1">
        <w:r>
          <w:rPr>
            <w:color w:val="0000FF"/>
          </w:rPr>
          <w:t>12</w:t>
        </w:r>
      </w:hyperlink>
      <w:r>
        <w:t xml:space="preserve">, </w:t>
      </w:r>
      <w:hyperlink w:anchor="Par227" w:tooltip="14" w:history="1">
        <w:r>
          <w:rPr>
            <w:color w:val="0000FF"/>
          </w:rPr>
          <w:t>14 раздела 2</w:t>
        </w:r>
      </w:hyperlink>
      <w:r>
        <w:t xml:space="preserve"> приложения к настоящему </w:t>
      </w:r>
      <w:r w:rsidR="003A65C5">
        <w:t xml:space="preserve">Порядку </w:t>
      </w:r>
      <w:r>
        <w:t xml:space="preserve">не заполняются. В качестве наименования объекта закупки указывается положение Федерального </w:t>
      </w:r>
      <w:hyperlink r:id="rId30" w:history="1">
        <w:r>
          <w:rPr>
            <w:color w:val="0000FF"/>
          </w:rPr>
          <w:t>закона</w:t>
        </w:r>
      </w:hyperlink>
      <w:r>
        <w:t>, являющееся основанием для осуществления указанных закупок;</w:t>
      </w:r>
    </w:p>
    <w:p w:rsidR="002B18C4" w:rsidRDefault="002B18C4" w:rsidP="002B18C4">
      <w:pPr>
        <w:pStyle w:val="ConsPlusNormal"/>
        <w:spacing w:before="240"/>
        <w:ind w:firstLine="540"/>
        <w:jc w:val="both"/>
      </w:pPr>
      <w:r>
        <w:t xml:space="preserve">д) о закупке, подлежащей общественному обсуждению в соответствии с Федеральным </w:t>
      </w:r>
      <w:hyperlink r:id="rId31" w:history="1">
        <w:r>
          <w:rPr>
            <w:color w:val="0000FF"/>
          </w:rPr>
          <w:t>законом</w:t>
        </w:r>
      </w:hyperlink>
      <w:r>
        <w:t>.</w:t>
      </w:r>
    </w:p>
    <w:p w:rsidR="00062AFE" w:rsidRDefault="00062AFE" w:rsidP="002B18C4">
      <w:pPr>
        <w:pStyle w:val="ConsPlusNormal"/>
        <w:spacing w:before="240"/>
        <w:ind w:firstLine="540"/>
        <w:jc w:val="both"/>
      </w:pPr>
      <w:r>
        <w:t xml:space="preserve">е) </w:t>
      </w:r>
      <w:r w:rsidR="00006A05" w:rsidRPr="00006A05">
        <w:t>о закупках, предусмотренных пунктами 2 - 7 части 11, частью 12 статьи 24 Федерального закона;</w:t>
      </w:r>
    </w:p>
    <w:p w:rsidR="002B18C4" w:rsidRDefault="002B18C4" w:rsidP="002B18C4">
      <w:pPr>
        <w:pStyle w:val="ConsPlusNormal"/>
        <w:spacing w:before="240"/>
        <w:ind w:firstLine="540"/>
        <w:jc w:val="both"/>
      </w:pPr>
      <w:r>
        <w:t>1</w:t>
      </w:r>
      <w:r w:rsidR="00E21F31">
        <w:t>8</w:t>
      </w:r>
      <w:r w:rsidRPr="002B18C4">
        <w:t>. Заказчики и лица, указанные в подпунктах "</w:t>
      </w:r>
      <w:r>
        <w:t>а</w:t>
      </w:r>
      <w:r w:rsidRPr="002B18C4">
        <w:t>"</w:t>
      </w:r>
      <w:r>
        <w:t xml:space="preserve">, </w:t>
      </w:r>
      <w:r w:rsidRPr="002B18C4">
        <w:t>"</w:t>
      </w:r>
      <w:r>
        <w:t>б</w:t>
      </w:r>
      <w:r w:rsidRPr="002B18C4">
        <w:t xml:space="preserve">" </w:t>
      </w:r>
      <w:r>
        <w:t xml:space="preserve">и </w:t>
      </w:r>
      <w:r w:rsidRPr="002B18C4">
        <w:t xml:space="preserve"> "</w:t>
      </w:r>
      <w:r>
        <w:t>в</w:t>
      </w:r>
      <w:r w:rsidRPr="002B18C4">
        <w:t xml:space="preserve">" пункта 2 настоящего </w:t>
      </w:r>
      <w:r w:rsidR="00E21F31" w:rsidRPr="00E21F31">
        <w:t>Порядка</w:t>
      </w:r>
      <w:r w:rsidRPr="002B18C4">
        <w:t>, за исключением случая, предусмотренного пунктом 2</w:t>
      </w:r>
      <w:r w:rsidR="00E21F31">
        <w:t xml:space="preserve">3 </w:t>
      </w:r>
      <w:r w:rsidRPr="002B18C4">
        <w:t xml:space="preserve">настоящего </w:t>
      </w:r>
      <w:r w:rsidR="00E21F31">
        <w:t>Порядка</w:t>
      </w:r>
      <w:r w:rsidRPr="002B18C4">
        <w:t>,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2B18C4" w:rsidRDefault="00E21F31" w:rsidP="002B18C4">
      <w:pPr>
        <w:pStyle w:val="ConsPlusNormal"/>
        <w:spacing w:before="240"/>
        <w:ind w:firstLine="540"/>
        <w:jc w:val="both"/>
      </w:pPr>
      <w:r>
        <w:t>19</w:t>
      </w:r>
      <w:r w:rsidR="002B18C4">
        <w:t xml:space="preserve">. </w:t>
      </w:r>
      <w:proofErr w:type="gramStart"/>
      <w:r w:rsidR="002B18C4">
        <w:t xml:space="preserve">Размещение (за исключением случая, предусмотренного </w:t>
      </w:r>
      <w:hyperlink w:anchor="Par124" w:tooltip="25. Информация о закупках, предусмотренных пунктом 1 части 2 статьи 84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w:history="1">
        <w:r w:rsidR="002B18C4">
          <w:rPr>
            <w:color w:val="0000FF"/>
          </w:rPr>
          <w:t>пунктом 2</w:t>
        </w:r>
        <w:r>
          <w:rPr>
            <w:color w:val="0000FF"/>
          </w:rPr>
          <w:t>3</w:t>
        </w:r>
      </w:hyperlink>
      <w:r w:rsidR="002B18C4">
        <w:t xml:space="preserve"> настоящего </w:t>
      </w:r>
      <w:r>
        <w:t>Порядка</w:t>
      </w:r>
      <w:r w:rsidR="002B18C4">
        <w:t xml:space="preserve">) плана-графика в единой информационной системе осуществляется автоматически после осуществления контроля в </w:t>
      </w:r>
      <w:hyperlink r:id="rId32" w:history="1">
        <w:r w:rsidR="002B18C4">
          <w:rPr>
            <w:color w:val="0000FF"/>
          </w:rPr>
          <w:t>порядке</w:t>
        </w:r>
      </w:hyperlink>
      <w:r w:rsidR="002B18C4">
        <w:t xml:space="preserve">, установленном в соответствии с </w:t>
      </w:r>
      <w:hyperlink r:id="rId33" w:history="1">
        <w:r w:rsidR="002B18C4">
          <w:rPr>
            <w:color w:val="0000FF"/>
          </w:rPr>
          <w:t>частью 6 статьи 99</w:t>
        </w:r>
      </w:hyperlink>
      <w:r w:rsidR="002B18C4">
        <w:t xml:space="preserve"> Федерального закона, в случае соответствия контролируемой информации требованиям </w:t>
      </w:r>
      <w:hyperlink r:id="rId34" w:history="1">
        <w:r w:rsidR="002B18C4">
          <w:rPr>
            <w:color w:val="0000FF"/>
          </w:rPr>
          <w:t>части 5</w:t>
        </w:r>
      </w:hyperlink>
      <w:r w:rsidR="002B18C4">
        <w:t xml:space="preserve"> указанной статьи Федерального закона, а также форматно-логической проверки информации, содержащейся в плане-графике, на соответствие настоящему </w:t>
      </w:r>
      <w:r>
        <w:t>Порядку</w:t>
      </w:r>
      <w:r w:rsidR="002B18C4">
        <w:t>.</w:t>
      </w:r>
      <w:proofErr w:type="gramEnd"/>
      <w:r w:rsidR="002B18C4">
        <w:t xml:space="preserve">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944893" w:rsidRDefault="00944893" w:rsidP="00944893">
      <w:pPr>
        <w:pStyle w:val="ConsPlusNormal"/>
        <w:spacing w:before="240"/>
        <w:ind w:firstLine="540"/>
        <w:jc w:val="both"/>
      </w:pPr>
      <w:r>
        <w:t>2</w:t>
      </w:r>
      <w:r w:rsidR="00E21F31">
        <w:t>0</w:t>
      </w:r>
      <w:r>
        <w:t>. Планы-графики подлежат изменению при необходимости в случаях:</w:t>
      </w:r>
    </w:p>
    <w:p w:rsidR="00944893" w:rsidRDefault="00944893" w:rsidP="00944893">
      <w:pPr>
        <w:pStyle w:val="ConsPlusNormal"/>
        <w:spacing w:before="240"/>
        <w:ind w:firstLine="540"/>
        <w:jc w:val="both"/>
      </w:pPr>
      <w:r>
        <w:t xml:space="preserve">а) </w:t>
      </w:r>
      <w:proofErr w:type="gramStart"/>
      <w:r>
        <w:t>предусмотренных</w:t>
      </w:r>
      <w:proofErr w:type="gramEnd"/>
      <w:r>
        <w:t xml:space="preserve"> </w:t>
      </w:r>
      <w:hyperlink r:id="rId35" w:history="1">
        <w:r>
          <w:rPr>
            <w:color w:val="0000FF"/>
          </w:rPr>
          <w:t>пунктами 1</w:t>
        </w:r>
      </w:hyperlink>
      <w:r>
        <w:t xml:space="preserve"> - </w:t>
      </w:r>
      <w:hyperlink r:id="rId36" w:history="1">
        <w:r>
          <w:rPr>
            <w:color w:val="0000FF"/>
          </w:rPr>
          <w:t>4 части 8 статьи 16</w:t>
        </w:r>
      </w:hyperlink>
      <w:r>
        <w:t xml:space="preserve"> Федерального закона;</w:t>
      </w:r>
    </w:p>
    <w:p w:rsidR="00944893" w:rsidRDefault="00944893" w:rsidP="00944893">
      <w:pPr>
        <w:pStyle w:val="ConsPlusNormal"/>
        <w:spacing w:before="240"/>
        <w:ind w:firstLine="540"/>
        <w:jc w:val="both"/>
      </w:pPr>
      <w:r>
        <w:t>б) уточнения информации об объекте закупки;</w:t>
      </w:r>
    </w:p>
    <w:p w:rsidR="00944893" w:rsidRDefault="00944893" w:rsidP="00944893">
      <w:pPr>
        <w:pStyle w:val="ConsPlusNormal"/>
        <w:spacing w:before="240"/>
        <w:ind w:firstLine="540"/>
        <w:jc w:val="both"/>
      </w:pPr>
      <w:r>
        <w:lastRenderedPageBreak/>
        <w:t xml:space="preserve">в) исполнения предписания органов контроля, указанных в </w:t>
      </w:r>
      <w:hyperlink r:id="rId37" w:history="1">
        <w:r>
          <w:rPr>
            <w:color w:val="0000FF"/>
          </w:rPr>
          <w:t>части 1 статьи 99</w:t>
        </w:r>
      </w:hyperlink>
      <w:r>
        <w:t xml:space="preserve"> Федерального закона;</w:t>
      </w:r>
    </w:p>
    <w:p w:rsidR="00944893" w:rsidRDefault="00944893" w:rsidP="00944893">
      <w:pPr>
        <w:pStyle w:val="ConsPlusNormal"/>
        <w:spacing w:before="240"/>
        <w:ind w:firstLine="540"/>
        <w:jc w:val="both"/>
      </w:pPr>
      <w:r>
        <w:t xml:space="preserve">г) признания определения поставщика (подрядчика, исполнителя) </w:t>
      </w:r>
      <w:proofErr w:type="gramStart"/>
      <w:r>
        <w:t>несостоявшимся</w:t>
      </w:r>
      <w:proofErr w:type="gramEnd"/>
      <w:r>
        <w:t>;</w:t>
      </w:r>
    </w:p>
    <w:p w:rsidR="00944893" w:rsidRDefault="00944893" w:rsidP="00944893">
      <w:pPr>
        <w:pStyle w:val="ConsPlusNormal"/>
        <w:spacing w:before="240"/>
        <w:ind w:firstLine="540"/>
        <w:jc w:val="both"/>
      </w:pPr>
      <w:r>
        <w:t>д) расторжения контракта;</w:t>
      </w:r>
    </w:p>
    <w:p w:rsidR="00944893" w:rsidRDefault="00944893" w:rsidP="00944893">
      <w:pPr>
        <w:pStyle w:val="ConsPlusNormal"/>
        <w:spacing w:before="240"/>
        <w:ind w:firstLine="540"/>
        <w:jc w:val="both"/>
      </w:pPr>
      <w:r>
        <w:t>е) возникновения иных обстоятельств, предвидеть которые при утверждении плана-графика было невозможно.</w:t>
      </w:r>
    </w:p>
    <w:p w:rsidR="00A91B49" w:rsidRDefault="00A91B49" w:rsidP="00944893">
      <w:pPr>
        <w:pStyle w:val="ConsPlusNormal"/>
        <w:spacing w:before="240"/>
        <w:ind w:firstLine="540"/>
        <w:jc w:val="both"/>
      </w:pPr>
    </w:p>
    <w:p w:rsidR="00A91B49" w:rsidRPr="00A91B49" w:rsidRDefault="00944893" w:rsidP="00A91B49">
      <w:pPr>
        <w:pStyle w:val="a7"/>
        <w:spacing w:line="180" w:lineRule="atLeast"/>
        <w:ind w:firstLine="540"/>
        <w:jc w:val="both"/>
        <w:rPr>
          <w:rFonts w:eastAsia="Times New Roman"/>
        </w:rPr>
      </w:pPr>
      <w:r>
        <w:t>2</w:t>
      </w:r>
      <w:r w:rsidR="00E21F31">
        <w:t>1</w:t>
      </w:r>
      <w:r>
        <w:t xml:space="preserve">. </w:t>
      </w:r>
      <w:r w:rsidR="00A91B49" w:rsidRPr="00A91B49">
        <w:rPr>
          <w:rFonts w:eastAsia="Times New Roman"/>
        </w:rPr>
        <w:t xml:space="preserve">В случае осуществления закупки у единственного поставщика (подрядчика, исполнителя) в соответствии с </w:t>
      </w:r>
      <w:hyperlink r:id="rId38" w:history="1">
        <w:r w:rsidR="00A91B49" w:rsidRPr="00A91B49">
          <w:rPr>
            <w:rFonts w:eastAsia="Times New Roman"/>
            <w:color w:val="0000FF"/>
            <w:u w:val="single"/>
          </w:rPr>
          <w:t>пунктом 9 части 1 статьи 93</w:t>
        </w:r>
      </w:hyperlink>
      <w:r w:rsidR="00A91B49" w:rsidRPr="00A91B49">
        <w:rPr>
          <w:rFonts w:eastAsia="Times New Roman"/>
        </w:rPr>
        <w:t xml:space="preserve"> Федерального закона внесение изменений в план-график осуществляется не позднее дня заключения контракта.</w:t>
      </w:r>
    </w:p>
    <w:p w:rsidR="00944893" w:rsidRDefault="00944893" w:rsidP="00944893">
      <w:pPr>
        <w:pStyle w:val="ConsPlusNormal"/>
        <w:spacing w:before="240"/>
        <w:ind w:firstLine="540"/>
        <w:jc w:val="both"/>
      </w:pPr>
      <w:r>
        <w:t>2</w:t>
      </w:r>
      <w:r w:rsidR="00E21F31">
        <w:t>2</w:t>
      </w:r>
      <w:r>
        <w:t xml:space="preserve">. </w:t>
      </w:r>
      <w:proofErr w:type="gramStart"/>
      <w:r>
        <w:t xml:space="preserve">При внесении изменений в план-график в единой информационной системе в соответствии с настоящим </w:t>
      </w:r>
      <w:r w:rsidR="00E21F31">
        <w:t>Порядком</w:t>
      </w:r>
      <w:proofErr w:type="gramEnd"/>
      <w:r>
        <w:t xml:space="preserve">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A91B49" w:rsidRDefault="00A91B49" w:rsidP="00944893">
      <w:pPr>
        <w:pStyle w:val="ConsPlusNormal"/>
        <w:spacing w:before="240"/>
        <w:ind w:firstLine="540"/>
        <w:jc w:val="both"/>
      </w:pPr>
    </w:p>
    <w:p w:rsidR="00A91B49" w:rsidRPr="00A91B49" w:rsidRDefault="00944893" w:rsidP="00A91B49">
      <w:pPr>
        <w:pStyle w:val="a7"/>
        <w:spacing w:line="180" w:lineRule="atLeast"/>
        <w:ind w:firstLine="540"/>
        <w:jc w:val="both"/>
        <w:rPr>
          <w:rFonts w:eastAsia="Times New Roman"/>
        </w:rPr>
      </w:pPr>
      <w:r>
        <w:t>2</w:t>
      </w:r>
      <w:r w:rsidR="00E21F31">
        <w:t>3</w:t>
      </w:r>
      <w:r>
        <w:t xml:space="preserve">. </w:t>
      </w:r>
      <w:proofErr w:type="gramStart"/>
      <w:r w:rsidR="00A91B49" w:rsidRPr="00A91B49">
        <w:rPr>
          <w:rFonts w:eastAsia="Times New Roman"/>
        </w:rPr>
        <w:t xml:space="preserve">Информация о закупках, предусмотренных </w:t>
      </w:r>
      <w:hyperlink r:id="rId39" w:history="1">
        <w:r w:rsidR="00A91B49" w:rsidRPr="00A91B49">
          <w:rPr>
            <w:rFonts w:eastAsia="Times New Roman"/>
            <w:color w:val="0000FF"/>
            <w:u w:val="single"/>
          </w:rPr>
          <w:t>пунктом 1 части 11 статьи 24</w:t>
        </w:r>
      </w:hyperlink>
      <w:r w:rsidR="00A91B49" w:rsidRPr="00A91B49">
        <w:rPr>
          <w:rFonts w:eastAsia="Times New Roman"/>
        </w:rPr>
        <w:t xml:space="preserve"> Федерального закона, о закупках у единственного поставщика (подрядчика, исполнителя) для обеспечения федеральных нужд, если сведения о таких нуждах составляют государственную тайну,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w:t>
      </w:r>
      <w:proofErr w:type="gramEnd"/>
      <w:r w:rsidR="00A91B49" w:rsidRPr="00A91B49">
        <w:rPr>
          <w:rFonts w:eastAsia="Times New Roman"/>
        </w:rPr>
        <w:t xml:space="preserve"> требованиями законодательства Российской Федерации о государственной тайне, а также фамилии, имени, отчества (при наличии) должностного лица, утвердившего план-график закупок.</w:t>
      </w:r>
    </w:p>
    <w:p w:rsidR="00944893" w:rsidRDefault="00944893" w:rsidP="00944893">
      <w:pPr>
        <w:pStyle w:val="ConsPlusNormal"/>
        <w:spacing w:before="240"/>
        <w:ind w:firstLine="540"/>
        <w:jc w:val="both"/>
      </w:pPr>
    </w:p>
    <w:p w:rsidR="00136D32" w:rsidRDefault="00136D32" w:rsidP="00944893">
      <w:pPr>
        <w:pStyle w:val="ConsPlusNormal"/>
        <w:spacing w:before="240"/>
        <w:ind w:firstLine="540"/>
        <w:jc w:val="both"/>
      </w:pPr>
    </w:p>
    <w:p w:rsidR="00136D32" w:rsidRDefault="00136D32" w:rsidP="00944893">
      <w:pPr>
        <w:pStyle w:val="ConsPlusNormal"/>
        <w:spacing w:before="240"/>
        <w:ind w:firstLine="540"/>
        <w:jc w:val="both"/>
      </w:pPr>
    </w:p>
    <w:p w:rsidR="00136D32" w:rsidRDefault="00136D32" w:rsidP="00944893">
      <w:pPr>
        <w:pStyle w:val="ConsPlusNormal"/>
        <w:spacing w:before="240"/>
        <w:ind w:firstLine="540"/>
        <w:jc w:val="both"/>
      </w:pPr>
    </w:p>
    <w:p w:rsidR="00136D32" w:rsidRDefault="00136D32" w:rsidP="00944893">
      <w:pPr>
        <w:pStyle w:val="ConsPlusNormal"/>
        <w:spacing w:before="240"/>
        <w:ind w:firstLine="540"/>
        <w:jc w:val="both"/>
      </w:pPr>
    </w:p>
    <w:p w:rsidR="00136D32" w:rsidRDefault="00136D32" w:rsidP="00944893">
      <w:pPr>
        <w:pStyle w:val="ConsPlusNormal"/>
        <w:spacing w:before="240"/>
        <w:ind w:firstLine="540"/>
        <w:jc w:val="both"/>
      </w:pPr>
    </w:p>
    <w:p w:rsidR="00136D32" w:rsidRDefault="00136D32" w:rsidP="00944893">
      <w:pPr>
        <w:pStyle w:val="ConsPlusNormal"/>
        <w:spacing w:before="240"/>
        <w:ind w:firstLine="540"/>
        <w:jc w:val="both"/>
      </w:pPr>
    </w:p>
    <w:p w:rsidR="00136D32" w:rsidRDefault="00136D32" w:rsidP="00944893">
      <w:pPr>
        <w:pStyle w:val="ConsPlusNormal"/>
        <w:spacing w:before="240"/>
        <w:ind w:firstLine="540"/>
        <w:jc w:val="both"/>
      </w:pPr>
    </w:p>
    <w:p w:rsidR="00136D32" w:rsidRDefault="00136D32" w:rsidP="00944893">
      <w:pPr>
        <w:pStyle w:val="ConsPlusNormal"/>
        <w:spacing w:before="240"/>
        <w:ind w:firstLine="540"/>
        <w:jc w:val="both"/>
      </w:pPr>
    </w:p>
    <w:p w:rsidR="00136D32" w:rsidRDefault="00136D32" w:rsidP="00944893">
      <w:pPr>
        <w:pStyle w:val="ConsPlusNormal"/>
        <w:spacing w:before="240"/>
        <w:ind w:firstLine="540"/>
        <w:jc w:val="both"/>
      </w:pPr>
    </w:p>
    <w:p w:rsidR="00136D32" w:rsidRDefault="00136D32" w:rsidP="00944893">
      <w:pPr>
        <w:pStyle w:val="ConsPlusNormal"/>
        <w:spacing w:before="240"/>
        <w:ind w:firstLine="540"/>
        <w:jc w:val="both"/>
      </w:pPr>
    </w:p>
    <w:p w:rsidR="00136D32" w:rsidRDefault="00136D32" w:rsidP="00944893">
      <w:pPr>
        <w:pStyle w:val="ConsPlusNormal"/>
        <w:spacing w:before="240"/>
        <w:ind w:firstLine="540"/>
        <w:jc w:val="both"/>
      </w:pPr>
    </w:p>
    <w:p w:rsidR="00136D32" w:rsidRDefault="00136D32" w:rsidP="00944893">
      <w:pPr>
        <w:pStyle w:val="ConsPlusNormal"/>
        <w:spacing w:before="240"/>
        <w:ind w:firstLine="540"/>
        <w:jc w:val="both"/>
      </w:pPr>
    </w:p>
    <w:p w:rsidR="00136D32" w:rsidRDefault="00136D32" w:rsidP="00944893">
      <w:pPr>
        <w:pStyle w:val="ConsPlusNormal"/>
        <w:spacing w:before="240"/>
        <w:ind w:firstLine="540"/>
        <w:jc w:val="both"/>
      </w:pPr>
    </w:p>
    <w:p w:rsidR="00944893" w:rsidRDefault="00944893" w:rsidP="00944893">
      <w:pPr>
        <w:pStyle w:val="ConsPlusNormal"/>
        <w:jc w:val="right"/>
        <w:outlineLvl w:val="1"/>
      </w:pPr>
      <w:r>
        <w:t>Приложение</w:t>
      </w:r>
    </w:p>
    <w:p w:rsidR="00136D32" w:rsidRPr="00136D32" w:rsidRDefault="00136D32" w:rsidP="00136D32">
      <w:pPr>
        <w:widowControl/>
        <w:autoSpaceDE/>
        <w:autoSpaceDN/>
        <w:adjustRightInd/>
        <w:spacing w:line="180" w:lineRule="atLeast"/>
        <w:jc w:val="right"/>
        <w:rPr>
          <w:rFonts w:eastAsia="Times New Roman"/>
        </w:rPr>
      </w:pPr>
      <w:r w:rsidRPr="00136D32">
        <w:rPr>
          <w:rFonts w:eastAsia="Times New Roman"/>
        </w:rPr>
        <w:t xml:space="preserve">к </w:t>
      </w:r>
      <w:r w:rsidR="00A37D25" w:rsidRPr="00A37D25">
        <w:rPr>
          <w:rFonts w:eastAsia="Times New Roman"/>
        </w:rPr>
        <w:t>П</w:t>
      </w:r>
      <w:r w:rsidR="00A37D25">
        <w:rPr>
          <w:rFonts w:eastAsia="Times New Roman"/>
        </w:rPr>
        <w:t>орядку</w:t>
      </w:r>
      <w:r w:rsidRPr="00136D32">
        <w:rPr>
          <w:rFonts w:eastAsia="Times New Roman"/>
        </w:rPr>
        <w:t xml:space="preserve"> о порядке формирования,</w:t>
      </w:r>
    </w:p>
    <w:p w:rsidR="00136D32" w:rsidRPr="00136D32" w:rsidRDefault="00136D32" w:rsidP="00136D32">
      <w:pPr>
        <w:widowControl/>
        <w:autoSpaceDE/>
        <w:autoSpaceDN/>
        <w:adjustRightInd/>
        <w:spacing w:line="180" w:lineRule="atLeast"/>
        <w:jc w:val="right"/>
        <w:rPr>
          <w:rFonts w:eastAsia="Times New Roman"/>
        </w:rPr>
      </w:pPr>
      <w:r w:rsidRPr="00136D32">
        <w:rPr>
          <w:rFonts w:eastAsia="Times New Roman"/>
        </w:rPr>
        <w:t>утверждения планов-графиков закупок,</w:t>
      </w:r>
    </w:p>
    <w:p w:rsidR="00136D32" w:rsidRPr="00136D32" w:rsidRDefault="00136D32" w:rsidP="00136D32">
      <w:pPr>
        <w:widowControl/>
        <w:autoSpaceDE/>
        <w:autoSpaceDN/>
        <w:adjustRightInd/>
        <w:spacing w:line="180" w:lineRule="atLeast"/>
        <w:jc w:val="right"/>
        <w:rPr>
          <w:rFonts w:eastAsia="Times New Roman"/>
        </w:rPr>
      </w:pPr>
      <w:r w:rsidRPr="00136D32">
        <w:rPr>
          <w:rFonts w:eastAsia="Times New Roman"/>
        </w:rPr>
        <w:t>внесения изменений в такие планы-графики,</w:t>
      </w:r>
    </w:p>
    <w:p w:rsidR="00136D32" w:rsidRPr="00136D32" w:rsidRDefault="00136D32" w:rsidP="00136D32">
      <w:pPr>
        <w:widowControl/>
        <w:autoSpaceDE/>
        <w:autoSpaceDN/>
        <w:adjustRightInd/>
        <w:spacing w:line="180" w:lineRule="atLeast"/>
        <w:jc w:val="right"/>
        <w:rPr>
          <w:rFonts w:eastAsia="Times New Roman"/>
        </w:rPr>
      </w:pPr>
      <w:r w:rsidRPr="00136D32">
        <w:rPr>
          <w:rFonts w:eastAsia="Times New Roman"/>
        </w:rPr>
        <w:t>размещения планов-графиков закупок</w:t>
      </w:r>
    </w:p>
    <w:p w:rsidR="00136D32" w:rsidRPr="00136D32" w:rsidRDefault="00136D32" w:rsidP="00136D32">
      <w:pPr>
        <w:widowControl/>
        <w:autoSpaceDE/>
        <w:autoSpaceDN/>
        <w:adjustRightInd/>
        <w:spacing w:line="180" w:lineRule="atLeast"/>
        <w:jc w:val="right"/>
        <w:rPr>
          <w:rFonts w:eastAsia="Times New Roman"/>
        </w:rPr>
      </w:pPr>
      <w:r w:rsidRPr="00136D32">
        <w:rPr>
          <w:rFonts w:eastAsia="Times New Roman"/>
        </w:rPr>
        <w:t>в единой информационной системе в сфере</w:t>
      </w:r>
    </w:p>
    <w:p w:rsidR="00136D32" w:rsidRPr="00136D32" w:rsidRDefault="00136D32" w:rsidP="00136D32">
      <w:pPr>
        <w:widowControl/>
        <w:autoSpaceDE/>
        <w:autoSpaceDN/>
        <w:adjustRightInd/>
        <w:spacing w:line="180" w:lineRule="atLeast"/>
        <w:jc w:val="right"/>
        <w:rPr>
          <w:rFonts w:eastAsia="Times New Roman"/>
        </w:rPr>
      </w:pPr>
      <w:r w:rsidRPr="00136D32">
        <w:rPr>
          <w:rFonts w:eastAsia="Times New Roman"/>
        </w:rPr>
        <w:t>закупок, на официальном сайте такой системы</w:t>
      </w:r>
    </w:p>
    <w:p w:rsidR="00136D32" w:rsidRPr="00136D32" w:rsidRDefault="00136D32" w:rsidP="00136D32">
      <w:pPr>
        <w:widowControl/>
        <w:autoSpaceDE/>
        <w:autoSpaceDN/>
        <w:adjustRightInd/>
        <w:spacing w:line="180" w:lineRule="atLeast"/>
        <w:jc w:val="right"/>
        <w:rPr>
          <w:rFonts w:eastAsia="Times New Roman"/>
        </w:rPr>
      </w:pPr>
      <w:r w:rsidRPr="00136D32">
        <w:rPr>
          <w:rFonts w:eastAsia="Times New Roman"/>
        </w:rPr>
        <w:t>в информационно-телекоммуникационной</w:t>
      </w:r>
    </w:p>
    <w:p w:rsidR="00136D32" w:rsidRPr="00136D32" w:rsidRDefault="00136D32" w:rsidP="00136D32">
      <w:pPr>
        <w:widowControl/>
        <w:autoSpaceDE/>
        <w:autoSpaceDN/>
        <w:adjustRightInd/>
        <w:spacing w:line="180" w:lineRule="atLeast"/>
        <w:jc w:val="right"/>
        <w:rPr>
          <w:rFonts w:eastAsia="Times New Roman"/>
        </w:rPr>
      </w:pPr>
      <w:r w:rsidRPr="00136D32">
        <w:rPr>
          <w:rFonts w:eastAsia="Times New Roman"/>
        </w:rPr>
        <w:t>сети "Интернет", об особенностях включения</w:t>
      </w:r>
    </w:p>
    <w:p w:rsidR="00136D32" w:rsidRPr="00136D32" w:rsidRDefault="00136D32" w:rsidP="00136D32">
      <w:pPr>
        <w:widowControl/>
        <w:autoSpaceDE/>
        <w:autoSpaceDN/>
        <w:adjustRightInd/>
        <w:spacing w:line="180" w:lineRule="atLeast"/>
        <w:jc w:val="right"/>
        <w:rPr>
          <w:rFonts w:eastAsia="Times New Roman"/>
        </w:rPr>
      </w:pPr>
      <w:r w:rsidRPr="00136D32">
        <w:rPr>
          <w:rFonts w:eastAsia="Times New Roman"/>
        </w:rPr>
        <w:t>информации в такие планы-графики и</w:t>
      </w:r>
    </w:p>
    <w:p w:rsidR="00136D32" w:rsidRPr="00136D32" w:rsidRDefault="00136D32" w:rsidP="00136D32">
      <w:pPr>
        <w:widowControl/>
        <w:autoSpaceDE/>
        <w:autoSpaceDN/>
        <w:adjustRightInd/>
        <w:spacing w:line="180" w:lineRule="atLeast"/>
        <w:jc w:val="right"/>
        <w:rPr>
          <w:rFonts w:eastAsia="Times New Roman"/>
        </w:rPr>
      </w:pPr>
      <w:r w:rsidRPr="00136D32">
        <w:rPr>
          <w:rFonts w:eastAsia="Times New Roman"/>
        </w:rPr>
        <w:t>планирования закупок заказчиком,</w:t>
      </w:r>
    </w:p>
    <w:p w:rsidR="00136D32" w:rsidRPr="00136D32" w:rsidRDefault="00136D32" w:rsidP="00136D32">
      <w:pPr>
        <w:widowControl/>
        <w:autoSpaceDE/>
        <w:autoSpaceDN/>
        <w:adjustRightInd/>
        <w:spacing w:line="180" w:lineRule="atLeast"/>
        <w:jc w:val="right"/>
        <w:rPr>
          <w:rFonts w:eastAsia="Times New Roman"/>
        </w:rPr>
      </w:pPr>
      <w:proofErr w:type="gramStart"/>
      <w:r w:rsidRPr="00136D32">
        <w:rPr>
          <w:rFonts w:eastAsia="Times New Roman"/>
        </w:rPr>
        <w:t>осуществляющим</w:t>
      </w:r>
      <w:proofErr w:type="gramEnd"/>
      <w:r w:rsidRPr="00136D32">
        <w:rPr>
          <w:rFonts w:eastAsia="Times New Roman"/>
        </w:rPr>
        <w:t xml:space="preserve"> деятельность на территории</w:t>
      </w:r>
    </w:p>
    <w:p w:rsidR="00136D32" w:rsidRPr="00136D32" w:rsidRDefault="00136D32" w:rsidP="00136D32">
      <w:pPr>
        <w:widowControl/>
        <w:autoSpaceDE/>
        <w:autoSpaceDN/>
        <w:adjustRightInd/>
        <w:spacing w:line="180" w:lineRule="atLeast"/>
        <w:jc w:val="right"/>
        <w:rPr>
          <w:rFonts w:eastAsia="Times New Roman"/>
        </w:rPr>
      </w:pPr>
      <w:r w:rsidRPr="00136D32">
        <w:rPr>
          <w:rFonts w:eastAsia="Times New Roman"/>
        </w:rPr>
        <w:t>иностранного государства, а также</w:t>
      </w:r>
    </w:p>
    <w:p w:rsidR="00136D32" w:rsidRPr="00136D32" w:rsidRDefault="00136D32" w:rsidP="00136D32">
      <w:pPr>
        <w:widowControl/>
        <w:autoSpaceDE/>
        <w:autoSpaceDN/>
        <w:adjustRightInd/>
        <w:spacing w:line="180" w:lineRule="atLeast"/>
        <w:jc w:val="right"/>
        <w:rPr>
          <w:rFonts w:eastAsia="Times New Roman"/>
        </w:rPr>
      </w:pPr>
      <w:r w:rsidRPr="00136D32">
        <w:rPr>
          <w:rFonts w:eastAsia="Times New Roman"/>
        </w:rPr>
        <w:t>о требованиях к форме</w:t>
      </w:r>
    </w:p>
    <w:p w:rsidR="00136D32" w:rsidRPr="00136D32" w:rsidRDefault="00136D32" w:rsidP="00136D32">
      <w:pPr>
        <w:widowControl/>
        <w:autoSpaceDE/>
        <w:autoSpaceDN/>
        <w:adjustRightInd/>
        <w:spacing w:line="180" w:lineRule="atLeast"/>
        <w:jc w:val="right"/>
        <w:rPr>
          <w:rFonts w:eastAsia="Times New Roman"/>
        </w:rPr>
      </w:pPr>
      <w:r w:rsidRPr="00136D32">
        <w:rPr>
          <w:rFonts w:eastAsia="Times New Roman"/>
        </w:rPr>
        <w:t>планов-графиков закупок</w:t>
      </w:r>
    </w:p>
    <w:p w:rsidR="00944893" w:rsidRDefault="00944893" w:rsidP="00944893">
      <w:pPr>
        <w:pStyle w:val="ConsPlusNormal"/>
        <w:jc w:val="both"/>
      </w:pPr>
    </w:p>
    <w:p w:rsidR="00944893" w:rsidRDefault="00944893" w:rsidP="00944893">
      <w:pPr>
        <w:pStyle w:val="ConsPlusNormal"/>
        <w:jc w:val="right"/>
      </w:pPr>
      <w:r>
        <w:t>(форма)</w:t>
      </w:r>
    </w:p>
    <w:p w:rsidR="00944893" w:rsidRDefault="00944893" w:rsidP="00944893">
      <w:pPr>
        <w:pStyle w:val="ConsPlusNormal"/>
        <w:jc w:val="both"/>
      </w:pPr>
    </w:p>
    <w:p w:rsidR="00136D32" w:rsidRPr="00136D32" w:rsidRDefault="00944893" w:rsidP="00136D32">
      <w:pPr>
        <w:pStyle w:val="ConsPlusNonformat"/>
        <w:jc w:val="both"/>
      </w:pPr>
      <w:bookmarkStart w:id="3" w:name="Par143"/>
      <w:bookmarkEnd w:id="3"/>
      <w:r>
        <w:t xml:space="preserve">                                </w:t>
      </w:r>
      <w:r w:rsidR="00136D32" w:rsidRPr="00136D32">
        <w:t>ПЛАН-ГРАФИК</w:t>
      </w:r>
    </w:p>
    <w:p w:rsidR="00136D32" w:rsidRPr="00136D32" w:rsidRDefault="00136D32" w:rsidP="00136D32">
      <w:pPr>
        <w:pStyle w:val="ConsPlusNonformat"/>
        <w:jc w:val="both"/>
      </w:pPr>
      <w:r w:rsidRPr="00136D32">
        <w:t xml:space="preserve">           закупок товаров, работ, услуг на 20__ финансовый год</w:t>
      </w:r>
    </w:p>
    <w:p w:rsidR="00136D32" w:rsidRPr="00136D32" w:rsidRDefault="00136D32" w:rsidP="00136D32">
      <w:pPr>
        <w:pStyle w:val="ConsPlusNonformat"/>
        <w:jc w:val="both"/>
      </w:pPr>
      <w:r w:rsidRPr="00136D32">
        <w:t xml:space="preserve">         </w:t>
      </w:r>
      <w:proofErr w:type="gramStart"/>
      <w:r w:rsidRPr="00136D32">
        <w:t>и на плановый период 20__ и 20__ годов (в части закупок,</w:t>
      </w:r>
      <w:proofErr w:type="gramEnd"/>
    </w:p>
    <w:p w:rsidR="00136D32" w:rsidRPr="00136D32" w:rsidRDefault="00136D32" w:rsidP="00136D32">
      <w:pPr>
        <w:pStyle w:val="ConsPlusNonformat"/>
        <w:jc w:val="both"/>
      </w:pPr>
      <w:r w:rsidRPr="00136D32">
        <w:t xml:space="preserve">         </w:t>
      </w:r>
      <w:proofErr w:type="gramStart"/>
      <w:r w:rsidRPr="00136D32">
        <w:t>предусмотренных</w:t>
      </w:r>
      <w:proofErr w:type="gramEnd"/>
      <w:r w:rsidRPr="00136D32">
        <w:t xml:space="preserve"> </w:t>
      </w:r>
      <w:hyperlink r:id="rId40" w:history="1">
        <w:r w:rsidRPr="00136D32">
          <w:rPr>
            <w:rStyle w:val="a8"/>
          </w:rPr>
          <w:t>пунктом 1 части 11 статьи 24</w:t>
        </w:r>
      </w:hyperlink>
      <w:r w:rsidRPr="00136D32">
        <w:t xml:space="preserve"> Федерального</w:t>
      </w:r>
    </w:p>
    <w:p w:rsidR="00136D32" w:rsidRPr="00136D32" w:rsidRDefault="00136D32" w:rsidP="00136D32">
      <w:pPr>
        <w:pStyle w:val="ConsPlusNonformat"/>
        <w:jc w:val="both"/>
      </w:pPr>
      <w:r w:rsidRPr="00136D32">
        <w:t xml:space="preserve">          закона "О контрактной системе в сфере закупок товаров,</w:t>
      </w:r>
    </w:p>
    <w:p w:rsidR="00136D32" w:rsidRPr="00136D32" w:rsidRDefault="00136D32" w:rsidP="00136D32">
      <w:pPr>
        <w:pStyle w:val="ConsPlusNonformat"/>
        <w:jc w:val="both"/>
      </w:pPr>
      <w:r w:rsidRPr="00136D32">
        <w:t xml:space="preserve">               работ, услуг для обеспечения государственных</w:t>
      </w:r>
    </w:p>
    <w:p w:rsidR="00944893" w:rsidRDefault="00136D32" w:rsidP="00136D32">
      <w:pPr>
        <w:pStyle w:val="ConsPlusNonformat"/>
        <w:jc w:val="both"/>
      </w:pPr>
      <w:r w:rsidRPr="00136D32">
        <w:t xml:space="preserve">                        и муниципальных нужд"</w:t>
      </w:r>
      <w:hyperlink w:anchor="Par255" w:tooltip="&lt;1&gt; Указывается в случае, предусмотренном пунктом 25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 w:history="1">
        <w:r w:rsidR="00944893">
          <w:rPr>
            <w:color w:val="0000FF"/>
          </w:rPr>
          <w:t>&lt;1&gt;</w:t>
        </w:r>
      </w:hyperlink>
      <w:r w:rsidR="00944893">
        <w:t>)</w:t>
      </w:r>
    </w:p>
    <w:p w:rsidR="00944893" w:rsidRDefault="00944893" w:rsidP="00944893">
      <w:pPr>
        <w:pStyle w:val="ConsPlusNonformat"/>
        <w:jc w:val="both"/>
      </w:pPr>
    </w:p>
    <w:p w:rsidR="00944893" w:rsidRDefault="00944893" w:rsidP="00944893">
      <w:pPr>
        <w:pStyle w:val="ConsPlusNonformat"/>
        <w:jc w:val="both"/>
      </w:pPr>
      <w:bookmarkStart w:id="4" w:name="Par151"/>
      <w:bookmarkEnd w:id="4"/>
      <w:r>
        <w:t>1. Информация о заказчике:</w:t>
      </w:r>
    </w:p>
    <w:p w:rsidR="00944893" w:rsidRDefault="00944893" w:rsidP="0094489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1984"/>
        <w:gridCol w:w="1304"/>
        <w:gridCol w:w="907"/>
      </w:tblGrid>
      <w:tr w:rsidR="00944893" w:rsidTr="00C740FB">
        <w:tc>
          <w:tcPr>
            <w:tcW w:w="4819" w:type="dxa"/>
          </w:tcPr>
          <w:p w:rsidR="00944893" w:rsidRDefault="00944893" w:rsidP="00C740FB">
            <w:pPr>
              <w:pStyle w:val="ConsPlusNormal"/>
            </w:pPr>
          </w:p>
        </w:tc>
        <w:tc>
          <w:tcPr>
            <w:tcW w:w="1984" w:type="dxa"/>
          </w:tcPr>
          <w:p w:rsidR="00944893" w:rsidRDefault="00944893" w:rsidP="00C740FB">
            <w:pPr>
              <w:pStyle w:val="ConsPlusNormal"/>
            </w:pPr>
          </w:p>
        </w:tc>
        <w:tc>
          <w:tcPr>
            <w:tcW w:w="1304" w:type="dxa"/>
            <w:tcBorders>
              <w:right w:val="single" w:sz="4" w:space="0" w:color="auto"/>
            </w:tcBorders>
          </w:tcPr>
          <w:p w:rsidR="00944893" w:rsidRDefault="00944893" w:rsidP="00C740FB">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Коды</w:t>
            </w:r>
          </w:p>
        </w:tc>
      </w:tr>
      <w:tr w:rsidR="00944893" w:rsidTr="00C740FB">
        <w:tc>
          <w:tcPr>
            <w:tcW w:w="4819" w:type="dxa"/>
          </w:tcPr>
          <w:p w:rsidR="00944893" w:rsidRDefault="00944893" w:rsidP="00C740FB">
            <w:pPr>
              <w:pStyle w:val="ConsPlusNormal"/>
              <w:ind w:left="567"/>
            </w:pPr>
            <w:r>
              <w:t>полное наименование</w:t>
            </w:r>
          </w:p>
        </w:tc>
        <w:tc>
          <w:tcPr>
            <w:tcW w:w="1984" w:type="dxa"/>
          </w:tcPr>
          <w:p w:rsidR="00944893" w:rsidRDefault="00944893" w:rsidP="00C740FB">
            <w:pPr>
              <w:pStyle w:val="ConsPlusNormal"/>
            </w:pPr>
          </w:p>
        </w:tc>
        <w:tc>
          <w:tcPr>
            <w:tcW w:w="1304" w:type="dxa"/>
            <w:tcBorders>
              <w:right w:val="single" w:sz="4" w:space="0" w:color="auto"/>
            </w:tcBorders>
          </w:tcPr>
          <w:p w:rsidR="00944893" w:rsidRDefault="00944893" w:rsidP="00C740FB">
            <w:pPr>
              <w:pStyle w:val="ConsPlusNormal"/>
              <w:jc w:val="right"/>
            </w:pPr>
            <w:r>
              <w:t>ИНН</w:t>
            </w:r>
          </w:p>
        </w:tc>
        <w:tc>
          <w:tcPr>
            <w:tcW w:w="907"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pPr>
          </w:p>
        </w:tc>
      </w:tr>
      <w:tr w:rsidR="00944893" w:rsidTr="00C740FB">
        <w:tc>
          <w:tcPr>
            <w:tcW w:w="4819" w:type="dxa"/>
          </w:tcPr>
          <w:p w:rsidR="00944893" w:rsidRDefault="00944893" w:rsidP="00C740FB">
            <w:pPr>
              <w:pStyle w:val="ConsPlusNormal"/>
            </w:pPr>
          </w:p>
        </w:tc>
        <w:tc>
          <w:tcPr>
            <w:tcW w:w="1984" w:type="dxa"/>
            <w:tcBorders>
              <w:bottom w:val="single" w:sz="4" w:space="0" w:color="auto"/>
            </w:tcBorders>
          </w:tcPr>
          <w:p w:rsidR="00944893" w:rsidRDefault="00944893" w:rsidP="00C740FB">
            <w:pPr>
              <w:pStyle w:val="ConsPlusNormal"/>
            </w:pPr>
          </w:p>
        </w:tc>
        <w:tc>
          <w:tcPr>
            <w:tcW w:w="1304" w:type="dxa"/>
            <w:tcBorders>
              <w:right w:val="single" w:sz="4" w:space="0" w:color="auto"/>
            </w:tcBorders>
          </w:tcPr>
          <w:p w:rsidR="00944893" w:rsidRDefault="00944893" w:rsidP="00C740FB">
            <w:pPr>
              <w:pStyle w:val="ConsPlusNormal"/>
              <w:jc w:val="right"/>
            </w:pPr>
            <w:r>
              <w:t>КПП</w:t>
            </w:r>
          </w:p>
        </w:tc>
        <w:tc>
          <w:tcPr>
            <w:tcW w:w="907"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pPr>
          </w:p>
        </w:tc>
      </w:tr>
      <w:tr w:rsidR="00944893" w:rsidTr="00C740FB">
        <w:tc>
          <w:tcPr>
            <w:tcW w:w="4819" w:type="dxa"/>
          </w:tcPr>
          <w:p w:rsidR="00944893" w:rsidRDefault="00944893" w:rsidP="00C740FB">
            <w:pPr>
              <w:pStyle w:val="ConsPlusNormal"/>
              <w:ind w:left="567"/>
            </w:pPr>
            <w:r>
              <w:t>организационно-правовая форма</w:t>
            </w:r>
          </w:p>
        </w:tc>
        <w:tc>
          <w:tcPr>
            <w:tcW w:w="1984" w:type="dxa"/>
            <w:tcBorders>
              <w:top w:val="single" w:sz="4" w:space="0" w:color="auto"/>
              <w:bottom w:val="single" w:sz="4" w:space="0" w:color="auto"/>
            </w:tcBorders>
          </w:tcPr>
          <w:p w:rsidR="00944893" w:rsidRDefault="00944893" w:rsidP="00C740FB">
            <w:pPr>
              <w:pStyle w:val="ConsPlusNormal"/>
            </w:pPr>
          </w:p>
        </w:tc>
        <w:tc>
          <w:tcPr>
            <w:tcW w:w="1304" w:type="dxa"/>
            <w:tcBorders>
              <w:right w:val="single" w:sz="4" w:space="0" w:color="auto"/>
            </w:tcBorders>
          </w:tcPr>
          <w:p w:rsidR="00944893" w:rsidRDefault="00944893" w:rsidP="00C740FB">
            <w:pPr>
              <w:pStyle w:val="ConsPlusNormal"/>
              <w:jc w:val="right"/>
            </w:pPr>
            <w:r>
              <w:t xml:space="preserve">по </w:t>
            </w:r>
            <w:hyperlink r:id="rId41" w:history="1">
              <w:r>
                <w:rPr>
                  <w:color w:val="0000FF"/>
                </w:rPr>
                <w:t>ОКОПФ</w:t>
              </w:r>
            </w:hyperlink>
          </w:p>
        </w:tc>
        <w:tc>
          <w:tcPr>
            <w:tcW w:w="907"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pPr>
          </w:p>
        </w:tc>
      </w:tr>
      <w:tr w:rsidR="00944893" w:rsidTr="00C740FB">
        <w:tc>
          <w:tcPr>
            <w:tcW w:w="4819" w:type="dxa"/>
          </w:tcPr>
          <w:p w:rsidR="00944893" w:rsidRDefault="00944893" w:rsidP="00C740FB">
            <w:pPr>
              <w:pStyle w:val="ConsPlusNormal"/>
              <w:ind w:left="567"/>
            </w:pPr>
            <w:r>
              <w:t>форма собственности</w:t>
            </w:r>
          </w:p>
        </w:tc>
        <w:tc>
          <w:tcPr>
            <w:tcW w:w="1984" w:type="dxa"/>
            <w:tcBorders>
              <w:top w:val="single" w:sz="4" w:space="0" w:color="auto"/>
              <w:bottom w:val="single" w:sz="4" w:space="0" w:color="auto"/>
            </w:tcBorders>
          </w:tcPr>
          <w:p w:rsidR="00944893" w:rsidRDefault="00944893" w:rsidP="00C740FB">
            <w:pPr>
              <w:pStyle w:val="ConsPlusNormal"/>
            </w:pPr>
          </w:p>
        </w:tc>
        <w:tc>
          <w:tcPr>
            <w:tcW w:w="1304" w:type="dxa"/>
            <w:tcBorders>
              <w:right w:val="single" w:sz="4" w:space="0" w:color="auto"/>
            </w:tcBorders>
          </w:tcPr>
          <w:p w:rsidR="00944893" w:rsidRDefault="00944893" w:rsidP="00C740FB">
            <w:pPr>
              <w:pStyle w:val="ConsPlusNormal"/>
              <w:jc w:val="right"/>
            </w:pPr>
            <w:r>
              <w:t xml:space="preserve">по </w:t>
            </w:r>
            <w:hyperlink r:id="rId42" w:history="1">
              <w:r>
                <w:rPr>
                  <w:color w:val="0000FF"/>
                </w:rPr>
                <w:t>ОКФС</w:t>
              </w:r>
            </w:hyperlink>
          </w:p>
        </w:tc>
        <w:tc>
          <w:tcPr>
            <w:tcW w:w="907"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pPr>
          </w:p>
        </w:tc>
      </w:tr>
      <w:tr w:rsidR="00944893" w:rsidTr="00C740FB">
        <w:tc>
          <w:tcPr>
            <w:tcW w:w="4819" w:type="dxa"/>
          </w:tcPr>
          <w:p w:rsidR="00944893" w:rsidRDefault="00944893" w:rsidP="00C740FB">
            <w:pPr>
              <w:pStyle w:val="ConsPlusNormal"/>
              <w:ind w:left="567"/>
            </w:pPr>
            <w:r>
              <w:t>место нахождения, телефон, адрес электронной почты</w:t>
            </w:r>
          </w:p>
        </w:tc>
        <w:tc>
          <w:tcPr>
            <w:tcW w:w="1984" w:type="dxa"/>
            <w:tcBorders>
              <w:top w:val="single" w:sz="4" w:space="0" w:color="auto"/>
            </w:tcBorders>
          </w:tcPr>
          <w:p w:rsidR="00944893" w:rsidRDefault="00944893" w:rsidP="00C740FB">
            <w:pPr>
              <w:pStyle w:val="ConsPlusNormal"/>
            </w:pPr>
          </w:p>
        </w:tc>
        <w:tc>
          <w:tcPr>
            <w:tcW w:w="1304" w:type="dxa"/>
            <w:tcBorders>
              <w:right w:val="single" w:sz="4" w:space="0" w:color="auto"/>
            </w:tcBorders>
          </w:tcPr>
          <w:p w:rsidR="00944893" w:rsidRDefault="00944893" w:rsidP="00C740FB">
            <w:pPr>
              <w:pStyle w:val="ConsPlusNormal"/>
              <w:jc w:val="right"/>
            </w:pPr>
            <w:r>
              <w:t xml:space="preserve">по </w:t>
            </w:r>
            <w:hyperlink r:id="rId43" w:history="1">
              <w:r>
                <w:rPr>
                  <w:color w:val="0000FF"/>
                </w:rPr>
                <w:t>ОКТМО</w:t>
              </w:r>
            </w:hyperlink>
          </w:p>
        </w:tc>
        <w:tc>
          <w:tcPr>
            <w:tcW w:w="907"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pPr>
          </w:p>
        </w:tc>
      </w:tr>
      <w:tr w:rsidR="00944893" w:rsidTr="00C740FB">
        <w:tc>
          <w:tcPr>
            <w:tcW w:w="4819" w:type="dxa"/>
            <w:vMerge w:val="restart"/>
          </w:tcPr>
          <w:p w:rsidR="00944893" w:rsidRDefault="00944893" w:rsidP="00C740FB">
            <w:pPr>
              <w:pStyle w:val="ConsPlusNormal"/>
              <w:ind w:left="567"/>
            </w:pPr>
            <w:r>
              <w:t xml:space="preserve">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w:anchor="Par256" w:tooltip="&lt;2&gt; Указывается в соответствии с подпунктом &quot;ж&quot; пункта 14 Положения." w:history="1">
              <w:r>
                <w:rPr>
                  <w:color w:val="0000FF"/>
                </w:rPr>
                <w:t>&lt;2&gt;</w:t>
              </w:r>
            </w:hyperlink>
          </w:p>
        </w:tc>
        <w:tc>
          <w:tcPr>
            <w:tcW w:w="1984" w:type="dxa"/>
          </w:tcPr>
          <w:p w:rsidR="00944893" w:rsidRDefault="00944893" w:rsidP="00C740FB">
            <w:pPr>
              <w:pStyle w:val="ConsPlusNormal"/>
            </w:pPr>
          </w:p>
        </w:tc>
        <w:tc>
          <w:tcPr>
            <w:tcW w:w="1304" w:type="dxa"/>
            <w:tcBorders>
              <w:right w:val="single" w:sz="4" w:space="0" w:color="auto"/>
            </w:tcBorders>
          </w:tcPr>
          <w:p w:rsidR="00944893" w:rsidRDefault="00944893" w:rsidP="00C740FB">
            <w:pPr>
              <w:pStyle w:val="ConsPlusNormal"/>
              <w:jc w:val="right"/>
            </w:pPr>
            <w:r>
              <w:t>ИНН</w:t>
            </w:r>
          </w:p>
        </w:tc>
        <w:tc>
          <w:tcPr>
            <w:tcW w:w="907"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pPr>
          </w:p>
        </w:tc>
      </w:tr>
      <w:tr w:rsidR="00944893" w:rsidTr="00C740FB">
        <w:tc>
          <w:tcPr>
            <w:tcW w:w="4819" w:type="dxa"/>
            <w:vMerge/>
          </w:tcPr>
          <w:p w:rsidR="00944893" w:rsidRDefault="00944893" w:rsidP="00C740FB">
            <w:pPr>
              <w:pStyle w:val="ConsPlusNormal"/>
              <w:jc w:val="both"/>
            </w:pPr>
          </w:p>
        </w:tc>
        <w:tc>
          <w:tcPr>
            <w:tcW w:w="1984" w:type="dxa"/>
            <w:tcBorders>
              <w:bottom w:val="single" w:sz="4" w:space="0" w:color="auto"/>
            </w:tcBorders>
          </w:tcPr>
          <w:p w:rsidR="00944893" w:rsidRDefault="00944893" w:rsidP="00C740FB">
            <w:pPr>
              <w:pStyle w:val="ConsPlusNormal"/>
            </w:pPr>
          </w:p>
        </w:tc>
        <w:tc>
          <w:tcPr>
            <w:tcW w:w="1304" w:type="dxa"/>
            <w:tcBorders>
              <w:right w:val="single" w:sz="4" w:space="0" w:color="auto"/>
            </w:tcBorders>
          </w:tcPr>
          <w:p w:rsidR="00944893" w:rsidRDefault="00944893" w:rsidP="00C740FB">
            <w:pPr>
              <w:pStyle w:val="ConsPlusNormal"/>
              <w:jc w:val="right"/>
            </w:pPr>
            <w:r>
              <w:t>КПП</w:t>
            </w:r>
          </w:p>
        </w:tc>
        <w:tc>
          <w:tcPr>
            <w:tcW w:w="907"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pPr>
          </w:p>
        </w:tc>
      </w:tr>
      <w:tr w:rsidR="00944893" w:rsidTr="00C740FB">
        <w:tc>
          <w:tcPr>
            <w:tcW w:w="4819" w:type="dxa"/>
          </w:tcPr>
          <w:p w:rsidR="00944893" w:rsidRDefault="00944893" w:rsidP="00C740FB">
            <w:pPr>
              <w:pStyle w:val="ConsPlusNormal"/>
              <w:ind w:left="567"/>
            </w:pPr>
            <w:r>
              <w:t>место нахождения, телефон, адрес электронной почты &lt;3&gt;</w:t>
            </w:r>
          </w:p>
        </w:tc>
        <w:tc>
          <w:tcPr>
            <w:tcW w:w="1984" w:type="dxa"/>
            <w:tcBorders>
              <w:top w:val="single" w:sz="4" w:space="0" w:color="auto"/>
              <w:bottom w:val="single" w:sz="4" w:space="0" w:color="auto"/>
            </w:tcBorders>
          </w:tcPr>
          <w:p w:rsidR="00944893" w:rsidRDefault="00944893" w:rsidP="00C740FB">
            <w:pPr>
              <w:pStyle w:val="ConsPlusNormal"/>
            </w:pPr>
          </w:p>
        </w:tc>
        <w:tc>
          <w:tcPr>
            <w:tcW w:w="1304" w:type="dxa"/>
            <w:tcBorders>
              <w:right w:val="single" w:sz="4" w:space="0" w:color="auto"/>
            </w:tcBorders>
          </w:tcPr>
          <w:p w:rsidR="00944893" w:rsidRDefault="00944893" w:rsidP="00C740FB">
            <w:pPr>
              <w:pStyle w:val="ConsPlusNormal"/>
              <w:jc w:val="right"/>
            </w:pPr>
            <w:r>
              <w:t xml:space="preserve">по </w:t>
            </w:r>
            <w:hyperlink r:id="rId44" w:history="1">
              <w:r>
                <w:rPr>
                  <w:color w:val="0000FF"/>
                </w:rPr>
                <w:t>ОКТМО</w:t>
              </w:r>
            </w:hyperlink>
          </w:p>
        </w:tc>
        <w:tc>
          <w:tcPr>
            <w:tcW w:w="907"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pPr>
          </w:p>
        </w:tc>
      </w:tr>
      <w:tr w:rsidR="00944893" w:rsidTr="00C740FB">
        <w:tc>
          <w:tcPr>
            <w:tcW w:w="4819" w:type="dxa"/>
          </w:tcPr>
          <w:p w:rsidR="00944893" w:rsidRDefault="00944893" w:rsidP="00C740FB">
            <w:pPr>
              <w:pStyle w:val="ConsPlusNormal"/>
              <w:ind w:left="567"/>
            </w:pPr>
            <w:r>
              <w:t>единица измерения</w:t>
            </w:r>
          </w:p>
        </w:tc>
        <w:tc>
          <w:tcPr>
            <w:tcW w:w="1984" w:type="dxa"/>
            <w:tcBorders>
              <w:top w:val="single" w:sz="4" w:space="0" w:color="auto"/>
              <w:bottom w:val="single" w:sz="4" w:space="0" w:color="auto"/>
            </w:tcBorders>
          </w:tcPr>
          <w:p w:rsidR="00944893" w:rsidRDefault="00944893" w:rsidP="00C740FB">
            <w:pPr>
              <w:pStyle w:val="ConsPlusNormal"/>
            </w:pPr>
            <w:r>
              <w:t>рубль</w:t>
            </w:r>
          </w:p>
        </w:tc>
        <w:tc>
          <w:tcPr>
            <w:tcW w:w="1304" w:type="dxa"/>
            <w:tcBorders>
              <w:right w:val="single" w:sz="4" w:space="0" w:color="auto"/>
            </w:tcBorders>
          </w:tcPr>
          <w:p w:rsidR="00944893" w:rsidRDefault="00944893" w:rsidP="00C740FB">
            <w:pPr>
              <w:pStyle w:val="ConsPlusNormal"/>
              <w:jc w:val="right"/>
            </w:pPr>
            <w:r>
              <w:t>по ОКЕИ</w:t>
            </w:r>
          </w:p>
        </w:tc>
        <w:tc>
          <w:tcPr>
            <w:tcW w:w="907" w:type="dxa"/>
            <w:tcBorders>
              <w:top w:val="single" w:sz="4" w:space="0" w:color="auto"/>
              <w:left w:val="single" w:sz="4" w:space="0" w:color="auto"/>
              <w:bottom w:val="single" w:sz="4" w:space="0" w:color="auto"/>
              <w:right w:val="single" w:sz="4" w:space="0" w:color="auto"/>
            </w:tcBorders>
          </w:tcPr>
          <w:p w:rsidR="00944893" w:rsidRDefault="00600748" w:rsidP="00C740FB">
            <w:pPr>
              <w:pStyle w:val="ConsPlusNormal"/>
              <w:jc w:val="center"/>
            </w:pPr>
            <w:hyperlink r:id="rId45" w:history="1">
              <w:r w:rsidR="00944893">
                <w:rPr>
                  <w:color w:val="0000FF"/>
                </w:rPr>
                <w:t>383</w:t>
              </w:r>
            </w:hyperlink>
          </w:p>
        </w:tc>
      </w:tr>
    </w:tbl>
    <w:p w:rsidR="00944893" w:rsidRDefault="00944893" w:rsidP="00944893">
      <w:pPr>
        <w:pStyle w:val="ConsPlusNormal"/>
        <w:jc w:val="both"/>
      </w:pPr>
    </w:p>
    <w:p w:rsidR="006F04A9" w:rsidRPr="006F04A9" w:rsidRDefault="00944893" w:rsidP="006F04A9">
      <w:pPr>
        <w:pStyle w:val="ConsPlusNonformat"/>
        <w:jc w:val="both"/>
      </w:pPr>
      <w:bookmarkStart w:id="5" w:name="Par193"/>
      <w:bookmarkEnd w:id="5"/>
      <w:r>
        <w:t xml:space="preserve">2.  </w:t>
      </w:r>
      <w:r w:rsidR="006F04A9" w:rsidRPr="006F04A9">
        <w:t xml:space="preserve">  Информация о закупках товаров, работ, услуг на 20__ финансовый год и </w:t>
      </w:r>
      <w:proofErr w:type="gramStart"/>
      <w:r w:rsidR="006F04A9" w:rsidRPr="006F04A9">
        <w:t>на</w:t>
      </w:r>
      <w:proofErr w:type="gramEnd"/>
    </w:p>
    <w:p w:rsidR="006F04A9" w:rsidRPr="006F04A9" w:rsidRDefault="006F04A9" w:rsidP="006F04A9">
      <w:pPr>
        <w:pStyle w:val="ConsPlusNonformat"/>
        <w:jc w:val="both"/>
      </w:pPr>
      <w:r w:rsidRPr="006F04A9">
        <w:t>плановый период 20__ и 20__ годов</w:t>
      </w:r>
    </w:p>
    <w:p w:rsidR="00944893" w:rsidRDefault="00944893" w:rsidP="006F04A9">
      <w:pPr>
        <w:pStyle w:val="ConsPlusNonformat"/>
        <w:jc w:val="both"/>
      </w:pPr>
    </w:p>
    <w:p w:rsidR="00944893" w:rsidRDefault="00944893" w:rsidP="00944893">
      <w:pPr>
        <w:pStyle w:val="ConsPlusNormal"/>
        <w:jc w:val="both"/>
      </w:pPr>
    </w:p>
    <w:p w:rsidR="00944893" w:rsidRDefault="00944893" w:rsidP="00944893">
      <w:pPr>
        <w:pStyle w:val="ConsPlusNormal"/>
        <w:spacing w:before="240"/>
        <w:ind w:firstLine="540"/>
        <w:jc w:val="both"/>
      </w:pPr>
    </w:p>
    <w:p w:rsidR="00944893" w:rsidRDefault="00944893" w:rsidP="00944893">
      <w:pPr>
        <w:pStyle w:val="ConsPlusNormal"/>
        <w:spacing w:before="240"/>
        <w:ind w:firstLine="540"/>
        <w:jc w:val="both"/>
      </w:pPr>
      <w:bookmarkStart w:id="6" w:name="_GoBack"/>
      <w:bookmarkEnd w:id="6"/>
    </w:p>
    <w:p w:rsidR="00944893" w:rsidRDefault="00944893" w:rsidP="002B18C4">
      <w:pPr>
        <w:pStyle w:val="ConsPlusNormal"/>
        <w:spacing w:before="240"/>
        <w:ind w:firstLine="540"/>
        <w:jc w:val="both"/>
      </w:pPr>
    </w:p>
    <w:p w:rsidR="002B18C4" w:rsidRDefault="002B18C4" w:rsidP="002B18C4">
      <w:pPr>
        <w:pStyle w:val="ConsPlusNormal"/>
        <w:spacing w:before="240"/>
        <w:ind w:firstLine="540"/>
        <w:jc w:val="both"/>
      </w:pPr>
    </w:p>
    <w:p w:rsidR="00944893" w:rsidRDefault="00944893" w:rsidP="002B095B">
      <w:pPr>
        <w:pStyle w:val="ConsPlusNormal"/>
        <w:spacing w:before="240"/>
        <w:ind w:firstLine="540"/>
        <w:jc w:val="both"/>
      </w:pPr>
    </w:p>
    <w:p w:rsidR="00944893" w:rsidRDefault="00944893" w:rsidP="002B095B">
      <w:pPr>
        <w:pStyle w:val="ConsPlusNormal"/>
        <w:spacing w:before="240"/>
        <w:ind w:firstLine="540"/>
        <w:jc w:val="both"/>
      </w:pPr>
    </w:p>
    <w:p w:rsidR="00944893" w:rsidRDefault="00944893" w:rsidP="002B095B">
      <w:pPr>
        <w:pStyle w:val="ConsPlusNormal"/>
        <w:spacing w:before="240"/>
        <w:ind w:firstLine="540"/>
        <w:jc w:val="both"/>
      </w:pPr>
    </w:p>
    <w:p w:rsidR="00944893" w:rsidRDefault="00944893" w:rsidP="002B095B">
      <w:pPr>
        <w:pStyle w:val="ConsPlusNormal"/>
        <w:spacing w:before="240"/>
        <w:ind w:firstLine="540"/>
        <w:jc w:val="both"/>
        <w:sectPr w:rsidR="00944893" w:rsidSect="00E40879">
          <w:type w:val="continuous"/>
          <w:pgSz w:w="11905" w:h="16837"/>
          <w:pgMar w:top="586" w:right="1102" w:bottom="1085" w:left="1496" w:header="720" w:footer="720" w:gutter="0"/>
          <w:cols w:space="60"/>
          <w:noEndnote/>
        </w:sectPr>
      </w:pPr>
    </w:p>
    <w:p w:rsidR="00944893" w:rsidRDefault="00944893" w:rsidP="002B095B">
      <w:pPr>
        <w:pStyle w:val="ConsPlusNormal"/>
        <w:spacing w:before="240"/>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1020"/>
        <w:gridCol w:w="737"/>
        <w:gridCol w:w="1417"/>
        <w:gridCol w:w="850"/>
        <w:gridCol w:w="1871"/>
        <w:gridCol w:w="624"/>
        <w:gridCol w:w="680"/>
        <w:gridCol w:w="794"/>
        <w:gridCol w:w="737"/>
        <w:gridCol w:w="737"/>
        <w:gridCol w:w="964"/>
        <w:gridCol w:w="850"/>
        <w:gridCol w:w="1020"/>
      </w:tblGrid>
      <w:tr w:rsidR="00944893" w:rsidTr="00C740FB">
        <w:tc>
          <w:tcPr>
            <w:tcW w:w="454" w:type="dxa"/>
            <w:vMerge w:val="restart"/>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 xml:space="preserve">N </w:t>
            </w:r>
            <w:proofErr w:type="gramStart"/>
            <w:r>
              <w:t>п</w:t>
            </w:r>
            <w:proofErr w:type="gramEnd"/>
            <w:r>
              <w:t>/п</w:t>
            </w:r>
          </w:p>
        </w:tc>
        <w:tc>
          <w:tcPr>
            <w:tcW w:w="1020" w:type="dxa"/>
            <w:vMerge w:val="restart"/>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Идентификационный код закупки</w:t>
            </w:r>
          </w:p>
        </w:tc>
        <w:tc>
          <w:tcPr>
            <w:tcW w:w="3004" w:type="dxa"/>
            <w:gridSpan w:val="3"/>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Объект закупки</w:t>
            </w:r>
          </w:p>
        </w:tc>
        <w:tc>
          <w:tcPr>
            <w:tcW w:w="1871" w:type="dxa"/>
            <w:vMerge w:val="restart"/>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3572" w:type="dxa"/>
            <w:gridSpan w:val="5"/>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Объем финансового обеспечения, в том числе планируемые платежи</w:t>
            </w:r>
          </w:p>
        </w:tc>
        <w:tc>
          <w:tcPr>
            <w:tcW w:w="964" w:type="dxa"/>
            <w:vMerge w:val="restart"/>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Информация о проведении обязательного общественного обсуждения закупки</w:t>
            </w:r>
          </w:p>
        </w:tc>
        <w:tc>
          <w:tcPr>
            <w:tcW w:w="850" w:type="dxa"/>
            <w:vMerge w:val="restart"/>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Наименование уполномоченного органа (учреждения)</w:t>
            </w:r>
          </w:p>
        </w:tc>
        <w:tc>
          <w:tcPr>
            <w:tcW w:w="1020" w:type="dxa"/>
            <w:vMerge w:val="restart"/>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Наименование организатора проведения совместного конкурса или аукциона</w:t>
            </w:r>
          </w:p>
        </w:tc>
      </w:tr>
      <w:tr w:rsidR="00944893" w:rsidTr="00C740FB">
        <w:tc>
          <w:tcPr>
            <w:tcW w:w="454" w:type="dxa"/>
            <w:vMerge/>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both"/>
            </w:pPr>
          </w:p>
        </w:tc>
        <w:tc>
          <w:tcPr>
            <w:tcW w:w="2154" w:type="dxa"/>
            <w:gridSpan w:val="2"/>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 xml:space="preserve">Товар, работа, услуга по Общероссийскому </w:t>
            </w:r>
            <w:hyperlink r:id="rId46" w:history="1">
              <w:r>
                <w:rPr>
                  <w:color w:val="0000FF"/>
                </w:rPr>
                <w:t>классификатору</w:t>
              </w:r>
            </w:hyperlink>
            <w:r>
              <w:t xml:space="preserve"> продукции по видам экономической деятельности </w:t>
            </w:r>
            <w:proofErr w:type="gramStart"/>
            <w:r>
              <w:t>ОК</w:t>
            </w:r>
            <w:proofErr w:type="gramEnd"/>
            <w:r>
              <w:t xml:space="preserve"> 034-2014 (КПЕС 2008) (ОКПД2)</w:t>
            </w:r>
          </w:p>
        </w:tc>
        <w:tc>
          <w:tcPr>
            <w:tcW w:w="850" w:type="dxa"/>
            <w:vMerge w:val="restart"/>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Наименование объекта закупки</w:t>
            </w:r>
          </w:p>
        </w:tc>
        <w:tc>
          <w:tcPr>
            <w:tcW w:w="1871" w:type="dxa"/>
            <w:vMerge/>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p>
        </w:tc>
        <w:tc>
          <w:tcPr>
            <w:tcW w:w="624" w:type="dxa"/>
            <w:vMerge w:val="restart"/>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всего</w:t>
            </w:r>
          </w:p>
        </w:tc>
        <w:tc>
          <w:tcPr>
            <w:tcW w:w="680" w:type="dxa"/>
            <w:vMerge w:val="restart"/>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на текущий финансовый год</w:t>
            </w:r>
          </w:p>
        </w:tc>
        <w:tc>
          <w:tcPr>
            <w:tcW w:w="1531" w:type="dxa"/>
            <w:gridSpan w:val="2"/>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на плановый период</w:t>
            </w:r>
          </w:p>
        </w:tc>
        <w:tc>
          <w:tcPr>
            <w:tcW w:w="737" w:type="dxa"/>
            <w:vMerge w:val="restart"/>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последующие годы</w:t>
            </w:r>
          </w:p>
        </w:tc>
        <w:tc>
          <w:tcPr>
            <w:tcW w:w="964" w:type="dxa"/>
            <w:vMerge/>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p>
        </w:tc>
      </w:tr>
      <w:tr w:rsidR="00944893" w:rsidTr="00C740FB">
        <w:tc>
          <w:tcPr>
            <w:tcW w:w="454" w:type="dxa"/>
            <w:vMerge/>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both"/>
            </w:pPr>
          </w:p>
        </w:tc>
        <w:tc>
          <w:tcPr>
            <w:tcW w:w="737"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Код</w:t>
            </w:r>
          </w:p>
        </w:tc>
        <w:tc>
          <w:tcPr>
            <w:tcW w:w="1417"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Наименование</w:t>
            </w:r>
          </w:p>
        </w:tc>
        <w:tc>
          <w:tcPr>
            <w:tcW w:w="850" w:type="dxa"/>
            <w:vMerge/>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p>
        </w:tc>
        <w:tc>
          <w:tcPr>
            <w:tcW w:w="624" w:type="dxa"/>
            <w:vMerge/>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p>
        </w:tc>
        <w:tc>
          <w:tcPr>
            <w:tcW w:w="794"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на первый год</w:t>
            </w:r>
          </w:p>
        </w:tc>
        <w:tc>
          <w:tcPr>
            <w:tcW w:w="737"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на второй год</w:t>
            </w:r>
          </w:p>
        </w:tc>
        <w:tc>
          <w:tcPr>
            <w:tcW w:w="737" w:type="dxa"/>
            <w:vMerge/>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p>
        </w:tc>
      </w:tr>
      <w:tr w:rsidR="00944893" w:rsidTr="00C740FB">
        <w:tc>
          <w:tcPr>
            <w:tcW w:w="454"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bookmarkStart w:id="7" w:name="Par215"/>
            <w:bookmarkEnd w:id="7"/>
            <w:r>
              <w:t>2</w:t>
            </w:r>
          </w:p>
        </w:tc>
        <w:tc>
          <w:tcPr>
            <w:tcW w:w="737"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bookmarkStart w:id="8" w:name="Par216"/>
            <w:bookmarkEnd w:id="8"/>
            <w:r>
              <w:t>3</w:t>
            </w:r>
          </w:p>
        </w:tc>
        <w:tc>
          <w:tcPr>
            <w:tcW w:w="1417"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bookmarkStart w:id="9" w:name="Par217"/>
            <w:bookmarkEnd w:id="9"/>
            <w:r>
              <w:t>4</w:t>
            </w:r>
          </w:p>
        </w:tc>
        <w:tc>
          <w:tcPr>
            <w:tcW w:w="850"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bookmarkStart w:id="10" w:name="Par218"/>
            <w:bookmarkEnd w:id="10"/>
            <w:r>
              <w:t>5</w:t>
            </w:r>
          </w:p>
        </w:tc>
        <w:tc>
          <w:tcPr>
            <w:tcW w:w="1871"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bookmarkStart w:id="11" w:name="Par219"/>
            <w:bookmarkEnd w:id="11"/>
            <w:r>
              <w:t>6</w:t>
            </w:r>
          </w:p>
        </w:tc>
        <w:tc>
          <w:tcPr>
            <w:tcW w:w="624"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bookmarkStart w:id="12" w:name="Par220"/>
            <w:bookmarkEnd w:id="12"/>
            <w:r>
              <w:t>7</w:t>
            </w:r>
          </w:p>
        </w:tc>
        <w:tc>
          <w:tcPr>
            <w:tcW w:w="680"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8</w:t>
            </w:r>
          </w:p>
        </w:tc>
        <w:tc>
          <w:tcPr>
            <w:tcW w:w="794"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9</w:t>
            </w:r>
          </w:p>
        </w:tc>
        <w:tc>
          <w:tcPr>
            <w:tcW w:w="737"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10</w:t>
            </w:r>
          </w:p>
        </w:tc>
        <w:tc>
          <w:tcPr>
            <w:tcW w:w="737"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bookmarkStart w:id="13" w:name="Par224"/>
            <w:bookmarkEnd w:id="13"/>
            <w:r>
              <w:t>11</w:t>
            </w:r>
          </w:p>
        </w:tc>
        <w:tc>
          <w:tcPr>
            <w:tcW w:w="964"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bookmarkStart w:id="14" w:name="Par225"/>
            <w:bookmarkEnd w:id="14"/>
            <w:r>
              <w:t>12</w:t>
            </w:r>
          </w:p>
        </w:tc>
        <w:tc>
          <w:tcPr>
            <w:tcW w:w="850"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bookmarkStart w:id="15" w:name="Par226"/>
            <w:bookmarkEnd w:id="15"/>
            <w:r>
              <w:t>13</w:t>
            </w:r>
          </w:p>
        </w:tc>
        <w:tc>
          <w:tcPr>
            <w:tcW w:w="1020"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bookmarkStart w:id="16" w:name="Par227"/>
            <w:bookmarkEnd w:id="16"/>
            <w:r>
              <w:t>14</w:t>
            </w:r>
          </w:p>
        </w:tc>
      </w:tr>
      <w:tr w:rsidR="00944893" w:rsidTr="00C740FB">
        <w:tc>
          <w:tcPr>
            <w:tcW w:w="454"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rsidR="00944893" w:rsidRDefault="00944893" w:rsidP="00C740FB">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944893" w:rsidRDefault="00944893" w:rsidP="00C740FB">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944893" w:rsidRDefault="00944893" w:rsidP="00C740FB">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944893" w:rsidRDefault="00944893" w:rsidP="00C740FB">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944893" w:rsidRDefault="00944893" w:rsidP="00C740FB">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944893" w:rsidRDefault="00944893" w:rsidP="00C740FB">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944893" w:rsidRDefault="00944893" w:rsidP="00C740FB">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944893" w:rsidRDefault="00944893" w:rsidP="00C740FB">
            <w:pPr>
              <w:pStyle w:val="ConsPlusNormal"/>
            </w:pPr>
          </w:p>
        </w:tc>
      </w:tr>
      <w:tr w:rsidR="00944893" w:rsidTr="00C740FB">
        <w:tc>
          <w:tcPr>
            <w:tcW w:w="6349" w:type="dxa"/>
            <w:gridSpan w:val="6"/>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Всего для осуществления закупок,</w:t>
            </w:r>
          </w:p>
          <w:p w:rsidR="00944893" w:rsidRDefault="00944893" w:rsidP="00C740FB">
            <w:pPr>
              <w:pStyle w:val="ConsPlusNormal"/>
              <w:jc w:val="center"/>
            </w:pPr>
            <w:r>
              <w:t>в том числе по коду бюджетной классификации ___/</w:t>
            </w:r>
          </w:p>
          <w:p w:rsidR="00944893" w:rsidRDefault="00944893" w:rsidP="00C740FB">
            <w:pPr>
              <w:pStyle w:val="ConsPlusNormal"/>
              <w:jc w:val="center"/>
            </w:pPr>
            <w:r>
              <w:t>по соглашению от ____ N ____/по коду вида расходов ____</w:t>
            </w:r>
          </w:p>
        </w:tc>
        <w:tc>
          <w:tcPr>
            <w:tcW w:w="624" w:type="dxa"/>
            <w:tcBorders>
              <w:top w:val="single" w:sz="4" w:space="0" w:color="auto"/>
              <w:left w:val="single" w:sz="4" w:space="0" w:color="auto"/>
              <w:bottom w:val="single" w:sz="4" w:space="0" w:color="auto"/>
              <w:right w:val="single" w:sz="4" w:space="0" w:color="auto"/>
            </w:tcBorders>
            <w:vAlign w:val="center"/>
          </w:tcPr>
          <w:p w:rsidR="00944893" w:rsidRDefault="00944893" w:rsidP="00C740FB">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944893" w:rsidRDefault="00944893" w:rsidP="00C740FB">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944893" w:rsidRDefault="00944893" w:rsidP="00C740FB">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944893" w:rsidRDefault="00944893" w:rsidP="00C740FB">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944893" w:rsidRDefault="00944893" w:rsidP="00C740FB">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944893" w:rsidRDefault="00944893" w:rsidP="00C740FB">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4893" w:rsidRDefault="00944893" w:rsidP="00C740FB">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vAlign w:val="center"/>
          </w:tcPr>
          <w:p w:rsidR="00944893" w:rsidRDefault="00944893" w:rsidP="00C740FB">
            <w:pPr>
              <w:pStyle w:val="ConsPlusNormal"/>
              <w:jc w:val="center"/>
            </w:pPr>
            <w:r>
              <w:t>-</w:t>
            </w:r>
          </w:p>
        </w:tc>
      </w:tr>
    </w:tbl>
    <w:p w:rsidR="00944893" w:rsidRDefault="00944893" w:rsidP="002B095B">
      <w:pPr>
        <w:pStyle w:val="ConsPlusNormal"/>
        <w:spacing w:before="240"/>
        <w:ind w:firstLine="540"/>
        <w:jc w:val="both"/>
      </w:pPr>
    </w:p>
    <w:p w:rsidR="00944893" w:rsidRDefault="00944893" w:rsidP="002B095B">
      <w:pPr>
        <w:pStyle w:val="ConsPlusNormal"/>
        <w:spacing w:before="240"/>
        <w:ind w:firstLine="540"/>
        <w:jc w:val="both"/>
      </w:pPr>
    </w:p>
    <w:p w:rsidR="00944893" w:rsidRDefault="00944893" w:rsidP="002B095B">
      <w:pPr>
        <w:pStyle w:val="ConsPlusNormal"/>
        <w:spacing w:before="240"/>
        <w:ind w:firstLine="540"/>
        <w:jc w:val="both"/>
      </w:pPr>
    </w:p>
    <w:p w:rsidR="00944893" w:rsidRDefault="00944893" w:rsidP="002B095B">
      <w:pPr>
        <w:pStyle w:val="ConsPlusNormal"/>
        <w:spacing w:before="240"/>
        <w:ind w:firstLine="540"/>
        <w:jc w:val="both"/>
        <w:sectPr w:rsidR="00944893" w:rsidSect="00944893">
          <w:type w:val="continuous"/>
          <w:pgSz w:w="16837" w:h="11905" w:orient="landscape"/>
          <w:pgMar w:top="1497" w:right="584" w:bottom="1100" w:left="1083" w:header="720" w:footer="720" w:gutter="0"/>
          <w:cols w:space="60"/>
          <w:noEndnote/>
        </w:sectPr>
      </w:pPr>
    </w:p>
    <w:p w:rsidR="00944893" w:rsidRDefault="00944893" w:rsidP="00944893">
      <w:pPr>
        <w:pStyle w:val="ConsPlusNormal"/>
        <w:spacing w:before="240"/>
        <w:ind w:firstLine="540"/>
        <w:jc w:val="both"/>
      </w:pPr>
      <w:r>
        <w:lastRenderedPageBreak/>
        <w:t xml:space="preserve">&lt;1&gt; Указывается в случае, предусмотренном </w:t>
      </w:r>
      <w:hyperlink w:anchor="Par124" w:tooltip="25. Информация о закупках, предусмотренных пунктом 1 части 2 статьи 84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w:history="1">
        <w:r>
          <w:rPr>
            <w:color w:val="0000FF"/>
          </w:rPr>
          <w:t>пунктом 2</w:t>
        </w:r>
        <w:r w:rsidR="00E21F31">
          <w:rPr>
            <w:color w:val="0000FF"/>
          </w:rPr>
          <w:t>3</w:t>
        </w:r>
      </w:hyperlink>
      <w:r>
        <w:t xml:space="preserve"> </w:t>
      </w:r>
      <w:r w:rsidR="00E21F31">
        <w:t>Порядка</w:t>
      </w:r>
      <w:r>
        <w:t xml:space="preserve">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w:t>
      </w:r>
      <w:r w:rsidR="00E21F31">
        <w:t xml:space="preserve">Администрации </w:t>
      </w:r>
      <w:r w:rsidR="006D1DFD">
        <w:t>Тунгокоченского муниципального округа</w:t>
      </w:r>
      <w:r>
        <w:t xml:space="preserve"> от </w:t>
      </w:r>
      <w:r w:rsidR="006D1DFD">
        <w:t xml:space="preserve">_________2024г. </w:t>
      </w:r>
      <w:proofErr w:type="gramStart"/>
      <w:r>
        <w:t xml:space="preserve">N </w:t>
      </w:r>
      <w:r w:rsidR="006D1DFD">
        <w:t>_________</w:t>
      </w:r>
      <w:r>
        <w:t xml:space="preserve"> "</w:t>
      </w:r>
      <w:r w:rsidR="006D1DFD" w:rsidRPr="006D1DFD">
        <w:t>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особенностей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требований к форме планов-графиков закупок и о признании утратившими силу</w:t>
      </w:r>
      <w:proofErr w:type="gramEnd"/>
      <w:r w:rsidR="006D1DFD" w:rsidRPr="006D1DFD">
        <w:t xml:space="preserve"> отдельных решений Правительства Российской Федерации"</w:t>
      </w:r>
      <w:r>
        <w:t xml:space="preserve"> (далее - </w:t>
      </w:r>
      <w:r w:rsidR="00E21F31">
        <w:t>Порядок</w:t>
      </w:r>
      <w:r>
        <w:t>).</w:t>
      </w:r>
    </w:p>
    <w:p w:rsidR="00944893" w:rsidRDefault="00944893" w:rsidP="00944893">
      <w:pPr>
        <w:pStyle w:val="ConsPlusNormal"/>
        <w:spacing w:before="240"/>
        <w:ind w:firstLine="540"/>
        <w:jc w:val="both"/>
      </w:pPr>
      <w:bookmarkStart w:id="17" w:name="Par256"/>
      <w:bookmarkEnd w:id="17"/>
      <w:r>
        <w:t xml:space="preserve">&lt;2&gt; Указывается в соответствии с </w:t>
      </w:r>
      <w:hyperlink w:anchor="Par90" w:tooltip="ж) в отношении плана-график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w:history="1">
        <w:r>
          <w:rPr>
            <w:color w:val="0000FF"/>
          </w:rPr>
          <w:t>подпунктом "ж" пункта 1</w:t>
        </w:r>
        <w:r w:rsidR="00E21F31">
          <w:rPr>
            <w:color w:val="0000FF"/>
          </w:rPr>
          <w:t>3</w:t>
        </w:r>
      </w:hyperlink>
      <w:r>
        <w:t xml:space="preserve"> </w:t>
      </w:r>
      <w:r w:rsidR="00E21F31" w:rsidRPr="00E21F31">
        <w:t>Порядка</w:t>
      </w:r>
      <w:r>
        <w:t>.</w:t>
      </w:r>
    </w:p>
    <w:p w:rsidR="00944893" w:rsidRDefault="00944893" w:rsidP="002B095B">
      <w:pPr>
        <w:pStyle w:val="ConsPlusNormal"/>
        <w:spacing w:before="240"/>
        <w:ind w:firstLine="540"/>
        <w:jc w:val="both"/>
      </w:pPr>
    </w:p>
    <w:p w:rsidR="00944893" w:rsidRDefault="00944893" w:rsidP="002B095B">
      <w:pPr>
        <w:pStyle w:val="ConsPlusNormal"/>
        <w:spacing w:before="240"/>
        <w:ind w:firstLine="540"/>
        <w:jc w:val="both"/>
      </w:pPr>
    </w:p>
    <w:p w:rsidR="00944893" w:rsidRDefault="00944893" w:rsidP="002B095B">
      <w:pPr>
        <w:pStyle w:val="ConsPlusNormal"/>
        <w:spacing w:before="240"/>
        <w:ind w:firstLine="540"/>
        <w:jc w:val="both"/>
      </w:pPr>
    </w:p>
    <w:sectPr w:rsidR="00944893" w:rsidSect="00944893">
      <w:type w:val="continuous"/>
      <w:pgSz w:w="11905" w:h="16837"/>
      <w:pgMar w:top="584" w:right="1100" w:bottom="1083" w:left="149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748" w:rsidRDefault="00600748">
      <w:r>
        <w:separator/>
      </w:r>
    </w:p>
  </w:endnote>
  <w:endnote w:type="continuationSeparator" w:id="0">
    <w:p w:rsidR="00600748" w:rsidRDefault="00600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748" w:rsidRDefault="00600748">
      <w:r>
        <w:separator/>
      </w:r>
    </w:p>
  </w:footnote>
  <w:footnote w:type="continuationSeparator" w:id="0">
    <w:p w:rsidR="00600748" w:rsidRDefault="006007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D094B"/>
    <w:multiLevelType w:val="singleLevel"/>
    <w:tmpl w:val="4266D50A"/>
    <w:lvl w:ilvl="0">
      <w:start w:val="6"/>
      <w:numFmt w:val="decimal"/>
      <w:lvlText w:val="9.%1."/>
      <w:legacy w:legacy="1" w:legacySpace="0" w:legacyIndent="677"/>
      <w:lvlJc w:val="left"/>
      <w:rPr>
        <w:rFonts w:ascii="Times New Roman" w:hAnsi="Times New Roman" w:cs="Times New Roman" w:hint="default"/>
      </w:rPr>
    </w:lvl>
  </w:abstractNum>
  <w:abstractNum w:abstractNumId="1">
    <w:nsid w:val="18EC530D"/>
    <w:multiLevelType w:val="singleLevel"/>
    <w:tmpl w:val="9BD24BB4"/>
    <w:lvl w:ilvl="0">
      <w:start w:val="2"/>
      <w:numFmt w:val="decimal"/>
      <w:lvlText w:val="%1."/>
      <w:legacy w:legacy="1" w:legacySpace="0" w:legacyIndent="504"/>
      <w:lvlJc w:val="left"/>
      <w:rPr>
        <w:rFonts w:ascii="Times New Roman" w:hAnsi="Times New Roman" w:cs="Times New Roman" w:hint="default"/>
      </w:rPr>
    </w:lvl>
  </w:abstractNum>
  <w:abstractNum w:abstractNumId="2">
    <w:nsid w:val="1EE73CDF"/>
    <w:multiLevelType w:val="singleLevel"/>
    <w:tmpl w:val="0518A49A"/>
    <w:lvl w:ilvl="0">
      <w:start w:val="2"/>
      <w:numFmt w:val="decimal"/>
      <w:lvlText w:val="9.%1."/>
      <w:legacy w:legacy="1" w:legacySpace="0" w:legacyIndent="494"/>
      <w:lvlJc w:val="left"/>
      <w:rPr>
        <w:rFonts w:ascii="Times New Roman" w:hAnsi="Times New Roman" w:cs="Times New Roman" w:hint="default"/>
      </w:rPr>
    </w:lvl>
  </w:abstractNum>
  <w:abstractNum w:abstractNumId="3">
    <w:nsid w:val="37894BA5"/>
    <w:multiLevelType w:val="singleLevel"/>
    <w:tmpl w:val="8F52DD4C"/>
    <w:lvl w:ilvl="0">
      <w:start w:val="1"/>
      <w:numFmt w:val="decimal"/>
      <w:lvlText w:val="13.%1."/>
      <w:legacy w:legacy="1" w:legacySpace="0" w:legacyIndent="686"/>
      <w:lvlJc w:val="left"/>
      <w:rPr>
        <w:rFonts w:ascii="Times New Roman" w:hAnsi="Times New Roman" w:cs="Times New Roman" w:hint="default"/>
      </w:rPr>
    </w:lvl>
  </w:abstractNum>
  <w:abstractNum w:abstractNumId="4">
    <w:nsid w:val="380F5A91"/>
    <w:multiLevelType w:val="singleLevel"/>
    <w:tmpl w:val="80907368"/>
    <w:lvl w:ilvl="0">
      <w:start w:val="1"/>
      <w:numFmt w:val="decimal"/>
      <w:lvlText w:val="%1."/>
      <w:legacy w:legacy="1" w:legacySpace="0" w:legacyIndent="336"/>
      <w:lvlJc w:val="left"/>
      <w:rPr>
        <w:rFonts w:ascii="Times New Roman" w:hAnsi="Times New Roman" w:cs="Times New Roman" w:hint="default"/>
      </w:rPr>
    </w:lvl>
  </w:abstractNum>
  <w:abstractNum w:abstractNumId="5">
    <w:nsid w:val="3EB725BF"/>
    <w:multiLevelType w:val="singleLevel"/>
    <w:tmpl w:val="7946F6B4"/>
    <w:lvl w:ilvl="0">
      <w:start w:val="1"/>
      <w:numFmt w:val="decimal"/>
      <w:lvlText w:val="3.4.%1."/>
      <w:legacy w:legacy="1" w:legacySpace="0" w:legacyIndent="758"/>
      <w:lvlJc w:val="left"/>
      <w:rPr>
        <w:rFonts w:ascii="Times New Roman" w:hAnsi="Times New Roman" w:cs="Times New Roman" w:hint="default"/>
      </w:rPr>
    </w:lvl>
  </w:abstractNum>
  <w:abstractNum w:abstractNumId="6">
    <w:nsid w:val="4A3474C5"/>
    <w:multiLevelType w:val="singleLevel"/>
    <w:tmpl w:val="DC180F54"/>
    <w:lvl w:ilvl="0">
      <w:start w:val="1"/>
      <w:numFmt w:val="decimal"/>
      <w:lvlText w:val="3.3.%1."/>
      <w:legacy w:legacy="1" w:legacySpace="0" w:legacyIndent="758"/>
      <w:lvlJc w:val="left"/>
      <w:rPr>
        <w:rFonts w:ascii="Times New Roman" w:hAnsi="Times New Roman" w:cs="Times New Roman" w:hint="default"/>
      </w:rPr>
    </w:lvl>
  </w:abstractNum>
  <w:abstractNum w:abstractNumId="7">
    <w:nsid w:val="65AD5F4C"/>
    <w:multiLevelType w:val="singleLevel"/>
    <w:tmpl w:val="554A5CC6"/>
    <w:lvl w:ilvl="0">
      <w:start w:val="1"/>
      <w:numFmt w:val="decimal"/>
      <w:lvlText w:val="3.1.%1."/>
      <w:legacy w:legacy="1" w:legacySpace="0" w:legacyIndent="739"/>
      <w:lvlJc w:val="left"/>
      <w:rPr>
        <w:rFonts w:ascii="Times New Roman" w:hAnsi="Times New Roman" w:cs="Times New Roman" w:hint="default"/>
      </w:rPr>
    </w:lvl>
  </w:abstractNum>
  <w:abstractNum w:abstractNumId="8">
    <w:nsid w:val="6B375D27"/>
    <w:multiLevelType w:val="singleLevel"/>
    <w:tmpl w:val="FC888D96"/>
    <w:lvl w:ilvl="0">
      <w:start w:val="7"/>
      <w:numFmt w:val="decimal"/>
      <w:lvlText w:val="%1."/>
      <w:legacy w:legacy="1" w:legacySpace="0" w:legacyIndent="302"/>
      <w:lvlJc w:val="left"/>
      <w:rPr>
        <w:rFonts w:ascii="Times New Roman" w:hAnsi="Times New Roman" w:cs="Times New Roman" w:hint="default"/>
      </w:rPr>
    </w:lvl>
  </w:abstractNum>
  <w:abstractNum w:abstractNumId="9">
    <w:nsid w:val="6EE7506A"/>
    <w:multiLevelType w:val="singleLevel"/>
    <w:tmpl w:val="84B6D152"/>
    <w:lvl w:ilvl="0">
      <w:start w:val="4"/>
      <w:numFmt w:val="decimal"/>
      <w:lvlText w:val="%1."/>
      <w:legacy w:legacy="1" w:legacySpace="0" w:legacyIndent="317"/>
      <w:lvlJc w:val="left"/>
      <w:rPr>
        <w:rFonts w:ascii="Times New Roman" w:hAnsi="Times New Roman" w:cs="Times New Roman" w:hint="default"/>
      </w:rPr>
    </w:lvl>
  </w:abstractNum>
  <w:abstractNum w:abstractNumId="10">
    <w:nsid w:val="79AD3588"/>
    <w:multiLevelType w:val="hybridMultilevel"/>
    <w:tmpl w:val="6BF4ED7C"/>
    <w:lvl w:ilvl="0" w:tplc="CE3EC4F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6E423B"/>
    <w:multiLevelType w:val="singleLevel"/>
    <w:tmpl w:val="519C2C52"/>
    <w:lvl w:ilvl="0">
      <w:start w:val="1"/>
      <w:numFmt w:val="russianLower"/>
      <w:lvlText w:val="%1."/>
      <w:lvlJc w:val="left"/>
      <w:pPr>
        <w:ind w:left="0" w:firstLine="0"/>
      </w:pPr>
      <w:rPr>
        <w:rFonts w:ascii="Times New Roman" w:hAnsi="Times New Roman" w:cs="Times New Roman" w:hint="default"/>
      </w:rPr>
    </w:lvl>
  </w:abstractNum>
  <w:num w:numId="1">
    <w:abstractNumId w:val="1"/>
  </w:num>
  <w:num w:numId="2">
    <w:abstractNumId w:val="1"/>
    <w:lvlOverride w:ilvl="0">
      <w:lvl w:ilvl="0">
        <w:start w:val="4"/>
        <w:numFmt w:val="decimal"/>
        <w:lvlText w:val="%1."/>
        <w:legacy w:legacy="1" w:legacySpace="0" w:legacyIndent="302"/>
        <w:lvlJc w:val="left"/>
        <w:rPr>
          <w:rFonts w:ascii="Times New Roman" w:hAnsi="Times New Roman" w:cs="Times New Roman" w:hint="default"/>
        </w:rPr>
      </w:lvl>
    </w:lvlOverride>
  </w:num>
  <w:num w:numId="3">
    <w:abstractNumId w:val="4"/>
  </w:num>
  <w:num w:numId="4">
    <w:abstractNumId w:val="11"/>
  </w:num>
  <w:num w:numId="5">
    <w:abstractNumId w:val="7"/>
  </w:num>
  <w:num w:numId="6">
    <w:abstractNumId w:val="6"/>
  </w:num>
  <w:num w:numId="7">
    <w:abstractNumId w:val="5"/>
  </w:num>
  <w:num w:numId="8">
    <w:abstractNumId w:val="9"/>
  </w:num>
  <w:num w:numId="9">
    <w:abstractNumId w:val="8"/>
  </w:num>
  <w:num w:numId="10">
    <w:abstractNumId w:val="2"/>
  </w:num>
  <w:num w:numId="11">
    <w:abstractNumId w:val="0"/>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9BC"/>
    <w:rsid w:val="00006A05"/>
    <w:rsid w:val="00036F9D"/>
    <w:rsid w:val="00062AFE"/>
    <w:rsid w:val="000C3EE2"/>
    <w:rsid w:val="000E1240"/>
    <w:rsid w:val="00100BA4"/>
    <w:rsid w:val="00136D32"/>
    <w:rsid w:val="0015119C"/>
    <w:rsid w:val="0016634F"/>
    <w:rsid w:val="00180B49"/>
    <w:rsid w:val="00183486"/>
    <w:rsid w:val="001B2BEC"/>
    <w:rsid w:val="001D3510"/>
    <w:rsid w:val="00233B2C"/>
    <w:rsid w:val="00241FD3"/>
    <w:rsid w:val="00242A31"/>
    <w:rsid w:val="00287DDF"/>
    <w:rsid w:val="002A490E"/>
    <w:rsid w:val="002B095B"/>
    <w:rsid w:val="002B18C4"/>
    <w:rsid w:val="002B433C"/>
    <w:rsid w:val="002B4A38"/>
    <w:rsid w:val="002F08B5"/>
    <w:rsid w:val="003A65C5"/>
    <w:rsid w:val="003F0CDC"/>
    <w:rsid w:val="00406454"/>
    <w:rsid w:val="00417743"/>
    <w:rsid w:val="00464EBB"/>
    <w:rsid w:val="00465DAF"/>
    <w:rsid w:val="00477445"/>
    <w:rsid w:val="004D3F2E"/>
    <w:rsid w:val="004D5EE1"/>
    <w:rsid w:val="00507A35"/>
    <w:rsid w:val="00525A4F"/>
    <w:rsid w:val="0055496E"/>
    <w:rsid w:val="00560408"/>
    <w:rsid w:val="005836C6"/>
    <w:rsid w:val="005B002A"/>
    <w:rsid w:val="005C0F7A"/>
    <w:rsid w:val="005E628D"/>
    <w:rsid w:val="00600748"/>
    <w:rsid w:val="006554B4"/>
    <w:rsid w:val="0066535C"/>
    <w:rsid w:val="00674CBB"/>
    <w:rsid w:val="006951ED"/>
    <w:rsid w:val="006D1DFD"/>
    <w:rsid w:val="006F04A9"/>
    <w:rsid w:val="007C469B"/>
    <w:rsid w:val="007D3E18"/>
    <w:rsid w:val="00806E53"/>
    <w:rsid w:val="00832F68"/>
    <w:rsid w:val="0083516C"/>
    <w:rsid w:val="008402DA"/>
    <w:rsid w:val="0084522E"/>
    <w:rsid w:val="00883989"/>
    <w:rsid w:val="008E2CA3"/>
    <w:rsid w:val="00944893"/>
    <w:rsid w:val="009556B0"/>
    <w:rsid w:val="009B7A4C"/>
    <w:rsid w:val="00A02C8B"/>
    <w:rsid w:val="00A37D25"/>
    <w:rsid w:val="00A60AA4"/>
    <w:rsid w:val="00A61BA4"/>
    <w:rsid w:val="00A91B49"/>
    <w:rsid w:val="00AB35D3"/>
    <w:rsid w:val="00AC065A"/>
    <w:rsid w:val="00B261D4"/>
    <w:rsid w:val="00B27B97"/>
    <w:rsid w:val="00B3455C"/>
    <w:rsid w:val="00BC1D37"/>
    <w:rsid w:val="00BC71DE"/>
    <w:rsid w:val="00BE692B"/>
    <w:rsid w:val="00C2445F"/>
    <w:rsid w:val="00C5384C"/>
    <w:rsid w:val="00CE40FC"/>
    <w:rsid w:val="00CF6F0F"/>
    <w:rsid w:val="00D64AFA"/>
    <w:rsid w:val="00D71C25"/>
    <w:rsid w:val="00D95411"/>
    <w:rsid w:val="00D959BC"/>
    <w:rsid w:val="00DA0F15"/>
    <w:rsid w:val="00DF66ED"/>
    <w:rsid w:val="00E10718"/>
    <w:rsid w:val="00E21F31"/>
    <w:rsid w:val="00E40879"/>
    <w:rsid w:val="00E45D09"/>
    <w:rsid w:val="00E52C3E"/>
    <w:rsid w:val="00E61E83"/>
    <w:rsid w:val="00F23918"/>
    <w:rsid w:val="00FA7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879"/>
    <w:pPr>
      <w:widowControl w:val="0"/>
      <w:autoSpaceDE w:val="0"/>
      <w:autoSpaceDN w:val="0"/>
      <w:adjustRightInd w:val="0"/>
      <w:spacing w:after="0" w:line="240" w:lineRule="auto"/>
    </w:pPr>
    <w:rPr>
      <w:rFonts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E40879"/>
    <w:pPr>
      <w:spacing w:line="322" w:lineRule="exact"/>
      <w:jc w:val="both"/>
    </w:pPr>
  </w:style>
  <w:style w:type="paragraph" w:customStyle="1" w:styleId="Style2">
    <w:name w:val="Style2"/>
    <w:basedOn w:val="a"/>
    <w:uiPriority w:val="99"/>
    <w:rsid w:val="00E40879"/>
    <w:pPr>
      <w:spacing w:line="324" w:lineRule="exact"/>
      <w:ind w:firstLine="696"/>
      <w:jc w:val="both"/>
    </w:pPr>
  </w:style>
  <w:style w:type="paragraph" w:customStyle="1" w:styleId="Style3">
    <w:name w:val="Style3"/>
    <w:basedOn w:val="a"/>
    <w:uiPriority w:val="99"/>
    <w:rsid w:val="00E40879"/>
    <w:pPr>
      <w:spacing w:line="240" w:lineRule="exact"/>
      <w:jc w:val="center"/>
    </w:pPr>
  </w:style>
  <w:style w:type="paragraph" w:customStyle="1" w:styleId="Style4">
    <w:name w:val="Style4"/>
    <w:basedOn w:val="a"/>
    <w:uiPriority w:val="99"/>
    <w:rsid w:val="00E40879"/>
    <w:pPr>
      <w:spacing w:line="240" w:lineRule="exact"/>
    </w:pPr>
  </w:style>
  <w:style w:type="paragraph" w:customStyle="1" w:styleId="Style5">
    <w:name w:val="Style5"/>
    <w:basedOn w:val="a"/>
    <w:uiPriority w:val="99"/>
    <w:rsid w:val="00E40879"/>
    <w:pPr>
      <w:spacing w:line="321" w:lineRule="exact"/>
      <w:ind w:firstLine="701"/>
      <w:jc w:val="both"/>
    </w:pPr>
  </w:style>
  <w:style w:type="paragraph" w:customStyle="1" w:styleId="Style6">
    <w:name w:val="Style6"/>
    <w:basedOn w:val="a"/>
    <w:uiPriority w:val="99"/>
    <w:rsid w:val="00E40879"/>
    <w:pPr>
      <w:spacing w:line="324" w:lineRule="exact"/>
      <w:jc w:val="center"/>
    </w:pPr>
  </w:style>
  <w:style w:type="paragraph" w:customStyle="1" w:styleId="Style7">
    <w:name w:val="Style7"/>
    <w:basedOn w:val="a"/>
    <w:uiPriority w:val="99"/>
    <w:rsid w:val="00E40879"/>
    <w:pPr>
      <w:spacing w:line="322" w:lineRule="exact"/>
      <w:ind w:firstLine="730"/>
      <w:jc w:val="both"/>
    </w:pPr>
  </w:style>
  <w:style w:type="character" w:customStyle="1" w:styleId="FontStyle11">
    <w:name w:val="Font Style11"/>
    <w:basedOn w:val="a0"/>
    <w:uiPriority w:val="99"/>
    <w:rsid w:val="00E40879"/>
    <w:rPr>
      <w:rFonts w:ascii="Times New Roman" w:hAnsi="Times New Roman" w:cs="Times New Roman"/>
      <w:sz w:val="26"/>
      <w:szCs w:val="26"/>
    </w:rPr>
  </w:style>
  <w:style w:type="character" w:customStyle="1" w:styleId="FontStyle12">
    <w:name w:val="Font Style12"/>
    <w:basedOn w:val="a0"/>
    <w:uiPriority w:val="99"/>
    <w:rsid w:val="00E40879"/>
    <w:rPr>
      <w:rFonts w:ascii="Times New Roman" w:hAnsi="Times New Roman" w:cs="Times New Roman"/>
      <w:i/>
      <w:iCs/>
      <w:spacing w:val="-30"/>
      <w:sz w:val="26"/>
      <w:szCs w:val="26"/>
    </w:rPr>
  </w:style>
  <w:style w:type="character" w:customStyle="1" w:styleId="FontStyle16">
    <w:name w:val="Font Style16"/>
    <w:basedOn w:val="a0"/>
    <w:uiPriority w:val="99"/>
    <w:rsid w:val="00D959BC"/>
    <w:rPr>
      <w:rFonts w:ascii="Times New Roman" w:hAnsi="Times New Roman" w:cs="Times New Roman"/>
      <w:b/>
      <w:bCs/>
      <w:sz w:val="20"/>
      <w:szCs w:val="20"/>
    </w:rPr>
  </w:style>
  <w:style w:type="character" w:customStyle="1" w:styleId="FontStyle15">
    <w:name w:val="Font Style15"/>
    <w:basedOn w:val="a0"/>
    <w:uiPriority w:val="99"/>
    <w:rsid w:val="00E52C3E"/>
    <w:rPr>
      <w:rFonts w:ascii="Times New Roman" w:hAnsi="Times New Roman" w:cs="Times New Roman"/>
      <w:sz w:val="20"/>
      <w:szCs w:val="20"/>
    </w:rPr>
  </w:style>
  <w:style w:type="paragraph" w:styleId="a3">
    <w:name w:val="List Paragraph"/>
    <w:basedOn w:val="a"/>
    <w:uiPriority w:val="34"/>
    <w:qFormat/>
    <w:rsid w:val="00464EBB"/>
    <w:pPr>
      <w:widowControl/>
      <w:autoSpaceDE/>
      <w:autoSpaceDN/>
      <w:adjustRightInd/>
      <w:spacing w:after="200" w:line="276" w:lineRule="auto"/>
      <w:ind w:left="720"/>
      <w:contextualSpacing/>
    </w:pPr>
    <w:rPr>
      <w:rFonts w:asciiTheme="minorHAnsi" w:hAnsiTheme="minorHAnsi" w:cstheme="minorBidi"/>
      <w:sz w:val="22"/>
      <w:szCs w:val="22"/>
    </w:rPr>
  </w:style>
  <w:style w:type="paragraph" w:customStyle="1" w:styleId="a4">
    <w:name w:val="Знак Знак Знак"/>
    <w:basedOn w:val="a"/>
    <w:rsid w:val="00100BA4"/>
    <w:pPr>
      <w:widowControl/>
      <w:autoSpaceDE/>
      <w:autoSpaceDN/>
      <w:adjustRightInd/>
      <w:spacing w:before="100" w:beforeAutospacing="1" w:after="100" w:afterAutospacing="1"/>
    </w:pPr>
    <w:rPr>
      <w:rFonts w:ascii="Tahoma" w:eastAsia="Times New Roman" w:hAnsi="Tahoma"/>
      <w:sz w:val="20"/>
      <w:szCs w:val="20"/>
      <w:lang w:val="en-US" w:eastAsia="en-US"/>
    </w:rPr>
  </w:style>
  <w:style w:type="paragraph" w:styleId="a5">
    <w:name w:val="Balloon Text"/>
    <w:basedOn w:val="a"/>
    <w:link w:val="a6"/>
    <w:uiPriority w:val="99"/>
    <w:semiHidden/>
    <w:unhideWhenUsed/>
    <w:rsid w:val="00287DDF"/>
    <w:rPr>
      <w:rFonts w:ascii="Tahoma" w:hAnsi="Tahoma" w:cs="Tahoma"/>
      <w:sz w:val="16"/>
      <w:szCs w:val="16"/>
    </w:rPr>
  </w:style>
  <w:style w:type="character" w:customStyle="1" w:styleId="a6">
    <w:name w:val="Текст выноски Знак"/>
    <w:basedOn w:val="a0"/>
    <w:link w:val="a5"/>
    <w:uiPriority w:val="99"/>
    <w:semiHidden/>
    <w:rsid w:val="00287DDF"/>
    <w:rPr>
      <w:rFonts w:ascii="Tahoma" w:hAnsi="Tahoma" w:cs="Tahoma"/>
      <w:sz w:val="16"/>
      <w:szCs w:val="16"/>
    </w:rPr>
  </w:style>
  <w:style w:type="paragraph" w:customStyle="1" w:styleId="ConsPlusNormal">
    <w:name w:val="ConsPlusNormal"/>
    <w:rsid w:val="002B095B"/>
    <w:pPr>
      <w:widowControl w:val="0"/>
      <w:autoSpaceDE w:val="0"/>
      <w:autoSpaceDN w:val="0"/>
      <w:adjustRightInd w:val="0"/>
      <w:spacing w:after="0" w:line="240" w:lineRule="auto"/>
    </w:pPr>
    <w:rPr>
      <w:rFonts w:hAnsi="Times New Roman"/>
      <w:sz w:val="24"/>
      <w:szCs w:val="24"/>
    </w:rPr>
  </w:style>
  <w:style w:type="paragraph" w:customStyle="1" w:styleId="ConsPlusNonformat">
    <w:name w:val="ConsPlusNonformat"/>
    <w:uiPriority w:val="99"/>
    <w:rsid w:val="00944893"/>
    <w:pPr>
      <w:widowControl w:val="0"/>
      <w:autoSpaceDE w:val="0"/>
      <w:autoSpaceDN w:val="0"/>
      <w:adjustRightInd w:val="0"/>
      <w:spacing w:after="0" w:line="240" w:lineRule="auto"/>
    </w:pPr>
    <w:rPr>
      <w:rFonts w:ascii="Courier New" w:hAnsi="Courier New" w:cs="Courier New"/>
      <w:sz w:val="20"/>
      <w:szCs w:val="20"/>
    </w:rPr>
  </w:style>
  <w:style w:type="paragraph" w:styleId="a7">
    <w:name w:val="Normal (Web)"/>
    <w:basedOn w:val="a"/>
    <w:uiPriority w:val="99"/>
    <w:semiHidden/>
    <w:unhideWhenUsed/>
    <w:rsid w:val="004D3F2E"/>
  </w:style>
  <w:style w:type="character" w:styleId="a8">
    <w:name w:val="Hyperlink"/>
    <w:basedOn w:val="a0"/>
    <w:uiPriority w:val="99"/>
    <w:unhideWhenUsed/>
    <w:rsid w:val="00C2445F"/>
    <w:rPr>
      <w:color w:val="0000FF" w:themeColor="hyperlink"/>
      <w:u w:val="single"/>
    </w:rPr>
  </w:style>
  <w:style w:type="paragraph" w:styleId="HTML">
    <w:name w:val="HTML Preformatted"/>
    <w:basedOn w:val="a"/>
    <w:link w:val="HTML0"/>
    <w:uiPriority w:val="99"/>
    <w:semiHidden/>
    <w:unhideWhenUsed/>
    <w:rsid w:val="00136D32"/>
    <w:rPr>
      <w:rFonts w:ascii="Consolas" w:hAnsi="Consolas"/>
      <w:sz w:val="20"/>
      <w:szCs w:val="20"/>
    </w:rPr>
  </w:style>
  <w:style w:type="character" w:customStyle="1" w:styleId="HTML0">
    <w:name w:val="Стандартный HTML Знак"/>
    <w:basedOn w:val="a0"/>
    <w:link w:val="HTML"/>
    <w:uiPriority w:val="99"/>
    <w:semiHidden/>
    <w:rsid w:val="00136D32"/>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879"/>
    <w:pPr>
      <w:widowControl w:val="0"/>
      <w:autoSpaceDE w:val="0"/>
      <w:autoSpaceDN w:val="0"/>
      <w:adjustRightInd w:val="0"/>
      <w:spacing w:after="0" w:line="240" w:lineRule="auto"/>
    </w:pPr>
    <w:rPr>
      <w:rFonts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E40879"/>
    <w:pPr>
      <w:spacing w:line="322" w:lineRule="exact"/>
      <w:jc w:val="both"/>
    </w:pPr>
  </w:style>
  <w:style w:type="paragraph" w:customStyle="1" w:styleId="Style2">
    <w:name w:val="Style2"/>
    <w:basedOn w:val="a"/>
    <w:uiPriority w:val="99"/>
    <w:rsid w:val="00E40879"/>
    <w:pPr>
      <w:spacing w:line="324" w:lineRule="exact"/>
      <w:ind w:firstLine="696"/>
      <w:jc w:val="both"/>
    </w:pPr>
  </w:style>
  <w:style w:type="paragraph" w:customStyle="1" w:styleId="Style3">
    <w:name w:val="Style3"/>
    <w:basedOn w:val="a"/>
    <w:uiPriority w:val="99"/>
    <w:rsid w:val="00E40879"/>
    <w:pPr>
      <w:spacing w:line="240" w:lineRule="exact"/>
      <w:jc w:val="center"/>
    </w:pPr>
  </w:style>
  <w:style w:type="paragraph" w:customStyle="1" w:styleId="Style4">
    <w:name w:val="Style4"/>
    <w:basedOn w:val="a"/>
    <w:uiPriority w:val="99"/>
    <w:rsid w:val="00E40879"/>
    <w:pPr>
      <w:spacing w:line="240" w:lineRule="exact"/>
    </w:pPr>
  </w:style>
  <w:style w:type="paragraph" w:customStyle="1" w:styleId="Style5">
    <w:name w:val="Style5"/>
    <w:basedOn w:val="a"/>
    <w:uiPriority w:val="99"/>
    <w:rsid w:val="00E40879"/>
    <w:pPr>
      <w:spacing w:line="321" w:lineRule="exact"/>
      <w:ind w:firstLine="701"/>
      <w:jc w:val="both"/>
    </w:pPr>
  </w:style>
  <w:style w:type="paragraph" w:customStyle="1" w:styleId="Style6">
    <w:name w:val="Style6"/>
    <w:basedOn w:val="a"/>
    <w:uiPriority w:val="99"/>
    <w:rsid w:val="00E40879"/>
    <w:pPr>
      <w:spacing w:line="324" w:lineRule="exact"/>
      <w:jc w:val="center"/>
    </w:pPr>
  </w:style>
  <w:style w:type="paragraph" w:customStyle="1" w:styleId="Style7">
    <w:name w:val="Style7"/>
    <w:basedOn w:val="a"/>
    <w:uiPriority w:val="99"/>
    <w:rsid w:val="00E40879"/>
    <w:pPr>
      <w:spacing w:line="322" w:lineRule="exact"/>
      <w:ind w:firstLine="730"/>
      <w:jc w:val="both"/>
    </w:pPr>
  </w:style>
  <w:style w:type="character" w:customStyle="1" w:styleId="FontStyle11">
    <w:name w:val="Font Style11"/>
    <w:basedOn w:val="a0"/>
    <w:uiPriority w:val="99"/>
    <w:rsid w:val="00E40879"/>
    <w:rPr>
      <w:rFonts w:ascii="Times New Roman" w:hAnsi="Times New Roman" w:cs="Times New Roman"/>
      <w:sz w:val="26"/>
      <w:szCs w:val="26"/>
    </w:rPr>
  </w:style>
  <w:style w:type="character" w:customStyle="1" w:styleId="FontStyle12">
    <w:name w:val="Font Style12"/>
    <w:basedOn w:val="a0"/>
    <w:uiPriority w:val="99"/>
    <w:rsid w:val="00E40879"/>
    <w:rPr>
      <w:rFonts w:ascii="Times New Roman" w:hAnsi="Times New Roman" w:cs="Times New Roman"/>
      <w:i/>
      <w:iCs/>
      <w:spacing w:val="-30"/>
      <w:sz w:val="26"/>
      <w:szCs w:val="26"/>
    </w:rPr>
  </w:style>
  <w:style w:type="character" w:customStyle="1" w:styleId="FontStyle16">
    <w:name w:val="Font Style16"/>
    <w:basedOn w:val="a0"/>
    <w:uiPriority w:val="99"/>
    <w:rsid w:val="00D959BC"/>
    <w:rPr>
      <w:rFonts w:ascii="Times New Roman" w:hAnsi="Times New Roman" w:cs="Times New Roman"/>
      <w:b/>
      <w:bCs/>
      <w:sz w:val="20"/>
      <w:szCs w:val="20"/>
    </w:rPr>
  </w:style>
  <w:style w:type="character" w:customStyle="1" w:styleId="FontStyle15">
    <w:name w:val="Font Style15"/>
    <w:basedOn w:val="a0"/>
    <w:uiPriority w:val="99"/>
    <w:rsid w:val="00E52C3E"/>
    <w:rPr>
      <w:rFonts w:ascii="Times New Roman" w:hAnsi="Times New Roman" w:cs="Times New Roman"/>
      <w:sz w:val="20"/>
      <w:szCs w:val="20"/>
    </w:rPr>
  </w:style>
  <w:style w:type="paragraph" w:styleId="a3">
    <w:name w:val="List Paragraph"/>
    <w:basedOn w:val="a"/>
    <w:uiPriority w:val="34"/>
    <w:qFormat/>
    <w:rsid w:val="00464EBB"/>
    <w:pPr>
      <w:widowControl/>
      <w:autoSpaceDE/>
      <w:autoSpaceDN/>
      <w:adjustRightInd/>
      <w:spacing w:after="200" w:line="276" w:lineRule="auto"/>
      <w:ind w:left="720"/>
      <w:contextualSpacing/>
    </w:pPr>
    <w:rPr>
      <w:rFonts w:asciiTheme="minorHAnsi" w:hAnsiTheme="minorHAnsi" w:cstheme="minorBidi"/>
      <w:sz w:val="22"/>
      <w:szCs w:val="22"/>
    </w:rPr>
  </w:style>
  <w:style w:type="paragraph" w:customStyle="1" w:styleId="a4">
    <w:name w:val="Знак Знак Знак"/>
    <w:basedOn w:val="a"/>
    <w:rsid w:val="00100BA4"/>
    <w:pPr>
      <w:widowControl/>
      <w:autoSpaceDE/>
      <w:autoSpaceDN/>
      <w:adjustRightInd/>
      <w:spacing w:before="100" w:beforeAutospacing="1" w:after="100" w:afterAutospacing="1"/>
    </w:pPr>
    <w:rPr>
      <w:rFonts w:ascii="Tahoma" w:eastAsia="Times New Roman" w:hAnsi="Tahoma"/>
      <w:sz w:val="20"/>
      <w:szCs w:val="20"/>
      <w:lang w:val="en-US" w:eastAsia="en-US"/>
    </w:rPr>
  </w:style>
  <w:style w:type="paragraph" w:styleId="a5">
    <w:name w:val="Balloon Text"/>
    <w:basedOn w:val="a"/>
    <w:link w:val="a6"/>
    <w:uiPriority w:val="99"/>
    <w:semiHidden/>
    <w:unhideWhenUsed/>
    <w:rsid w:val="00287DDF"/>
    <w:rPr>
      <w:rFonts w:ascii="Tahoma" w:hAnsi="Tahoma" w:cs="Tahoma"/>
      <w:sz w:val="16"/>
      <w:szCs w:val="16"/>
    </w:rPr>
  </w:style>
  <w:style w:type="character" w:customStyle="1" w:styleId="a6">
    <w:name w:val="Текст выноски Знак"/>
    <w:basedOn w:val="a0"/>
    <w:link w:val="a5"/>
    <w:uiPriority w:val="99"/>
    <w:semiHidden/>
    <w:rsid w:val="00287DDF"/>
    <w:rPr>
      <w:rFonts w:ascii="Tahoma" w:hAnsi="Tahoma" w:cs="Tahoma"/>
      <w:sz w:val="16"/>
      <w:szCs w:val="16"/>
    </w:rPr>
  </w:style>
  <w:style w:type="paragraph" w:customStyle="1" w:styleId="ConsPlusNormal">
    <w:name w:val="ConsPlusNormal"/>
    <w:rsid w:val="002B095B"/>
    <w:pPr>
      <w:widowControl w:val="0"/>
      <w:autoSpaceDE w:val="0"/>
      <w:autoSpaceDN w:val="0"/>
      <w:adjustRightInd w:val="0"/>
      <w:spacing w:after="0" w:line="240" w:lineRule="auto"/>
    </w:pPr>
    <w:rPr>
      <w:rFonts w:hAnsi="Times New Roman"/>
      <w:sz w:val="24"/>
      <w:szCs w:val="24"/>
    </w:rPr>
  </w:style>
  <w:style w:type="paragraph" w:customStyle="1" w:styleId="ConsPlusNonformat">
    <w:name w:val="ConsPlusNonformat"/>
    <w:uiPriority w:val="99"/>
    <w:rsid w:val="00944893"/>
    <w:pPr>
      <w:widowControl w:val="0"/>
      <w:autoSpaceDE w:val="0"/>
      <w:autoSpaceDN w:val="0"/>
      <w:adjustRightInd w:val="0"/>
      <w:spacing w:after="0" w:line="240" w:lineRule="auto"/>
    </w:pPr>
    <w:rPr>
      <w:rFonts w:ascii="Courier New" w:hAnsi="Courier New" w:cs="Courier New"/>
      <w:sz w:val="20"/>
      <w:szCs w:val="20"/>
    </w:rPr>
  </w:style>
  <w:style w:type="paragraph" w:styleId="a7">
    <w:name w:val="Normal (Web)"/>
    <w:basedOn w:val="a"/>
    <w:uiPriority w:val="99"/>
    <w:semiHidden/>
    <w:unhideWhenUsed/>
    <w:rsid w:val="004D3F2E"/>
  </w:style>
  <w:style w:type="character" w:styleId="a8">
    <w:name w:val="Hyperlink"/>
    <w:basedOn w:val="a0"/>
    <w:uiPriority w:val="99"/>
    <w:unhideWhenUsed/>
    <w:rsid w:val="00C2445F"/>
    <w:rPr>
      <w:color w:val="0000FF" w:themeColor="hyperlink"/>
      <w:u w:val="single"/>
    </w:rPr>
  </w:style>
  <w:style w:type="paragraph" w:styleId="HTML">
    <w:name w:val="HTML Preformatted"/>
    <w:basedOn w:val="a"/>
    <w:link w:val="HTML0"/>
    <w:uiPriority w:val="99"/>
    <w:semiHidden/>
    <w:unhideWhenUsed/>
    <w:rsid w:val="00136D32"/>
    <w:rPr>
      <w:rFonts w:ascii="Consolas" w:hAnsi="Consolas"/>
      <w:sz w:val="20"/>
      <w:szCs w:val="20"/>
    </w:rPr>
  </w:style>
  <w:style w:type="character" w:customStyle="1" w:styleId="HTML0">
    <w:name w:val="Стандартный HTML Знак"/>
    <w:basedOn w:val="a0"/>
    <w:link w:val="HTML"/>
    <w:uiPriority w:val="99"/>
    <w:semiHidden/>
    <w:rsid w:val="00136D3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8111">
      <w:bodyDiv w:val="1"/>
      <w:marLeft w:val="0"/>
      <w:marRight w:val="0"/>
      <w:marTop w:val="0"/>
      <w:marBottom w:val="0"/>
      <w:divBdr>
        <w:top w:val="none" w:sz="0" w:space="0" w:color="auto"/>
        <w:left w:val="none" w:sz="0" w:space="0" w:color="auto"/>
        <w:bottom w:val="none" w:sz="0" w:space="0" w:color="auto"/>
        <w:right w:val="none" w:sz="0" w:space="0" w:color="auto"/>
      </w:divBdr>
    </w:div>
    <w:div w:id="51001514">
      <w:bodyDiv w:val="1"/>
      <w:marLeft w:val="0"/>
      <w:marRight w:val="0"/>
      <w:marTop w:val="0"/>
      <w:marBottom w:val="0"/>
      <w:divBdr>
        <w:top w:val="none" w:sz="0" w:space="0" w:color="auto"/>
        <w:left w:val="none" w:sz="0" w:space="0" w:color="auto"/>
        <w:bottom w:val="none" w:sz="0" w:space="0" w:color="auto"/>
        <w:right w:val="none" w:sz="0" w:space="0" w:color="auto"/>
      </w:divBdr>
    </w:div>
    <w:div w:id="328364453">
      <w:bodyDiv w:val="1"/>
      <w:marLeft w:val="0"/>
      <w:marRight w:val="0"/>
      <w:marTop w:val="0"/>
      <w:marBottom w:val="0"/>
      <w:divBdr>
        <w:top w:val="none" w:sz="0" w:space="0" w:color="auto"/>
        <w:left w:val="none" w:sz="0" w:space="0" w:color="auto"/>
        <w:bottom w:val="none" w:sz="0" w:space="0" w:color="auto"/>
        <w:right w:val="none" w:sz="0" w:space="0" w:color="auto"/>
      </w:divBdr>
    </w:div>
    <w:div w:id="397410681">
      <w:bodyDiv w:val="1"/>
      <w:marLeft w:val="0"/>
      <w:marRight w:val="0"/>
      <w:marTop w:val="0"/>
      <w:marBottom w:val="0"/>
      <w:divBdr>
        <w:top w:val="none" w:sz="0" w:space="0" w:color="auto"/>
        <w:left w:val="none" w:sz="0" w:space="0" w:color="auto"/>
        <w:bottom w:val="none" w:sz="0" w:space="0" w:color="auto"/>
        <w:right w:val="none" w:sz="0" w:space="0" w:color="auto"/>
      </w:divBdr>
    </w:div>
    <w:div w:id="449053345">
      <w:bodyDiv w:val="1"/>
      <w:marLeft w:val="0"/>
      <w:marRight w:val="0"/>
      <w:marTop w:val="0"/>
      <w:marBottom w:val="0"/>
      <w:divBdr>
        <w:top w:val="none" w:sz="0" w:space="0" w:color="auto"/>
        <w:left w:val="none" w:sz="0" w:space="0" w:color="auto"/>
        <w:bottom w:val="none" w:sz="0" w:space="0" w:color="auto"/>
        <w:right w:val="none" w:sz="0" w:space="0" w:color="auto"/>
      </w:divBdr>
    </w:div>
    <w:div w:id="498883582">
      <w:bodyDiv w:val="1"/>
      <w:marLeft w:val="0"/>
      <w:marRight w:val="0"/>
      <w:marTop w:val="0"/>
      <w:marBottom w:val="0"/>
      <w:divBdr>
        <w:top w:val="none" w:sz="0" w:space="0" w:color="auto"/>
        <w:left w:val="none" w:sz="0" w:space="0" w:color="auto"/>
        <w:bottom w:val="none" w:sz="0" w:space="0" w:color="auto"/>
        <w:right w:val="none" w:sz="0" w:space="0" w:color="auto"/>
      </w:divBdr>
    </w:div>
    <w:div w:id="513616363">
      <w:bodyDiv w:val="1"/>
      <w:marLeft w:val="0"/>
      <w:marRight w:val="0"/>
      <w:marTop w:val="0"/>
      <w:marBottom w:val="0"/>
      <w:divBdr>
        <w:top w:val="none" w:sz="0" w:space="0" w:color="auto"/>
        <w:left w:val="none" w:sz="0" w:space="0" w:color="auto"/>
        <w:bottom w:val="none" w:sz="0" w:space="0" w:color="auto"/>
        <w:right w:val="none" w:sz="0" w:space="0" w:color="auto"/>
      </w:divBdr>
    </w:div>
    <w:div w:id="565728606">
      <w:bodyDiv w:val="1"/>
      <w:marLeft w:val="0"/>
      <w:marRight w:val="0"/>
      <w:marTop w:val="0"/>
      <w:marBottom w:val="0"/>
      <w:divBdr>
        <w:top w:val="none" w:sz="0" w:space="0" w:color="auto"/>
        <w:left w:val="none" w:sz="0" w:space="0" w:color="auto"/>
        <w:bottom w:val="none" w:sz="0" w:space="0" w:color="auto"/>
        <w:right w:val="none" w:sz="0" w:space="0" w:color="auto"/>
      </w:divBdr>
    </w:div>
    <w:div w:id="664090975">
      <w:bodyDiv w:val="1"/>
      <w:marLeft w:val="0"/>
      <w:marRight w:val="0"/>
      <w:marTop w:val="0"/>
      <w:marBottom w:val="0"/>
      <w:divBdr>
        <w:top w:val="none" w:sz="0" w:space="0" w:color="auto"/>
        <w:left w:val="none" w:sz="0" w:space="0" w:color="auto"/>
        <w:bottom w:val="none" w:sz="0" w:space="0" w:color="auto"/>
        <w:right w:val="none" w:sz="0" w:space="0" w:color="auto"/>
      </w:divBdr>
    </w:div>
    <w:div w:id="897980486">
      <w:bodyDiv w:val="1"/>
      <w:marLeft w:val="0"/>
      <w:marRight w:val="0"/>
      <w:marTop w:val="0"/>
      <w:marBottom w:val="0"/>
      <w:divBdr>
        <w:top w:val="none" w:sz="0" w:space="0" w:color="auto"/>
        <w:left w:val="none" w:sz="0" w:space="0" w:color="auto"/>
        <w:bottom w:val="none" w:sz="0" w:space="0" w:color="auto"/>
        <w:right w:val="none" w:sz="0" w:space="0" w:color="auto"/>
      </w:divBdr>
    </w:div>
    <w:div w:id="1331525554">
      <w:bodyDiv w:val="1"/>
      <w:marLeft w:val="0"/>
      <w:marRight w:val="0"/>
      <w:marTop w:val="0"/>
      <w:marBottom w:val="0"/>
      <w:divBdr>
        <w:top w:val="none" w:sz="0" w:space="0" w:color="auto"/>
        <w:left w:val="none" w:sz="0" w:space="0" w:color="auto"/>
        <w:bottom w:val="none" w:sz="0" w:space="0" w:color="auto"/>
        <w:right w:val="none" w:sz="0" w:space="0" w:color="auto"/>
      </w:divBdr>
    </w:div>
    <w:div w:id="1667051591">
      <w:bodyDiv w:val="1"/>
      <w:marLeft w:val="0"/>
      <w:marRight w:val="0"/>
      <w:marTop w:val="0"/>
      <w:marBottom w:val="0"/>
      <w:divBdr>
        <w:top w:val="none" w:sz="0" w:space="0" w:color="auto"/>
        <w:left w:val="none" w:sz="0" w:space="0" w:color="auto"/>
        <w:bottom w:val="none" w:sz="0" w:space="0" w:color="auto"/>
        <w:right w:val="none" w:sz="0" w:space="0" w:color="auto"/>
      </w:divBdr>
    </w:div>
    <w:div w:id="1697122547">
      <w:bodyDiv w:val="1"/>
      <w:marLeft w:val="0"/>
      <w:marRight w:val="0"/>
      <w:marTop w:val="0"/>
      <w:marBottom w:val="0"/>
      <w:divBdr>
        <w:top w:val="none" w:sz="0" w:space="0" w:color="auto"/>
        <w:left w:val="none" w:sz="0" w:space="0" w:color="auto"/>
        <w:bottom w:val="none" w:sz="0" w:space="0" w:color="auto"/>
        <w:right w:val="none" w:sz="0" w:space="0" w:color="auto"/>
      </w:divBdr>
    </w:div>
    <w:div w:id="1725566373">
      <w:bodyDiv w:val="1"/>
      <w:marLeft w:val="0"/>
      <w:marRight w:val="0"/>
      <w:marTop w:val="0"/>
      <w:marBottom w:val="0"/>
      <w:divBdr>
        <w:top w:val="none" w:sz="0" w:space="0" w:color="auto"/>
        <w:left w:val="none" w:sz="0" w:space="0" w:color="auto"/>
        <w:bottom w:val="none" w:sz="0" w:space="0" w:color="auto"/>
        <w:right w:val="none" w:sz="0" w:space="0" w:color="auto"/>
      </w:divBdr>
    </w:div>
    <w:div w:id="1922986758">
      <w:bodyDiv w:val="1"/>
      <w:marLeft w:val="0"/>
      <w:marRight w:val="0"/>
      <w:marTop w:val="0"/>
      <w:marBottom w:val="0"/>
      <w:divBdr>
        <w:top w:val="none" w:sz="0" w:space="0" w:color="auto"/>
        <w:left w:val="none" w:sz="0" w:space="0" w:color="auto"/>
        <w:bottom w:val="none" w:sz="0" w:space="0" w:color="auto"/>
        <w:right w:val="none" w:sz="0" w:space="0" w:color="auto"/>
      </w:divBdr>
    </w:div>
    <w:div w:id="1969621432">
      <w:bodyDiv w:val="1"/>
      <w:marLeft w:val="0"/>
      <w:marRight w:val="0"/>
      <w:marTop w:val="0"/>
      <w:marBottom w:val="0"/>
      <w:divBdr>
        <w:top w:val="none" w:sz="0" w:space="0" w:color="auto"/>
        <w:left w:val="none" w:sz="0" w:space="0" w:color="auto"/>
        <w:bottom w:val="none" w:sz="0" w:space="0" w:color="auto"/>
        <w:right w:val="none" w:sz="0" w:space="0" w:color="auto"/>
      </w:divBdr>
    </w:div>
    <w:div w:id="213224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6707&amp;dst=1366&amp;field=134&amp;date=24.01.2024" TargetMode="External"/><Relationship Id="rId13" Type="http://schemas.openxmlformats.org/officeDocument/2006/relationships/hyperlink" Target="https://login.consultant.ru/link/?req=doc&amp;base=RZR&amp;n=313359&amp;date=21.01.2020" TargetMode="External"/><Relationship Id="rId18" Type="http://schemas.openxmlformats.org/officeDocument/2006/relationships/hyperlink" Target="https://login.consultant.ru/link/?req=doc&amp;base=RZR&amp;n=331976&amp;date=21.01.2020" TargetMode="External"/><Relationship Id="rId26" Type="http://schemas.openxmlformats.org/officeDocument/2006/relationships/hyperlink" Target="https://login.consultant.ru/link/?req=doc&amp;base=RZR&amp;n=342380&amp;date=21.01.2020&amp;dst=101283&amp;fld=134" TargetMode="External"/><Relationship Id="rId39" Type="http://schemas.openxmlformats.org/officeDocument/2006/relationships/hyperlink" Target="https://login.consultant.ru/link/?req=doc&amp;base=LAW&amp;n=436707&amp;dst=2135&amp;field=134&amp;date=24.01.2024" TargetMode="External"/><Relationship Id="rId3" Type="http://schemas.microsoft.com/office/2007/relationships/stylesWithEffects" Target="stylesWithEffects.xml"/><Relationship Id="rId21" Type="http://schemas.openxmlformats.org/officeDocument/2006/relationships/hyperlink" Target="https://login.consultant.ru/link/?req=doc&amp;base=RZR&amp;n=342380&amp;date=21.01.2020&amp;dst=378&amp;fld=134" TargetMode="External"/><Relationship Id="rId34" Type="http://schemas.openxmlformats.org/officeDocument/2006/relationships/hyperlink" Target="https://login.consultant.ru/link/?req=doc&amp;base=RZR&amp;n=342380&amp;date=21.01.2020&amp;dst=101391&amp;fld=134" TargetMode="External"/><Relationship Id="rId42" Type="http://schemas.openxmlformats.org/officeDocument/2006/relationships/hyperlink" Target="https://login.consultant.ru/link/?req=doc&amp;base=RZR&amp;n=139322&amp;date=21.01.2020&amp;dst=100008&amp;fld=134"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RZR&amp;n=327958&amp;date=21.01.2020" TargetMode="External"/><Relationship Id="rId17" Type="http://schemas.openxmlformats.org/officeDocument/2006/relationships/hyperlink" Target="https://login.consultant.ru/link/?req=doc&amp;base=RZR&amp;n=342380&amp;date=21.01.2020&amp;dst=1181&amp;fld=134" TargetMode="External"/><Relationship Id="rId25" Type="http://schemas.openxmlformats.org/officeDocument/2006/relationships/hyperlink" Target="https://login.consultant.ru/link/?req=doc&amp;base=RZR&amp;n=342380&amp;date=21.01.2020&amp;dst=28&amp;fld=134" TargetMode="External"/><Relationship Id="rId33" Type="http://schemas.openxmlformats.org/officeDocument/2006/relationships/hyperlink" Target="https://login.consultant.ru/link/?req=doc&amp;base=RZR&amp;n=342380&amp;date=21.01.2020&amp;dst=101399&amp;fld=134" TargetMode="External"/><Relationship Id="rId38" Type="http://schemas.openxmlformats.org/officeDocument/2006/relationships/hyperlink" Target="https://login.consultant.ru/link/?req=doc&amp;base=LAW&amp;n=436707&amp;dst=2918&amp;field=134&amp;date=24.01.2024" TargetMode="External"/><Relationship Id="rId46" Type="http://schemas.openxmlformats.org/officeDocument/2006/relationships/hyperlink" Target="https://login.consultant.ru/link/?req=doc&amp;base=RZR&amp;n=331976&amp;date=21.01.2020" TargetMode="External"/><Relationship Id="rId2" Type="http://schemas.openxmlformats.org/officeDocument/2006/relationships/styles" Target="styles.xml"/><Relationship Id="rId16" Type="http://schemas.openxmlformats.org/officeDocument/2006/relationships/hyperlink" Target="https://login.consultant.ru/link/?req=doc&amp;base=RZR&amp;n=149911&amp;date=21.01.2020" TargetMode="External"/><Relationship Id="rId20" Type="http://schemas.openxmlformats.org/officeDocument/2006/relationships/hyperlink" Target="https://login.consultant.ru/link/?req=doc&amp;base=RZR&amp;n=342380&amp;date=21.01.2020&amp;dst=100290&amp;fld=134" TargetMode="External"/><Relationship Id="rId29" Type="http://schemas.openxmlformats.org/officeDocument/2006/relationships/hyperlink" Target="https://login.consultant.ru/link/?req=doc&amp;base=LAW&amp;n=436707&amp;dst=1949&amp;field=134&amp;date=24.01.2024" TargetMode="External"/><Relationship Id="rId41" Type="http://schemas.openxmlformats.org/officeDocument/2006/relationships/hyperlink" Target="https://login.consultant.ru/link/?req=doc&amp;base=RZR&amp;n=313359&amp;date=21.01.202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37952&amp;dst=100033&amp;field=134&amp;date=24.01.2024" TargetMode="External"/><Relationship Id="rId24" Type="http://schemas.openxmlformats.org/officeDocument/2006/relationships/hyperlink" Target="https://login.consultant.ru/link/?req=doc&amp;base=RZR&amp;n=342380&amp;date=21.01.2020&amp;dst=1340&amp;fld=134" TargetMode="External"/><Relationship Id="rId32" Type="http://schemas.openxmlformats.org/officeDocument/2006/relationships/hyperlink" Target="https://login.consultant.ru/link/?req=doc&amp;base=RZR&amp;n=342147&amp;date=21.01.2020&amp;dst=100009&amp;fld=134" TargetMode="External"/><Relationship Id="rId37" Type="http://schemas.openxmlformats.org/officeDocument/2006/relationships/hyperlink" Target="https://login.consultant.ru/link/?req=doc&amp;base=RZR&amp;n=342380&amp;date=21.01.2020&amp;dst=101377&amp;fld=134" TargetMode="External"/><Relationship Id="rId40" Type="http://schemas.openxmlformats.org/officeDocument/2006/relationships/hyperlink" Target="https://login.consultant.ru/link/?req=doc&amp;base=LAW&amp;n=436707&amp;dst=2135&amp;field=134&amp;date=24.01.2024" TargetMode="External"/><Relationship Id="rId45" Type="http://schemas.openxmlformats.org/officeDocument/2006/relationships/hyperlink" Target="https://login.consultant.ru/link/?req=doc&amp;base=RZR&amp;n=304659&amp;date=21.01.2020&amp;dst=101916&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RZR&amp;n=149911&amp;date=21.01.2020" TargetMode="External"/><Relationship Id="rId23" Type="http://schemas.openxmlformats.org/officeDocument/2006/relationships/hyperlink" Target="https://login.consultant.ru/link/?req=doc&amp;base=RZR&amp;n=342380&amp;date=21.01.2020&amp;dst=1309&amp;fld=134" TargetMode="External"/><Relationship Id="rId28" Type="http://schemas.openxmlformats.org/officeDocument/2006/relationships/hyperlink" Target="https://login.consultant.ru/link/?req=doc&amp;base=RZR&amp;n=342380&amp;date=21.01.2020&amp;dst=1086&amp;fld=134" TargetMode="External"/><Relationship Id="rId36" Type="http://schemas.openxmlformats.org/officeDocument/2006/relationships/hyperlink" Target="https://login.consultant.ru/link/?req=doc&amp;base=RZR&amp;n=342380&amp;date=21.01.2020&amp;dst=1374&amp;fld=134" TargetMode="External"/><Relationship Id="rId10" Type="http://schemas.openxmlformats.org/officeDocument/2006/relationships/hyperlink" Target="https://login.consultant.ru/link/?req=doc&amp;base=LAW&amp;n=437952&amp;dst=100026&amp;field=134&amp;date=24.01.2024" TargetMode="External"/><Relationship Id="rId19" Type="http://schemas.openxmlformats.org/officeDocument/2006/relationships/hyperlink" Target="https://login.consultant.ru/link/?req=doc&amp;base=RZR&amp;n=331976&amp;date=21.01.2020" TargetMode="External"/><Relationship Id="rId31" Type="http://schemas.openxmlformats.org/officeDocument/2006/relationships/hyperlink" Target="https://login.consultant.ru/link/?req=doc&amp;base=RZR&amp;n=342380&amp;date=21.01.2020&amp;dst=100184&amp;fld=134" TargetMode="External"/><Relationship Id="rId44" Type="http://schemas.openxmlformats.org/officeDocument/2006/relationships/hyperlink" Target="https://login.consultant.ru/link/?req=doc&amp;base=RZR&amp;n=149911&amp;date=21.01.2020" TargetMode="External"/><Relationship Id="rId4" Type="http://schemas.openxmlformats.org/officeDocument/2006/relationships/settings" Target="settings.xml"/><Relationship Id="rId9" Type="http://schemas.openxmlformats.org/officeDocument/2006/relationships/hyperlink" Target="https://login.consultant.ru/link/?req=doc&amp;base=LAW&amp;n=437952&amp;dst=100093&amp;field=134&amp;date=24.01.2024" TargetMode="External"/><Relationship Id="rId14" Type="http://schemas.openxmlformats.org/officeDocument/2006/relationships/hyperlink" Target="https://login.consultant.ru/link/?req=doc&amp;base=RZR&amp;n=139322&amp;date=21.01.2020&amp;dst=100008&amp;fld=134" TargetMode="External"/><Relationship Id="rId22" Type="http://schemas.openxmlformats.org/officeDocument/2006/relationships/hyperlink" Target="https://login.consultant.ru/link/?req=doc&amp;base=LAW&amp;n=436707&amp;dst=2129&amp;field=134&amp;date=24.01.2024" TargetMode="External"/><Relationship Id="rId27" Type="http://schemas.openxmlformats.org/officeDocument/2006/relationships/hyperlink" Target="https://login.consultant.ru/link/?req=doc&amp;base=RZR&amp;n=342380&amp;date=21.01.2020&amp;dst=101788&amp;fld=134" TargetMode="External"/><Relationship Id="rId30" Type="http://schemas.openxmlformats.org/officeDocument/2006/relationships/hyperlink" Target="https://login.consultant.ru/link/?req=doc&amp;base=RZR&amp;n=342380&amp;date=21.01.2020" TargetMode="External"/><Relationship Id="rId35" Type="http://schemas.openxmlformats.org/officeDocument/2006/relationships/hyperlink" Target="https://login.consultant.ru/link/?req=doc&amp;base=RZR&amp;n=342380&amp;date=21.01.2020&amp;dst=1371&amp;fld=134" TargetMode="External"/><Relationship Id="rId43" Type="http://schemas.openxmlformats.org/officeDocument/2006/relationships/hyperlink" Target="https://login.consultant.ru/link/?req=doc&amp;base=RZR&amp;n=149911&amp;date=21.01.2020"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4730</Words>
  <Characters>26961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 Е.Н.</dc:creator>
  <cp:lastModifiedBy>КремлеваАВ</cp:lastModifiedBy>
  <cp:revision>5</cp:revision>
  <cp:lastPrinted>2020-01-24T05:55:00Z</cp:lastPrinted>
  <dcterms:created xsi:type="dcterms:W3CDTF">2024-01-24T07:40:00Z</dcterms:created>
  <dcterms:modified xsi:type="dcterms:W3CDTF">2024-03-12T00:05:00Z</dcterms:modified>
</cp:coreProperties>
</file>