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68" w:rsidRDefault="00847CD0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Администрация </w:t>
      </w:r>
    </w:p>
    <w:p w:rsidR="00847CD0" w:rsidRDefault="001A7868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Тунгокоченского </w:t>
      </w:r>
      <w:r w:rsidR="00847CD0">
        <w:rPr>
          <w:rFonts w:ascii="Times New Roman" w:hAnsi="Times New Roman"/>
          <w:bCs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color w:val="auto"/>
          <w:sz w:val="28"/>
          <w:szCs w:val="28"/>
        </w:rPr>
        <w:t>округа</w:t>
      </w:r>
    </w:p>
    <w:p w:rsidR="00847CD0" w:rsidRDefault="00847CD0" w:rsidP="00B07357">
      <w:pPr>
        <w:pStyle w:val="1"/>
        <w:shd w:val="clear" w:color="auto" w:fill="FFFFFF" w:themeFill="background1"/>
        <w:tabs>
          <w:tab w:val="center" w:pos="4770"/>
          <w:tab w:val="left" w:pos="8376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Забайкальского края</w:t>
      </w:r>
      <w:r>
        <w:rPr>
          <w:rFonts w:ascii="Times New Roman" w:hAnsi="Times New Roman"/>
          <w:bCs/>
          <w:color w:val="auto"/>
          <w:sz w:val="28"/>
          <w:szCs w:val="28"/>
        </w:rPr>
        <w:tab/>
      </w:r>
    </w:p>
    <w:p w:rsidR="00847CD0" w:rsidRDefault="00847CD0" w:rsidP="00847CD0"/>
    <w:p w:rsidR="00847CD0" w:rsidRDefault="00847CD0" w:rsidP="00847C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55C9" w:rsidRDefault="000525F3" w:rsidP="00C255C9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9F62EB">
        <w:rPr>
          <w:sz w:val="28"/>
          <w:szCs w:val="28"/>
        </w:rPr>
        <w:t>июл</w:t>
      </w:r>
      <w:r w:rsidR="00A40BB8">
        <w:rPr>
          <w:sz w:val="28"/>
          <w:szCs w:val="28"/>
        </w:rPr>
        <w:t>я</w:t>
      </w:r>
      <w:r w:rsidR="001A7868">
        <w:rPr>
          <w:sz w:val="28"/>
          <w:szCs w:val="28"/>
        </w:rPr>
        <w:t xml:space="preserve"> </w:t>
      </w:r>
      <w:r w:rsidR="00271402">
        <w:rPr>
          <w:sz w:val="28"/>
          <w:szCs w:val="28"/>
        </w:rPr>
        <w:t>202</w:t>
      </w:r>
      <w:r w:rsidR="001A7868">
        <w:rPr>
          <w:sz w:val="28"/>
          <w:szCs w:val="28"/>
        </w:rPr>
        <w:t>4</w:t>
      </w:r>
      <w:r w:rsidR="00C255C9">
        <w:rPr>
          <w:sz w:val="28"/>
          <w:szCs w:val="28"/>
        </w:rPr>
        <w:t xml:space="preserve">  года </w:t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610</w:t>
      </w:r>
    </w:p>
    <w:p w:rsidR="00C255C9" w:rsidRDefault="00C255C9" w:rsidP="00C255C9">
      <w:pPr>
        <w:jc w:val="center"/>
        <w:rPr>
          <w:b/>
          <w:sz w:val="28"/>
          <w:szCs w:val="28"/>
        </w:rPr>
      </w:pPr>
    </w:p>
    <w:p w:rsidR="00C255C9" w:rsidRDefault="00C255C9" w:rsidP="00C255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село Верх – Усугли</w:t>
      </w:r>
    </w:p>
    <w:p w:rsidR="00847CD0" w:rsidRDefault="00847CD0" w:rsidP="00847CD0">
      <w:pPr>
        <w:jc w:val="center"/>
        <w:rPr>
          <w:sz w:val="28"/>
        </w:rPr>
      </w:pPr>
    </w:p>
    <w:p w:rsidR="00847CD0" w:rsidRDefault="00847CD0" w:rsidP="00847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изменении в муниципальную </w:t>
      </w:r>
      <w:r w:rsidRPr="008708D5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«Комплексного развития объектов коммунальной инфраструктуры </w:t>
      </w:r>
      <w:r w:rsidR="001A7868">
        <w:rPr>
          <w:b/>
          <w:sz w:val="28"/>
          <w:szCs w:val="28"/>
        </w:rPr>
        <w:t xml:space="preserve">Тунгокоченского </w:t>
      </w:r>
      <w:r>
        <w:rPr>
          <w:b/>
          <w:sz w:val="28"/>
          <w:szCs w:val="28"/>
        </w:rPr>
        <w:t xml:space="preserve">муниципального </w:t>
      </w:r>
      <w:r w:rsidR="001A7868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на 2022-2026 годы», утвержденную Постановлением администрации муниципального района</w:t>
      </w:r>
      <w:r w:rsidR="001A78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«Тунгокоченский район» от 15 февраля 2022 года №52</w:t>
      </w:r>
    </w:p>
    <w:p w:rsidR="00B07357" w:rsidRDefault="00847CD0" w:rsidP="00B073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7CD0" w:rsidRPr="00847CD0" w:rsidRDefault="00847CD0" w:rsidP="00B61887">
      <w:pPr>
        <w:pStyle w:val="a3"/>
        <w:ind w:firstLine="360"/>
        <w:jc w:val="both"/>
      </w:pPr>
      <w:r>
        <w:rPr>
          <w:sz w:val="28"/>
          <w:szCs w:val="28"/>
        </w:rPr>
        <w:t xml:space="preserve">Руководствуясь статьями </w:t>
      </w:r>
      <w:r w:rsidR="00A81A00">
        <w:rPr>
          <w:sz w:val="28"/>
          <w:szCs w:val="28"/>
        </w:rPr>
        <w:t>32, 37</w:t>
      </w:r>
      <w:r>
        <w:rPr>
          <w:sz w:val="28"/>
          <w:szCs w:val="28"/>
        </w:rPr>
        <w:t xml:space="preserve"> Устава </w:t>
      </w:r>
      <w:r w:rsidR="00A81A00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A81A0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администрация </w:t>
      </w:r>
      <w:r w:rsidR="001A7868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847CD0">
        <w:rPr>
          <w:b/>
          <w:sz w:val="28"/>
          <w:szCs w:val="28"/>
        </w:rPr>
        <w:t>постановляет:</w:t>
      </w:r>
    </w:p>
    <w:p w:rsidR="00847CD0" w:rsidRDefault="00847CD0" w:rsidP="00847CD0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«Комплексного развития объектов коммунальной инфраструктуры </w:t>
      </w:r>
      <w:r w:rsidR="001A7868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2022-2026 годы», </w:t>
      </w:r>
      <w:r w:rsidRPr="008708D5">
        <w:rPr>
          <w:sz w:val="28"/>
          <w:szCs w:val="28"/>
        </w:rPr>
        <w:t>утвержденную Постановлением администрации муниципального района «Тунгокоченский район»</w:t>
      </w:r>
      <w:r>
        <w:rPr>
          <w:sz w:val="28"/>
          <w:szCs w:val="28"/>
        </w:rPr>
        <w:t xml:space="preserve"> от 15 февраля 2022 года №52.</w:t>
      </w:r>
      <w:r w:rsidR="001A7868">
        <w:rPr>
          <w:sz w:val="28"/>
          <w:szCs w:val="28"/>
        </w:rPr>
        <w:t xml:space="preserve"> (далее Постановление, Программа)</w:t>
      </w:r>
    </w:p>
    <w:p w:rsidR="00847CD0" w:rsidRDefault="00847CD0" w:rsidP="00C25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Раздел 7 «Перечень мероприятий Программы»</w:t>
      </w:r>
      <w:r w:rsidR="00C255C9">
        <w:rPr>
          <w:sz w:val="28"/>
          <w:szCs w:val="28"/>
        </w:rPr>
        <w:t xml:space="preserve"> изложить в нов</w:t>
      </w:r>
      <w:r w:rsidR="00B61887">
        <w:rPr>
          <w:sz w:val="28"/>
          <w:szCs w:val="28"/>
        </w:rPr>
        <w:t>ой редакции, согласно приложению</w:t>
      </w:r>
      <w:r w:rsidR="00C255C9">
        <w:rPr>
          <w:sz w:val="28"/>
          <w:szCs w:val="28"/>
        </w:rPr>
        <w:t xml:space="preserve"> №1 </w:t>
      </w:r>
      <w:r w:rsidR="00B61887">
        <w:rPr>
          <w:sz w:val="28"/>
          <w:szCs w:val="28"/>
        </w:rPr>
        <w:t xml:space="preserve">к </w:t>
      </w:r>
      <w:r w:rsidR="00C255C9">
        <w:rPr>
          <w:sz w:val="28"/>
          <w:szCs w:val="28"/>
        </w:rPr>
        <w:t>настояще</w:t>
      </w:r>
      <w:r w:rsidR="00B61887">
        <w:rPr>
          <w:sz w:val="28"/>
          <w:szCs w:val="28"/>
        </w:rPr>
        <w:t>му Постановлению</w:t>
      </w:r>
      <w:r w:rsidR="00C255C9">
        <w:rPr>
          <w:sz w:val="28"/>
          <w:szCs w:val="28"/>
        </w:rPr>
        <w:t>.</w:t>
      </w:r>
    </w:p>
    <w:p w:rsidR="00490D7B" w:rsidRDefault="00490D7B" w:rsidP="00C255C9">
      <w:pPr>
        <w:ind w:firstLine="708"/>
        <w:jc w:val="both"/>
        <w:rPr>
          <w:sz w:val="28"/>
          <w:szCs w:val="28"/>
        </w:rPr>
      </w:pPr>
    </w:p>
    <w:p w:rsidR="00847CD0" w:rsidRDefault="00847CD0" w:rsidP="001A7868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«Вести Севера» и</w:t>
      </w:r>
      <w:r w:rsidR="00C25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 официальном сайте администрации </w:t>
      </w:r>
      <w:r w:rsidR="001A7868">
        <w:rPr>
          <w:sz w:val="28"/>
          <w:szCs w:val="28"/>
        </w:rPr>
        <w:t>Тунгокоченского</w:t>
      </w:r>
      <w:r w:rsidR="001A7868" w:rsidRPr="001A7868">
        <w:rPr>
          <w:sz w:val="28"/>
          <w:szCs w:val="28"/>
        </w:rPr>
        <w:t xml:space="preserve"> </w:t>
      </w:r>
      <w:r w:rsidRPr="001A7868"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 в</w:t>
      </w:r>
      <w:r w:rsidR="00490D7B" w:rsidRPr="001A7868">
        <w:rPr>
          <w:sz w:val="28"/>
          <w:szCs w:val="28"/>
        </w:rPr>
        <w:t xml:space="preserve"> информационно-</w:t>
      </w:r>
      <w:r w:rsidRPr="001A7868">
        <w:rPr>
          <w:sz w:val="28"/>
          <w:szCs w:val="28"/>
        </w:rPr>
        <w:t>тел</w:t>
      </w:r>
      <w:r w:rsidR="00490D7B" w:rsidRPr="001A7868">
        <w:rPr>
          <w:sz w:val="28"/>
          <w:szCs w:val="28"/>
        </w:rPr>
        <w:t>екоммуникационной сети «Интернет».</w:t>
      </w:r>
    </w:p>
    <w:p w:rsidR="001A7868" w:rsidRPr="001A7868" w:rsidRDefault="001A7868" w:rsidP="001A7868">
      <w:pPr>
        <w:pStyle w:val="a6"/>
        <w:numPr>
          <w:ilvl w:val="0"/>
          <w:numId w:val="1"/>
        </w:numPr>
        <w:ind w:left="0" w:firstLine="426"/>
        <w:jc w:val="both"/>
        <w:rPr>
          <w:sz w:val="28"/>
        </w:rPr>
      </w:pPr>
      <w:proofErr w:type="gramStart"/>
      <w:r w:rsidRPr="001A7868">
        <w:rPr>
          <w:sz w:val="28"/>
        </w:rPr>
        <w:t>Контроль за</w:t>
      </w:r>
      <w:proofErr w:type="gramEnd"/>
      <w:r w:rsidRPr="001A7868"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Тунгокоченского муниципального округа.</w:t>
      </w:r>
    </w:p>
    <w:p w:rsidR="001A7868" w:rsidRPr="001A7868" w:rsidRDefault="001A7868" w:rsidP="001A7868">
      <w:pPr>
        <w:ind w:left="360"/>
        <w:jc w:val="both"/>
        <w:rPr>
          <w:sz w:val="28"/>
          <w:szCs w:val="28"/>
        </w:rPr>
      </w:pPr>
    </w:p>
    <w:p w:rsidR="00C255C9" w:rsidRDefault="00C255C9" w:rsidP="00847CD0"/>
    <w:p w:rsidR="00C255C9" w:rsidRDefault="00C255C9" w:rsidP="00847CD0"/>
    <w:p w:rsidR="00C255C9" w:rsidRDefault="00C255C9" w:rsidP="00847CD0"/>
    <w:p w:rsidR="00847CD0" w:rsidRDefault="00847CD0" w:rsidP="00847CD0"/>
    <w:p w:rsidR="00A81A00" w:rsidRPr="000525F3" w:rsidRDefault="00A81A00" w:rsidP="00847CD0">
      <w:pPr>
        <w:rPr>
          <w:sz w:val="28"/>
          <w:szCs w:val="28"/>
        </w:rPr>
      </w:pPr>
      <w:r w:rsidRPr="000525F3">
        <w:rPr>
          <w:sz w:val="28"/>
          <w:szCs w:val="28"/>
        </w:rPr>
        <w:t>Г</w:t>
      </w:r>
      <w:r w:rsidR="00847CD0" w:rsidRPr="000525F3">
        <w:rPr>
          <w:sz w:val="28"/>
          <w:szCs w:val="28"/>
        </w:rPr>
        <w:t xml:space="preserve">лавы </w:t>
      </w:r>
      <w:r w:rsidRPr="000525F3">
        <w:rPr>
          <w:sz w:val="28"/>
          <w:szCs w:val="28"/>
        </w:rPr>
        <w:t xml:space="preserve">Тунгокоченского </w:t>
      </w:r>
    </w:p>
    <w:p w:rsidR="00847CD0" w:rsidRPr="000525F3" w:rsidRDefault="00847CD0" w:rsidP="00A81A00">
      <w:pPr>
        <w:rPr>
          <w:sz w:val="28"/>
          <w:szCs w:val="28"/>
        </w:rPr>
      </w:pPr>
      <w:r w:rsidRPr="000525F3">
        <w:rPr>
          <w:sz w:val="28"/>
          <w:szCs w:val="28"/>
        </w:rPr>
        <w:t xml:space="preserve">муниципального </w:t>
      </w:r>
      <w:r w:rsidR="00A81A00" w:rsidRPr="000525F3">
        <w:rPr>
          <w:sz w:val="28"/>
          <w:szCs w:val="28"/>
        </w:rPr>
        <w:t>округа</w:t>
      </w:r>
      <w:r w:rsidR="00C255C9" w:rsidRPr="000525F3">
        <w:rPr>
          <w:sz w:val="28"/>
          <w:szCs w:val="28"/>
        </w:rPr>
        <w:tab/>
      </w:r>
      <w:r w:rsidR="00C255C9" w:rsidRPr="000525F3">
        <w:rPr>
          <w:sz w:val="28"/>
          <w:szCs w:val="28"/>
        </w:rPr>
        <w:tab/>
      </w:r>
      <w:r w:rsidR="00C255C9" w:rsidRPr="000525F3">
        <w:rPr>
          <w:sz w:val="28"/>
          <w:szCs w:val="28"/>
        </w:rPr>
        <w:tab/>
      </w:r>
      <w:r w:rsidR="00C255C9" w:rsidRPr="000525F3">
        <w:rPr>
          <w:sz w:val="28"/>
          <w:szCs w:val="28"/>
        </w:rPr>
        <w:tab/>
      </w:r>
      <w:r w:rsidR="00C255C9" w:rsidRPr="000525F3">
        <w:rPr>
          <w:sz w:val="28"/>
          <w:szCs w:val="28"/>
        </w:rPr>
        <w:tab/>
      </w:r>
      <w:r w:rsidRPr="000525F3">
        <w:rPr>
          <w:sz w:val="28"/>
          <w:szCs w:val="28"/>
        </w:rPr>
        <w:t xml:space="preserve"> </w:t>
      </w:r>
      <w:r w:rsidR="00A81A00" w:rsidRPr="000525F3">
        <w:rPr>
          <w:sz w:val="28"/>
          <w:szCs w:val="28"/>
        </w:rPr>
        <w:t xml:space="preserve">              </w:t>
      </w:r>
      <w:r w:rsidRPr="000525F3">
        <w:rPr>
          <w:sz w:val="28"/>
          <w:szCs w:val="28"/>
        </w:rPr>
        <w:t>Н.С. Ананенко</w:t>
      </w:r>
    </w:p>
    <w:p w:rsidR="00847CD0" w:rsidRDefault="00847CD0" w:rsidP="00847CD0">
      <w:pPr>
        <w:ind w:left="-900"/>
        <w:jc w:val="both"/>
      </w:pPr>
    </w:p>
    <w:p w:rsidR="00847CD0" w:rsidRDefault="00847CD0" w:rsidP="00847CD0">
      <w:pPr>
        <w:rPr>
          <w:sz w:val="28"/>
        </w:rPr>
        <w:sectPr w:rsidR="00847CD0" w:rsidSect="00B07357">
          <w:pgSz w:w="11907" w:h="16840"/>
          <w:pgMar w:top="709" w:right="850" w:bottom="851" w:left="1701" w:header="720" w:footer="720" w:gutter="0"/>
          <w:cols w:space="720"/>
          <w:docGrid w:linePitch="326"/>
        </w:sectPr>
      </w:pP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A7F5B" w:rsidRDefault="001A7868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Тунгокоченского </w:t>
      </w:r>
      <w:r w:rsidR="004A7F5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25F3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9F62EB">
        <w:rPr>
          <w:sz w:val="28"/>
          <w:szCs w:val="28"/>
        </w:rPr>
        <w:t>июл</w:t>
      </w:r>
      <w:r w:rsidR="00A40BB8">
        <w:rPr>
          <w:sz w:val="28"/>
          <w:szCs w:val="28"/>
        </w:rPr>
        <w:t>я</w:t>
      </w:r>
      <w:r w:rsidR="001A786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A7868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0525F3">
        <w:rPr>
          <w:sz w:val="28"/>
          <w:szCs w:val="28"/>
        </w:rPr>
        <w:t>610</w:t>
      </w:r>
    </w:p>
    <w:p w:rsidR="00C255C9" w:rsidRDefault="00C255C9" w:rsidP="00C255C9">
      <w:pPr>
        <w:ind w:left="360" w:firstLine="540"/>
        <w:jc w:val="right"/>
        <w:rPr>
          <w:b/>
          <w:sz w:val="28"/>
          <w:szCs w:val="28"/>
        </w:rPr>
      </w:pPr>
    </w:p>
    <w:p w:rsidR="00847CD0" w:rsidRDefault="00B61887" w:rsidP="00847CD0">
      <w:pPr>
        <w:ind w:left="360" w:firstLine="540"/>
        <w:jc w:val="center"/>
      </w:pPr>
      <w:r>
        <w:rPr>
          <w:b/>
          <w:sz w:val="28"/>
          <w:szCs w:val="28"/>
        </w:rPr>
        <w:t>«</w:t>
      </w:r>
      <w:r w:rsidR="00847CD0">
        <w:rPr>
          <w:b/>
          <w:sz w:val="28"/>
          <w:szCs w:val="28"/>
        </w:rPr>
        <w:t>Раздел 7. Перечень мероприятий Программы</w:t>
      </w:r>
    </w:p>
    <w:p w:rsidR="00847CD0" w:rsidRDefault="00847CD0" w:rsidP="00847CD0">
      <w:pPr>
        <w:ind w:left="360" w:firstLine="540"/>
        <w:jc w:val="right"/>
      </w:pPr>
      <w:r>
        <w:t>(тыс. рублей в ценах соответствующих лет)</w:t>
      </w:r>
    </w:p>
    <w:tbl>
      <w:tblPr>
        <w:tblW w:w="13752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9"/>
        <w:gridCol w:w="1276"/>
        <w:gridCol w:w="1275"/>
        <w:gridCol w:w="1701"/>
        <w:gridCol w:w="1417"/>
        <w:gridCol w:w="1418"/>
        <w:gridCol w:w="1275"/>
        <w:gridCol w:w="1134"/>
      </w:tblGrid>
      <w:tr w:rsidR="00FE38D5" w:rsidRPr="004A7F5B" w:rsidTr="001A1159">
        <w:trPr>
          <w:trHeight w:val="44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847CD0" w:rsidP="001A1159">
            <w:pPr>
              <w:jc w:val="both"/>
            </w:pPr>
            <w:r>
              <w:rPr>
                <w:b/>
                <w:sz w:val="28"/>
              </w:rPr>
              <w:tab/>
            </w:r>
            <w:r>
              <w:t xml:space="preserve">                                             </w:t>
            </w:r>
            <w:r w:rsidR="00FE38D5" w:rsidRPr="004A7F5B">
              <w:rPr>
                <w:sz w:val="22"/>
                <w:szCs w:val="22"/>
              </w:rPr>
              <w:t xml:space="preserve">№ </w:t>
            </w:r>
            <w:proofErr w:type="spellStart"/>
            <w:r w:rsidR="00FE38D5" w:rsidRPr="004A7F5B">
              <w:rPr>
                <w:sz w:val="22"/>
                <w:szCs w:val="22"/>
              </w:rPr>
              <w:t>п</w:t>
            </w:r>
            <w:proofErr w:type="spellEnd"/>
            <w:r w:rsidR="00FE38D5" w:rsidRPr="004A7F5B">
              <w:rPr>
                <w:sz w:val="22"/>
                <w:szCs w:val="22"/>
              </w:rPr>
              <w:t>/</w:t>
            </w:r>
            <w:proofErr w:type="spellStart"/>
            <w:r w:rsidR="00FE38D5" w:rsidRPr="004A7F5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В том числе по годам</w:t>
            </w:r>
          </w:p>
        </w:tc>
      </w:tr>
      <w:tr w:rsidR="00FE38D5" w:rsidRPr="004A7F5B" w:rsidTr="001A1159">
        <w:trPr>
          <w:trHeight w:val="30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2026</w:t>
            </w:r>
          </w:p>
        </w:tc>
      </w:tr>
      <w:tr w:rsidR="00FE38D5" w:rsidRPr="004A7F5B" w:rsidTr="001A1159">
        <w:trPr>
          <w:trHeight w:val="28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</w:tr>
      <w:tr w:rsidR="00FE38D5" w:rsidRPr="004A7F5B" w:rsidTr="001A1159">
        <w:trPr>
          <w:trHeight w:val="8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котельных, замена котлов, </w:t>
            </w:r>
            <w:proofErr w:type="gramStart"/>
            <w:r w:rsidRPr="004A7F5B">
              <w:rPr>
                <w:sz w:val="22"/>
                <w:szCs w:val="22"/>
              </w:rPr>
              <w:t>насосного</w:t>
            </w:r>
            <w:proofErr w:type="gramEnd"/>
            <w:r w:rsidRPr="004A7F5B">
              <w:rPr>
                <w:sz w:val="22"/>
                <w:szCs w:val="22"/>
              </w:rPr>
              <w:t xml:space="preserve"> </w:t>
            </w: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 и вспомогательного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946,7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Default="00FE38D5" w:rsidP="001A1159">
            <w:pPr>
              <w:jc w:val="center"/>
            </w:pPr>
          </w:p>
          <w:p w:rsidR="00FE38D5" w:rsidRPr="00FB7286" w:rsidRDefault="00FE38D5" w:rsidP="001A1159">
            <w:pPr>
              <w:jc w:val="center"/>
            </w:pPr>
            <w:r w:rsidRPr="00FB7286">
              <w:t>546,7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200,0</w:t>
            </w:r>
          </w:p>
        </w:tc>
      </w:tr>
      <w:tr w:rsidR="00FE38D5" w:rsidRPr="004A7F5B" w:rsidTr="001A1159">
        <w:trPr>
          <w:trHeight w:val="43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 (замена) тепловых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A40BB8" w:rsidP="001A1159">
            <w:pPr>
              <w:jc w:val="center"/>
            </w:pPr>
            <w:r>
              <w:rPr>
                <w:sz w:val="22"/>
                <w:szCs w:val="22"/>
              </w:rPr>
              <w:t>2271,3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624,7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Default="00FE38D5" w:rsidP="001A1159">
            <w:pPr>
              <w:jc w:val="center"/>
            </w:pPr>
          </w:p>
          <w:p w:rsidR="00FE38D5" w:rsidRPr="00FB7286" w:rsidRDefault="00FE38D5" w:rsidP="001A1159">
            <w:pPr>
              <w:jc w:val="center"/>
            </w:pPr>
            <w:r w:rsidRPr="00FB7286">
              <w:t>166,6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A40BB8" w:rsidP="001A1159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FE38D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600,0</w:t>
            </w:r>
          </w:p>
        </w:tc>
      </w:tr>
      <w:tr w:rsidR="00FE38D5" w:rsidRPr="004A7F5B" w:rsidTr="001A1159">
        <w:trPr>
          <w:trHeight w:val="4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4A7F5B">
              <w:rPr>
                <w:sz w:val="22"/>
                <w:szCs w:val="22"/>
              </w:rPr>
              <w:t>Жарчинского</w:t>
            </w:r>
            <w:proofErr w:type="spellEnd"/>
            <w:r w:rsidRPr="004A7F5B">
              <w:rPr>
                <w:sz w:val="22"/>
                <w:szCs w:val="22"/>
              </w:rPr>
              <w:t xml:space="preserve"> водовода и накопительных резервуаров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07357">
              <w:rPr>
                <w:sz w:val="22"/>
                <w:szCs w:val="22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400,0</w:t>
            </w:r>
          </w:p>
        </w:tc>
      </w:tr>
      <w:tr w:rsidR="00FE38D5" w:rsidRPr="004A7F5B" w:rsidTr="001A1159">
        <w:trPr>
          <w:trHeight w:val="3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(бурение) </w:t>
            </w:r>
            <w:proofErr w:type="spellStart"/>
            <w:r w:rsidRPr="004A7F5B">
              <w:rPr>
                <w:sz w:val="22"/>
                <w:szCs w:val="22"/>
              </w:rPr>
              <w:t>артскважин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 w:rsidRPr="00B0735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4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 (замена) водопроводных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4029,3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3 429,3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6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</w:t>
            </w: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(замена) канализационных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9F62EB" w:rsidP="001A1159">
            <w:pPr>
              <w:jc w:val="center"/>
            </w:pPr>
            <w:r>
              <w:rPr>
                <w:sz w:val="22"/>
                <w:szCs w:val="22"/>
              </w:rPr>
              <w:t>755</w:t>
            </w:r>
            <w:r w:rsidR="00A40BB8">
              <w:rPr>
                <w:sz w:val="22"/>
                <w:szCs w:val="22"/>
              </w:rPr>
              <w:t>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455,8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4A7F5B">
              <w:rPr>
                <w:sz w:val="22"/>
                <w:szCs w:val="22"/>
              </w:rPr>
              <w:t>00,0</w:t>
            </w:r>
          </w:p>
        </w:tc>
      </w:tr>
      <w:tr w:rsidR="00FE38D5" w:rsidRPr="004A7F5B" w:rsidTr="001A1159">
        <w:trPr>
          <w:trHeight w:val="10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Установка модульных очистных сооружений и вспомогательной инфраструктуры. Содержание и закупка </w:t>
            </w:r>
            <w:proofErr w:type="spellStart"/>
            <w:r w:rsidRPr="004A7F5B">
              <w:rPr>
                <w:sz w:val="22"/>
                <w:szCs w:val="22"/>
              </w:rPr>
              <w:t>расходников</w:t>
            </w:r>
            <w:proofErr w:type="spellEnd"/>
            <w:r w:rsidRPr="004A7F5B">
              <w:rPr>
                <w:sz w:val="22"/>
                <w:szCs w:val="22"/>
              </w:rPr>
              <w:t xml:space="preserve"> для </w:t>
            </w:r>
            <w:proofErr w:type="gramStart"/>
            <w:r w:rsidRPr="004A7F5B">
              <w:rPr>
                <w:sz w:val="22"/>
                <w:szCs w:val="22"/>
              </w:rPr>
              <w:t>модульных</w:t>
            </w:r>
            <w:proofErr w:type="gramEnd"/>
            <w:r w:rsidRPr="004A7F5B">
              <w:rPr>
                <w:sz w:val="22"/>
                <w:szCs w:val="22"/>
              </w:rPr>
              <w:t xml:space="preserve"> очистных</w:t>
            </w:r>
            <w:r>
              <w:rPr>
                <w:sz w:val="22"/>
                <w:szCs w:val="22"/>
              </w:rPr>
              <w:t>.</w:t>
            </w:r>
            <w:r w:rsidRPr="004A7F5B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FE38D5" w:rsidRPr="004A7F5B" w:rsidRDefault="00FE38D5" w:rsidP="001A115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4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Оформление документации на полигоны ТБО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6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Устройство (монтаж) и обслуживание узлов учета теплоснабжения, водоснабжения, электроснабжения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r w:rsidRPr="004A7F5B">
              <w:rPr>
                <w:sz w:val="22"/>
                <w:szCs w:val="22"/>
              </w:rPr>
              <w:t xml:space="preserve">Ремонт, строительство линий </w:t>
            </w:r>
            <w:proofErr w:type="spellStart"/>
            <w:r w:rsidRPr="004A7F5B">
              <w:rPr>
                <w:sz w:val="22"/>
                <w:szCs w:val="22"/>
              </w:rPr>
              <w:t>эл</w:t>
            </w:r>
            <w:proofErr w:type="spellEnd"/>
            <w:r w:rsidRPr="004A7F5B">
              <w:rPr>
                <w:sz w:val="22"/>
                <w:szCs w:val="22"/>
              </w:rPr>
              <w:t xml:space="preserve">. передач, приобретение ДЭС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11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271402">
              <w:t xml:space="preserve">Приобретение Программно-электронный комплекс для автоматизации управления процессами (водоразборная колонка </w:t>
            </w:r>
            <w:r w:rsidR="009F62EB">
              <w:t>«</w:t>
            </w:r>
            <w:r w:rsidRPr="00271402">
              <w:t>СИСТЕМА Н2О</w:t>
            </w:r>
            <w:r w:rsidR="009F62EB">
              <w:t>»</w:t>
            </w:r>
            <w:r w:rsidRPr="00271402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FB7286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Default="00FE38D5" w:rsidP="001A1159">
            <w:pPr>
              <w:jc w:val="center"/>
            </w:pPr>
            <w:r w:rsidRPr="009E4A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FE38D5" w:rsidP="001A1159">
            <w:pPr>
              <w:jc w:val="center"/>
            </w:pPr>
            <w:r w:rsidRPr="009E4AE9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>
              <w:t>12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271402" w:rsidRDefault="00FE38D5" w:rsidP="001A1159">
            <w:pPr>
              <w:jc w:val="both"/>
            </w:pPr>
            <w:r>
              <w:t xml:space="preserve">Актуализация декларации безопасности </w:t>
            </w:r>
            <w:proofErr w:type="spellStart"/>
            <w:r>
              <w:t>Жарчинского</w:t>
            </w:r>
            <w:proofErr w:type="spellEnd"/>
            <w:r>
              <w:t xml:space="preserve"> водохранилища </w:t>
            </w:r>
            <w:proofErr w:type="spellStart"/>
            <w:r>
              <w:t>пгт</w:t>
            </w:r>
            <w:proofErr w:type="spellEnd"/>
            <w:r>
              <w:t>. Вершино-Дарасунский, Гидротехнического сооружения с. Тунгокочен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  <w: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FE38D5" w:rsidP="001A1159">
            <w:pPr>
              <w:jc w:val="center"/>
            </w:pPr>
            <w:r>
              <w:t>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C13CA7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204853" w:rsidRDefault="00FE38D5" w:rsidP="001A1159">
            <w:pPr>
              <w:jc w:val="center"/>
            </w:pPr>
            <w: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9E4AE9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9E4AE9" w:rsidRDefault="00FE38D5" w:rsidP="001A1159">
            <w:pPr>
              <w:jc w:val="center"/>
            </w:pPr>
            <w:r>
              <w:t>0,0</w:t>
            </w:r>
          </w:p>
        </w:tc>
      </w:tr>
      <w:tr w:rsidR="009F62EB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2EB" w:rsidRDefault="009F62EB" w:rsidP="001A1159">
            <w:pPr>
              <w:jc w:val="both"/>
            </w:pPr>
            <w:r>
              <w:t>13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62EB" w:rsidRDefault="009F62EB" w:rsidP="009F62EB">
            <w:pPr>
              <w:jc w:val="both"/>
            </w:pPr>
            <w:r>
              <w:t>Разработка локально-сметного расчета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EB" w:rsidRDefault="009F62EB" w:rsidP="001A1159">
            <w:pPr>
              <w:jc w:val="both"/>
            </w:pPr>
            <w: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62EB" w:rsidRDefault="009F62EB" w:rsidP="001A1159">
            <w:pPr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2EB" w:rsidRDefault="009F62EB" w:rsidP="001A1159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62EB" w:rsidRDefault="009F62EB" w:rsidP="001A1159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2EB" w:rsidRDefault="009F62EB" w:rsidP="001A1159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62EB" w:rsidRDefault="009F62EB" w:rsidP="001A115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2EB" w:rsidRDefault="009F62EB" w:rsidP="001A1159">
            <w:pPr>
              <w:jc w:val="center"/>
            </w:pPr>
            <w:r>
              <w:t>0,0</w:t>
            </w:r>
          </w:p>
        </w:tc>
      </w:tr>
      <w:tr w:rsidR="00FE38D5" w:rsidRPr="00584207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Pr="00584207" w:rsidRDefault="00A40BB8" w:rsidP="001A1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8653,1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4 054,1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713,2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584207" w:rsidRDefault="00A40BB8" w:rsidP="001A1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  <w:r w:rsidR="00FE38D5" w:rsidRPr="00584207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2055,8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1 500,0</w:t>
            </w:r>
          </w:p>
        </w:tc>
      </w:tr>
    </w:tbl>
    <w:p w:rsidR="00847CD0" w:rsidRDefault="00847CD0" w:rsidP="00637C0E">
      <w:pPr>
        <w:tabs>
          <w:tab w:val="right" w:pos="6875"/>
        </w:tabs>
        <w:ind w:left="-1259" w:firstLine="284"/>
        <w:rPr>
          <w:b/>
          <w:sz w:val="28"/>
          <w:szCs w:val="28"/>
        </w:rPr>
        <w:sectPr w:rsidR="00847CD0" w:rsidSect="000525F3">
          <w:pgSz w:w="16840" w:h="11907" w:orient="landscape"/>
          <w:pgMar w:top="1134" w:right="850" w:bottom="1134" w:left="1701" w:header="720" w:footer="720" w:gutter="0"/>
          <w:cols w:space="720"/>
          <w:docGrid w:linePitch="326"/>
        </w:sectPr>
      </w:pPr>
      <w:r>
        <w:t xml:space="preserve">                                                                     </w:t>
      </w:r>
      <w:r w:rsidR="000525F3">
        <w:t xml:space="preserve">                             </w:t>
      </w:r>
    </w:p>
    <w:p w:rsidR="00B07357" w:rsidRDefault="00B07357" w:rsidP="00637C0E">
      <w:pPr>
        <w:rPr>
          <w:b/>
          <w:sz w:val="28"/>
          <w:szCs w:val="28"/>
        </w:rPr>
      </w:pPr>
    </w:p>
    <w:sectPr w:rsidR="00B07357" w:rsidSect="000E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133B"/>
    <w:multiLevelType w:val="hybridMultilevel"/>
    <w:tmpl w:val="DBB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7CD0"/>
    <w:rsid w:val="000525F3"/>
    <w:rsid w:val="0005693D"/>
    <w:rsid w:val="000B0CFC"/>
    <w:rsid w:val="000E19A2"/>
    <w:rsid w:val="00165102"/>
    <w:rsid w:val="001A7868"/>
    <w:rsid w:val="0025188F"/>
    <w:rsid w:val="00271402"/>
    <w:rsid w:val="004420B6"/>
    <w:rsid w:val="00490D7B"/>
    <w:rsid w:val="004A7F5B"/>
    <w:rsid w:val="004F372D"/>
    <w:rsid w:val="00637C0E"/>
    <w:rsid w:val="006A6E32"/>
    <w:rsid w:val="007C0130"/>
    <w:rsid w:val="00847CD0"/>
    <w:rsid w:val="009833AB"/>
    <w:rsid w:val="009D0DAA"/>
    <w:rsid w:val="009F62EB"/>
    <w:rsid w:val="00A40BB8"/>
    <w:rsid w:val="00A462E9"/>
    <w:rsid w:val="00A81A00"/>
    <w:rsid w:val="00AC0606"/>
    <w:rsid w:val="00B07357"/>
    <w:rsid w:val="00B61887"/>
    <w:rsid w:val="00C255C9"/>
    <w:rsid w:val="00C740B0"/>
    <w:rsid w:val="00CC2643"/>
    <w:rsid w:val="00FE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CD0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847CD0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CD0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C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47CD0"/>
    <w:pPr>
      <w:spacing w:after="120"/>
    </w:pPr>
  </w:style>
  <w:style w:type="character" w:customStyle="1" w:styleId="a4">
    <w:name w:val="Основной текст Знак"/>
    <w:basedOn w:val="a0"/>
    <w:link w:val="a3"/>
    <w:rsid w:val="0084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47C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47C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847CD0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7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847CD0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highlighthighlightactive">
    <w:name w:val="highlight highlight_active"/>
    <w:basedOn w:val="a0"/>
    <w:rsid w:val="00847CD0"/>
  </w:style>
  <w:style w:type="paragraph" w:styleId="a6">
    <w:name w:val="List Paragraph"/>
    <w:basedOn w:val="a"/>
    <w:uiPriority w:val="34"/>
    <w:qFormat/>
    <w:rsid w:val="001A7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14</cp:revision>
  <cp:lastPrinted>2024-06-06T02:12:00Z</cp:lastPrinted>
  <dcterms:created xsi:type="dcterms:W3CDTF">2022-11-01T01:50:00Z</dcterms:created>
  <dcterms:modified xsi:type="dcterms:W3CDTF">2024-07-22T01:19:00Z</dcterms:modified>
</cp:coreProperties>
</file>