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9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708D5" w:rsidRDefault="00B17279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  <w:r w:rsidR="008708D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5E0A3F" w:rsidP="008708D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92598">
        <w:rPr>
          <w:sz w:val="28"/>
          <w:szCs w:val="28"/>
        </w:rPr>
        <w:t xml:space="preserve"> ию</w:t>
      </w:r>
      <w:r w:rsidR="004133E3">
        <w:rPr>
          <w:sz w:val="28"/>
          <w:szCs w:val="28"/>
        </w:rPr>
        <w:t>л</w:t>
      </w:r>
      <w:r w:rsidR="00F92598">
        <w:rPr>
          <w:sz w:val="28"/>
          <w:szCs w:val="28"/>
        </w:rPr>
        <w:t xml:space="preserve">я </w:t>
      </w:r>
      <w:r w:rsidR="008708D5">
        <w:rPr>
          <w:sz w:val="28"/>
          <w:szCs w:val="28"/>
        </w:rPr>
        <w:t>202</w:t>
      </w:r>
      <w:r w:rsidR="00205716">
        <w:rPr>
          <w:sz w:val="28"/>
          <w:szCs w:val="28"/>
        </w:rPr>
        <w:t>4</w:t>
      </w:r>
      <w:r w:rsidR="008708D5">
        <w:rPr>
          <w:sz w:val="28"/>
          <w:szCs w:val="28"/>
        </w:rPr>
        <w:t xml:space="preserve"> 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618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B17279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8708D5">
        <w:rPr>
          <w:b/>
          <w:sz w:val="28"/>
          <w:szCs w:val="28"/>
        </w:rPr>
        <w:t xml:space="preserve">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8708D5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«Энергосбережение и повышение энергетической эффективности в </w:t>
      </w:r>
      <w:proofErr w:type="spellStart"/>
      <w:r w:rsidR="00B72DE0">
        <w:rPr>
          <w:b/>
          <w:sz w:val="28"/>
          <w:szCs w:val="28"/>
        </w:rPr>
        <w:t>Тунгокоченском</w:t>
      </w:r>
      <w:proofErr w:type="spellEnd"/>
      <w:r w:rsidR="00B72DE0">
        <w:rPr>
          <w:b/>
          <w:sz w:val="28"/>
          <w:szCs w:val="28"/>
        </w:rPr>
        <w:t xml:space="preserve"> </w:t>
      </w:r>
      <w:r w:rsidRPr="008708D5">
        <w:rPr>
          <w:b/>
          <w:sz w:val="28"/>
          <w:szCs w:val="28"/>
        </w:rPr>
        <w:t xml:space="preserve">муниципальном </w:t>
      </w:r>
      <w:r w:rsidR="00B72DE0">
        <w:rPr>
          <w:b/>
          <w:sz w:val="28"/>
          <w:szCs w:val="28"/>
        </w:rPr>
        <w:t>округе</w:t>
      </w:r>
      <w:r w:rsidRPr="008708D5">
        <w:rPr>
          <w:b/>
          <w:sz w:val="28"/>
          <w:szCs w:val="28"/>
        </w:rPr>
        <w:t xml:space="preserve">   (2021-2025 годы)»</w:t>
      </w:r>
      <w:r>
        <w:rPr>
          <w:b/>
          <w:sz w:val="28"/>
          <w:szCs w:val="28"/>
        </w:rPr>
        <w:t>, утвержденную Постановлением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B17279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B1727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B72DE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7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="00276965">
        <w:rPr>
          <w:sz w:val="28"/>
          <w:szCs w:val="28"/>
        </w:rPr>
        <w:t>п</w:t>
      </w:r>
      <w:r w:rsidR="00276965" w:rsidRPr="008708D5">
        <w:rPr>
          <w:sz w:val="28"/>
          <w:szCs w:val="28"/>
        </w:rPr>
        <w:t>остановление администрации муниципального района «Тунгокоченский район» от 9 ноября 2020 года № 423</w:t>
      </w:r>
      <w:r w:rsidR="0027696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2769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B72DE0" w:rsidRPr="008708D5">
        <w:rPr>
          <w:sz w:val="28"/>
          <w:szCs w:val="28"/>
        </w:rPr>
        <w:t>Тунгокоченс</w:t>
      </w:r>
      <w:r w:rsidR="00B72DE0">
        <w:rPr>
          <w:sz w:val="28"/>
          <w:szCs w:val="28"/>
        </w:rPr>
        <w:t>ком</w:t>
      </w:r>
      <w:proofErr w:type="spellEnd"/>
      <w:r w:rsidR="00B72DE0" w:rsidRPr="008708D5"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муниципальном </w:t>
      </w:r>
      <w:r w:rsidR="00B72DE0">
        <w:rPr>
          <w:sz w:val="28"/>
          <w:szCs w:val="28"/>
        </w:rPr>
        <w:t>округе</w:t>
      </w:r>
      <w:r w:rsidR="00276965">
        <w:rPr>
          <w:sz w:val="28"/>
          <w:szCs w:val="28"/>
        </w:rPr>
        <w:t xml:space="preserve">   (2021-2025 годы)» (далее Постановление, Программа).</w:t>
      </w:r>
    </w:p>
    <w:p w:rsidR="00BD0FC7" w:rsidRDefault="004133E3" w:rsidP="00BD0FC7">
      <w:pPr>
        <w:pStyle w:val="2"/>
        <w:ind w:left="708"/>
        <w:jc w:val="both"/>
      </w:pPr>
      <w:r>
        <w:t>1.2</w:t>
      </w:r>
      <w:r w:rsidR="008708D5">
        <w:t>. Раздел 5 «Перечень мероприятий программы» изложить в новой редакции:</w:t>
      </w:r>
    </w:p>
    <w:p w:rsidR="008708D5" w:rsidRDefault="008708D5" w:rsidP="00BD0FC7">
      <w:pPr>
        <w:pStyle w:val="2"/>
        <w:ind w:left="708"/>
      </w:pPr>
      <w:r>
        <w:t>«5. Перечень мероприятий программы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1276"/>
        <w:gridCol w:w="992"/>
        <w:gridCol w:w="992"/>
        <w:gridCol w:w="851"/>
        <w:gridCol w:w="850"/>
        <w:gridCol w:w="993"/>
        <w:gridCol w:w="992"/>
        <w:gridCol w:w="100"/>
      </w:tblGrid>
      <w:tr w:rsidR="00B72DE0" w:rsidRPr="006D5734" w:rsidTr="00E71780">
        <w:trPr>
          <w:gridAfter w:val="1"/>
          <w:wAfter w:w="100" w:type="dxa"/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B72DE0" w:rsidRPr="006D5734" w:rsidTr="00E71780">
        <w:trPr>
          <w:gridAfter w:val="1"/>
          <w:wAfter w:w="100" w:type="dxa"/>
          <w:trHeight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E71780" w:rsidRPr="006D5734" w:rsidTr="00E71780">
        <w:trPr>
          <w:gridAfter w:val="1"/>
          <w:wAfter w:w="100" w:type="dxa"/>
          <w:trHeight w:val="3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205716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  <w:r w:rsidR="00B72DE0">
              <w:rPr>
                <w:rStyle w:val="FontStyle29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205716">
            <w:pPr>
              <w:pStyle w:val="Style9"/>
              <w:widowControl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Оснащение приборами </w:t>
            </w:r>
            <w:r w:rsidRPr="006D5734">
              <w:rPr>
                <w:rStyle w:val="FontStyle29"/>
              </w:rPr>
              <w:lastRenderedPageBreak/>
              <w:t>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72DE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Оснащение, приборами учета 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721D9F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E6619" w:rsidP="00BE661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</w:t>
            </w:r>
            <w:r w:rsidR="00B72DE0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3B2056">
        <w:trPr>
          <w:trHeight w:val="6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B72DE0" w:rsidRPr="006D5734" w:rsidRDefault="00B72DE0" w:rsidP="00B47C89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 w:rsidRPr="006D5734">
              <w:rPr>
                <w:rStyle w:val="FontStyle29"/>
              </w:rPr>
              <w:t>(бюджетная</w:t>
            </w:r>
            <w:proofErr w:type="gramEnd"/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5E030E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Разработка схем</w:t>
            </w:r>
          </w:p>
          <w:p w:rsidR="00B72DE0" w:rsidRPr="005E030E" w:rsidRDefault="00B72DE0" w:rsidP="00B47C89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теплоснабжения,</w:t>
            </w:r>
          </w:p>
          <w:p w:rsidR="00B72DE0" w:rsidRPr="005E030E" w:rsidRDefault="00B72DE0" w:rsidP="00B47C89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5E030E" w:rsidRDefault="00B72DE0" w:rsidP="00B47C89">
            <w:pPr>
              <w:pStyle w:val="Style9"/>
              <w:widowControl/>
            </w:pPr>
          </w:p>
          <w:p w:rsidR="00B72DE0" w:rsidRPr="005E030E" w:rsidRDefault="00B72DE0" w:rsidP="00B47C89">
            <w:pPr>
              <w:pStyle w:val="Style9"/>
              <w:widowControl/>
            </w:pP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Обучение в области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Мероприятия </w:t>
            </w:r>
            <w:proofErr w:type="gramStart"/>
            <w:r w:rsidRPr="005E030E">
              <w:rPr>
                <w:rStyle w:val="FontStyle28"/>
                <w:b w:val="0"/>
              </w:rPr>
              <w:t>по</w:t>
            </w:r>
            <w:proofErr w:type="gramEnd"/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информационной поддержке и пропаганде 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 выявлению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бесхозных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объектов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недвижимого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A97944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Замена электрооборудования,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4133E3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4133E3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BE6619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  <w:b w:val="0"/>
              </w:rP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4133E3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15</w:t>
            </w:r>
            <w:r w:rsidR="00BE6619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4133E3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15</w:t>
            </w:r>
            <w:r w:rsidR="00BE6619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B72DE0" w:rsidTr="00E71780">
        <w:trPr>
          <w:gridAfter w:val="1"/>
          <w:wAfter w:w="100" w:type="dxa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72DE0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721D9F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54</w:t>
            </w:r>
            <w:r w:rsidR="00B72DE0" w:rsidRPr="00B72DE0">
              <w:rPr>
                <w:rStyle w:val="FontStyle29"/>
                <w:b/>
              </w:rPr>
              <w:t>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721D9F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20</w:t>
            </w:r>
            <w:r w:rsidR="00B72DE0" w:rsidRPr="00B72DE0">
              <w:rPr>
                <w:rStyle w:val="FontStyle29"/>
                <w:b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500,00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Настоящее постановление  опубликовать в газете «Вести Севера» и разместить на официальном сайте администрации</w:t>
      </w:r>
      <w:r w:rsidR="00B47C89">
        <w:rPr>
          <w:sz w:val="28"/>
        </w:rPr>
        <w:t xml:space="preserve"> Тунгокоченского </w:t>
      </w:r>
      <w:r>
        <w:rPr>
          <w:sz w:val="28"/>
        </w:rPr>
        <w:t xml:space="preserve"> муниципального </w:t>
      </w:r>
      <w:r w:rsidR="00B47C89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</w:t>
      </w:r>
      <w:r w:rsidR="00B47C89">
        <w:rPr>
          <w:sz w:val="28"/>
        </w:rPr>
        <w:t xml:space="preserve">Тунгокоченского </w:t>
      </w:r>
      <w:r w:rsidR="00DC0FD1">
        <w:rPr>
          <w:sz w:val="28"/>
        </w:rPr>
        <w:t xml:space="preserve">муниципального </w:t>
      </w:r>
      <w:r w:rsidR="00B47C89">
        <w:rPr>
          <w:sz w:val="28"/>
        </w:rPr>
        <w:t>округа</w:t>
      </w:r>
      <w:r w:rsidR="00DC0FD1">
        <w:rPr>
          <w:sz w:val="28"/>
        </w:rPr>
        <w:t>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BE6619" w:rsidRDefault="00BE6619" w:rsidP="008708D5">
      <w:pPr>
        <w:ind w:firstLine="709"/>
        <w:jc w:val="both"/>
        <w:rPr>
          <w:sz w:val="28"/>
        </w:rPr>
      </w:pPr>
    </w:p>
    <w:p w:rsidR="00BE6619" w:rsidRDefault="00BE6619" w:rsidP="008708D5">
      <w:pPr>
        <w:ind w:firstLine="709"/>
        <w:jc w:val="both"/>
        <w:rPr>
          <w:sz w:val="28"/>
        </w:rPr>
      </w:pPr>
    </w:p>
    <w:p w:rsidR="005A3303" w:rsidRPr="005E0A3F" w:rsidRDefault="00FE2D90" w:rsidP="008708D5">
      <w:pPr>
        <w:rPr>
          <w:sz w:val="28"/>
          <w:szCs w:val="28"/>
        </w:rPr>
      </w:pPr>
      <w:r w:rsidRPr="005E0A3F">
        <w:rPr>
          <w:sz w:val="28"/>
          <w:szCs w:val="28"/>
        </w:rPr>
        <w:t>Г</w:t>
      </w:r>
      <w:r w:rsidR="008708D5" w:rsidRPr="005E0A3F">
        <w:rPr>
          <w:sz w:val="28"/>
          <w:szCs w:val="28"/>
        </w:rPr>
        <w:t>лав</w:t>
      </w:r>
      <w:r w:rsidRPr="005E0A3F">
        <w:rPr>
          <w:sz w:val="28"/>
          <w:szCs w:val="28"/>
        </w:rPr>
        <w:t>а</w:t>
      </w:r>
      <w:r w:rsidR="008708D5" w:rsidRPr="005E0A3F">
        <w:rPr>
          <w:sz w:val="28"/>
          <w:szCs w:val="28"/>
        </w:rPr>
        <w:t xml:space="preserve"> </w:t>
      </w:r>
      <w:r w:rsidRPr="005E0A3F">
        <w:rPr>
          <w:sz w:val="28"/>
          <w:szCs w:val="28"/>
        </w:rPr>
        <w:t>Тунгокоченского</w:t>
      </w:r>
    </w:p>
    <w:p w:rsidR="00DC0FD1" w:rsidRPr="005E0A3F" w:rsidRDefault="008708D5" w:rsidP="00FE2D90">
      <w:pPr>
        <w:rPr>
          <w:sz w:val="28"/>
          <w:szCs w:val="28"/>
        </w:rPr>
      </w:pPr>
      <w:r w:rsidRPr="005E0A3F">
        <w:rPr>
          <w:sz w:val="28"/>
          <w:szCs w:val="28"/>
        </w:rPr>
        <w:t xml:space="preserve">муниципального </w:t>
      </w:r>
      <w:r w:rsidR="00FE2D90" w:rsidRPr="005E0A3F">
        <w:rPr>
          <w:sz w:val="28"/>
          <w:szCs w:val="28"/>
        </w:rPr>
        <w:t>округа</w:t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="005E0A3F">
        <w:rPr>
          <w:sz w:val="28"/>
          <w:szCs w:val="28"/>
        </w:rPr>
        <w:t xml:space="preserve">      </w:t>
      </w:r>
      <w:r w:rsidRPr="005E0A3F">
        <w:rPr>
          <w:sz w:val="28"/>
          <w:szCs w:val="28"/>
        </w:rPr>
        <w:t xml:space="preserve"> Н.С. Ананенк</w:t>
      </w:r>
      <w:r w:rsidR="00DC0FD1" w:rsidRPr="005E0A3F">
        <w:rPr>
          <w:sz w:val="28"/>
          <w:szCs w:val="28"/>
        </w:rPr>
        <w:t>о</w:t>
      </w:r>
    </w:p>
    <w:p w:rsidR="000C0030" w:rsidRPr="005E0A3F" w:rsidRDefault="000C0030"/>
    <w:p w:rsidR="004133E3" w:rsidRPr="005E0A3F" w:rsidRDefault="004133E3"/>
    <w:p w:rsidR="004133E3" w:rsidRDefault="004133E3"/>
    <w:p w:rsidR="004133E3" w:rsidRDefault="004133E3"/>
    <w:p w:rsidR="004133E3" w:rsidRDefault="004133E3"/>
    <w:p w:rsidR="004133E3" w:rsidRDefault="004133E3"/>
    <w:p w:rsidR="004133E3" w:rsidRDefault="004133E3"/>
    <w:sectPr w:rsidR="004133E3" w:rsidSect="00BE66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8D5"/>
    <w:rsid w:val="000C0030"/>
    <w:rsid w:val="000E19A2"/>
    <w:rsid w:val="00104B15"/>
    <w:rsid w:val="00205716"/>
    <w:rsid w:val="00276965"/>
    <w:rsid w:val="002D6778"/>
    <w:rsid w:val="002F6433"/>
    <w:rsid w:val="0032438C"/>
    <w:rsid w:val="003B2056"/>
    <w:rsid w:val="003F6261"/>
    <w:rsid w:val="004133E3"/>
    <w:rsid w:val="004320F9"/>
    <w:rsid w:val="004A296A"/>
    <w:rsid w:val="00530FAF"/>
    <w:rsid w:val="005A3303"/>
    <w:rsid w:val="005E030E"/>
    <w:rsid w:val="005E0A3F"/>
    <w:rsid w:val="00721D9F"/>
    <w:rsid w:val="007C28F8"/>
    <w:rsid w:val="008261A5"/>
    <w:rsid w:val="008708D5"/>
    <w:rsid w:val="008E7568"/>
    <w:rsid w:val="008F7B0E"/>
    <w:rsid w:val="00A2497C"/>
    <w:rsid w:val="00A37BA3"/>
    <w:rsid w:val="00A97944"/>
    <w:rsid w:val="00B17279"/>
    <w:rsid w:val="00B47C89"/>
    <w:rsid w:val="00B72DE0"/>
    <w:rsid w:val="00B87339"/>
    <w:rsid w:val="00BA2D39"/>
    <w:rsid w:val="00BD0FC7"/>
    <w:rsid w:val="00BE6619"/>
    <w:rsid w:val="00C253C1"/>
    <w:rsid w:val="00C975A4"/>
    <w:rsid w:val="00CE5E99"/>
    <w:rsid w:val="00D82493"/>
    <w:rsid w:val="00DC0FD1"/>
    <w:rsid w:val="00E71780"/>
    <w:rsid w:val="00F92598"/>
    <w:rsid w:val="00FD063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24</cp:revision>
  <cp:lastPrinted>2024-05-16T06:21:00Z</cp:lastPrinted>
  <dcterms:created xsi:type="dcterms:W3CDTF">2022-03-24T03:02:00Z</dcterms:created>
  <dcterms:modified xsi:type="dcterms:W3CDTF">2024-07-24T00:58:00Z</dcterms:modified>
</cp:coreProperties>
</file>