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C47" w:rsidRDefault="00E44C47" w:rsidP="00E44C47">
      <w:pPr>
        <w:spacing w:before="182" w:after="182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ПРОТОКОЛ</w:t>
      </w:r>
    </w:p>
    <w:p w:rsidR="00E44C47" w:rsidRDefault="00E44C47" w:rsidP="00E44C47">
      <w:pPr>
        <w:spacing w:before="182" w:after="182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публичных  слушаний</w:t>
      </w:r>
      <w:r w:rsidR="00C2568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по проекту решения Совета Тунгокоченского муниципального округа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979BB" w:rsidRPr="001602CC">
        <w:rPr>
          <w:rFonts w:ascii="Times New Roman" w:hAnsi="Times New Roman"/>
          <w:b/>
          <w:sz w:val="28"/>
          <w:szCs w:val="28"/>
        </w:rPr>
        <w:t>«Об утверждени</w:t>
      </w:r>
      <w:r w:rsidR="006979BB">
        <w:rPr>
          <w:rFonts w:ascii="Times New Roman" w:hAnsi="Times New Roman"/>
          <w:b/>
          <w:sz w:val="28"/>
          <w:szCs w:val="28"/>
        </w:rPr>
        <w:t>и бюджета Тунгокоченско</w:t>
      </w:r>
      <w:r w:rsidR="00A557E7">
        <w:rPr>
          <w:rFonts w:ascii="Times New Roman" w:hAnsi="Times New Roman"/>
          <w:b/>
          <w:sz w:val="28"/>
          <w:szCs w:val="28"/>
        </w:rPr>
        <w:t>го муниципального округа на 2025 год и плановый период 2026</w:t>
      </w:r>
      <w:r w:rsidR="006979BB">
        <w:rPr>
          <w:rFonts w:ascii="Times New Roman" w:hAnsi="Times New Roman"/>
          <w:b/>
          <w:sz w:val="28"/>
          <w:szCs w:val="28"/>
        </w:rPr>
        <w:t>-202</w:t>
      </w:r>
      <w:r w:rsidR="0056731F">
        <w:rPr>
          <w:rFonts w:ascii="Times New Roman" w:hAnsi="Times New Roman"/>
          <w:b/>
          <w:sz w:val="28"/>
          <w:szCs w:val="28"/>
        </w:rPr>
        <w:t>7</w:t>
      </w:r>
      <w:r w:rsidR="006979BB">
        <w:rPr>
          <w:rFonts w:ascii="Times New Roman" w:hAnsi="Times New Roman"/>
          <w:b/>
          <w:sz w:val="28"/>
          <w:szCs w:val="28"/>
        </w:rPr>
        <w:t xml:space="preserve"> годы</w:t>
      </w:r>
      <w:r w:rsidR="006979BB" w:rsidRPr="001602CC">
        <w:rPr>
          <w:rFonts w:ascii="Times New Roman" w:hAnsi="Times New Roman"/>
          <w:b/>
          <w:sz w:val="28"/>
          <w:szCs w:val="28"/>
        </w:rPr>
        <w:t>»</w:t>
      </w:r>
    </w:p>
    <w:p w:rsidR="00C25688" w:rsidRDefault="00C25688" w:rsidP="00E44C47">
      <w:pPr>
        <w:spacing w:before="182" w:after="182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44C47" w:rsidRDefault="00E44C47" w:rsidP="005B0123">
      <w:pPr>
        <w:spacing w:before="182" w:after="182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Верх-Усугли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                                                 </w:t>
      </w:r>
      <w:r w:rsidR="005B01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</w:t>
      </w:r>
      <w:r w:rsidR="002868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D56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26 ноября 2024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</w:t>
      </w:r>
    </w:p>
    <w:p w:rsidR="00E44C47" w:rsidRPr="00CC1A75" w:rsidRDefault="00E44C47" w:rsidP="00CC1A75">
      <w:pPr>
        <w:jc w:val="both"/>
        <w:rPr>
          <w:rFonts w:ascii="Times New Roman" w:hAnsi="Times New Roman"/>
          <w:sz w:val="28"/>
          <w:szCs w:val="28"/>
        </w:rPr>
      </w:pPr>
      <w:r w:rsidRPr="00CC1A75">
        <w:rPr>
          <w:rFonts w:ascii="Times New Roman" w:hAnsi="Times New Roman"/>
          <w:sz w:val="28"/>
          <w:szCs w:val="28"/>
        </w:rPr>
        <w:t xml:space="preserve">        Публичные слушания проводились в соответствии с решением Совета </w:t>
      </w:r>
      <w:r w:rsidR="00C25688" w:rsidRPr="00CC1A75">
        <w:rPr>
          <w:rFonts w:ascii="Times New Roman" w:hAnsi="Times New Roman"/>
          <w:sz w:val="28"/>
          <w:szCs w:val="28"/>
        </w:rPr>
        <w:t>Тунгокоченского муниципального округа от 23.11.2023 № 72</w:t>
      </w:r>
      <w:r w:rsidRPr="00CC1A75">
        <w:rPr>
          <w:rFonts w:ascii="Times New Roman" w:hAnsi="Times New Roman"/>
          <w:sz w:val="28"/>
          <w:szCs w:val="28"/>
        </w:rPr>
        <w:t xml:space="preserve"> </w:t>
      </w:r>
      <w:r w:rsidR="00C25688" w:rsidRPr="00CC1A75">
        <w:rPr>
          <w:rFonts w:ascii="Times New Roman" w:hAnsi="Times New Roman"/>
          <w:sz w:val="28"/>
          <w:szCs w:val="28"/>
        </w:rPr>
        <w:t>«О принятии Положения о порядке организации и</w:t>
      </w:r>
      <w:r w:rsidR="00AD59FF" w:rsidRPr="00CC1A75">
        <w:rPr>
          <w:rFonts w:ascii="Times New Roman" w:hAnsi="Times New Roman"/>
          <w:sz w:val="28"/>
          <w:szCs w:val="28"/>
        </w:rPr>
        <w:t xml:space="preserve"> проведения публичных слушаний в</w:t>
      </w:r>
      <w:r w:rsidR="00C25688" w:rsidRPr="00CC1A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5688" w:rsidRPr="00CC1A75">
        <w:rPr>
          <w:rFonts w:ascii="Times New Roman" w:hAnsi="Times New Roman"/>
          <w:sz w:val="28"/>
          <w:szCs w:val="28"/>
        </w:rPr>
        <w:t>Тунгокоченском</w:t>
      </w:r>
      <w:proofErr w:type="spellEnd"/>
      <w:r w:rsidR="00C25688" w:rsidRPr="00CC1A75">
        <w:rPr>
          <w:rFonts w:ascii="Times New Roman" w:hAnsi="Times New Roman"/>
          <w:sz w:val="28"/>
          <w:szCs w:val="28"/>
        </w:rPr>
        <w:t xml:space="preserve"> муниципальном округе»</w:t>
      </w:r>
      <w:r w:rsidR="00EC60EF" w:rsidRPr="00CC1A75">
        <w:rPr>
          <w:rFonts w:ascii="Times New Roman" w:hAnsi="Times New Roman"/>
          <w:sz w:val="28"/>
          <w:szCs w:val="28"/>
        </w:rPr>
        <w:t>.</w:t>
      </w:r>
      <w:r w:rsidR="00C25688" w:rsidRPr="00CC1A75">
        <w:rPr>
          <w:rFonts w:ascii="Times New Roman" w:hAnsi="Times New Roman"/>
          <w:sz w:val="28"/>
          <w:szCs w:val="28"/>
        </w:rPr>
        <w:t xml:space="preserve"> </w:t>
      </w:r>
    </w:p>
    <w:p w:rsidR="00E44C47" w:rsidRPr="00CC1A75" w:rsidRDefault="00E44C47" w:rsidP="00CC1A75">
      <w:pPr>
        <w:jc w:val="both"/>
        <w:rPr>
          <w:rFonts w:ascii="Times New Roman" w:hAnsi="Times New Roman"/>
          <w:b/>
          <w:sz w:val="28"/>
          <w:szCs w:val="28"/>
        </w:rPr>
      </w:pPr>
      <w:r w:rsidRPr="00CC1A75">
        <w:rPr>
          <w:rFonts w:ascii="Times New Roman" w:hAnsi="Times New Roman"/>
          <w:b/>
          <w:sz w:val="28"/>
          <w:szCs w:val="28"/>
        </w:rPr>
        <w:t>Присутствовали:</w:t>
      </w:r>
    </w:p>
    <w:p w:rsidR="00E44C47" w:rsidRPr="00CC1A75" w:rsidRDefault="00E44C47" w:rsidP="00CC1A75">
      <w:pPr>
        <w:jc w:val="both"/>
        <w:rPr>
          <w:rFonts w:ascii="Times New Roman" w:hAnsi="Times New Roman"/>
          <w:sz w:val="28"/>
          <w:szCs w:val="28"/>
        </w:rPr>
      </w:pPr>
      <w:r w:rsidRPr="00CC1A75">
        <w:rPr>
          <w:rFonts w:ascii="Times New Roman" w:hAnsi="Times New Roman"/>
          <w:b/>
          <w:sz w:val="28"/>
          <w:szCs w:val="28"/>
        </w:rPr>
        <w:t>Председатель публичных слушаний –</w:t>
      </w:r>
      <w:r w:rsidR="005B0123" w:rsidRPr="00CC1A75">
        <w:rPr>
          <w:rFonts w:ascii="Times New Roman" w:hAnsi="Times New Roman"/>
          <w:b/>
          <w:sz w:val="28"/>
          <w:szCs w:val="28"/>
        </w:rPr>
        <w:t xml:space="preserve"> </w:t>
      </w:r>
      <w:r w:rsidR="005B0123" w:rsidRPr="00CC1A75">
        <w:rPr>
          <w:rFonts w:ascii="Times New Roman" w:hAnsi="Times New Roman"/>
          <w:sz w:val="28"/>
          <w:szCs w:val="28"/>
        </w:rPr>
        <w:t>Глава Тунгокоченского муниципального округа</w:t>
      </w:r>
      <w:r w:rsidRPr="00CC1A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1A75">
        <w:rPr>
          <w:rFonts w:ascii="Times New Roman" w:hAnsi="Times New Roman"/>
          <w:sz w:val="28"/>
          <w:szCs w:val="28"/>
        </w:rPr>
        <w:t>Ананенко</w:t>
      </w:r>
      <w:proofErr w:type="spellEnd"/>
      <w:r w:rsidRPr="00CC1A75">
        <w:rPr>
          <w:rFonts w:ascii="Times New Roman" w:hAnsi="Times New Roman"/>
          <w:sz w:val="28"/>
          <w:szCs w:val="28"/>
        </w:rPr>
        <w:t xml:space="preserve"> Н.С.</w:t>
      </w:r>
    </w:p>
    <w:p w:rsidR="00E44C47" w:rsidRPr="00CC1A75" w:rsidRDefault="00E44C47" w:rsidP="00CC1A75">
      <w:pPr>
        <w:jc w:val="both"/>
        <w:rPr>
          <w:rFonts w:ascii="Times New Roman" w:hAnsi="Times New Roman"/>
          <w:sz w:val="28"/>
          <w:szCs w:val="28"/>
        </w:rPr>
      </w:pPr>
      <w:r w:rsidRPr="00CC1A75">
        <w:rPr>
          <w:rFonts w:ascii="Times New Roman" w:hAnsi="Times New Roman"/>
          <w:b/>
          <w:sz w:val="28"/>
          <w:szCs w:val="28"/>
        </w:rPr>
        <w:t>Секретарь публичных слушаний</w:t>
      </w:r>
      <w:r w:rsidRPr="00CC1A75">
        <w:rPr>
          <w:rFonts w:ascii="Times New Roman" w:hAnsi="Times New Roman"/>
          <w:sz w:val="28"/>
          <w:szCs w:val="28"/>
        </w:rPr>
        <w:t xml:space="preserve"> – секретарь руков</w:t>
      </w:r>
      <w:r w:rsidR="005B0123" w:rsidRPr="00CC1A75">
        <w:rPr>
          <w:rFonts w:ascii="Times New Roman" w:hAnsi="Times New Roman"/>
          <w:sz w:val="28"/>
          <w:szCs w:val="28"/>
        </w:rPr>
        <w:t xml:space="preserve">одителя администрации </w:t>
      </w:r>
      <w:proofErr w:type="spellStart"/>
      <w:r w:rsidR="00E363C6" w:rsidRPr="00CC1A75">
        <w:rPr>
          <w:rFonts w:ascii="Times New Roman" w:hAnsi="Times New Roman"/>
          <w:sz w:val="28"/>
          <w:szCs w:val="28"/>
        </w:rPr>
        <w:t>Марактаева</w:t>
      </w:r>
      <w:proofErr w:type="spellEnd"/>
      <w:r w:rsidR="005D5F24" w:rsidRPr="00CC1A75">
        <w:rPr>
          <w:rFonts w:ascii="Times New Roman" w:hAnsi="Times New Roman"/>
          <w:sz w:val="28"/>
          <w:szCs w:val="28"/>
        </w:rPr>
        <w:t xml:space="preserve"> Н.Е.</w:t>
      </w:r>
    </w:p>
    <w:p w:rsidR="00E44C47" w:rsidRPr="00CC1A75" w:rsidRDefault="00E44C47" w:rsidP="00CC1A75">
      <w:pPr>
        <w:jc w:val="both"/>
        <w:rPr>
          <w:rFonts w:ascii="Times New Roman" w:hAnsi="Times New Roman"/>
          <w:sz w:val="28"/>
          <w:szCs w:val="28"/>
        </w:rPr>
      </w:pPr>
      <w:r w:rsidRPr="00CC1A75">
        <w:rPr>
          <w:rFonts w:ascii="Times New Roman" w:hAnsi="Times New Roman"/>
          <w:sz w:val="28"/>
          <w:szCs w:val="28"/>
        </w:rPr>
        <w:t>В публичны</w:t>
      </w:r>
      <w:r w:rsidR="00662964" w:rsidRPr="00CC1A75">
        <w:rPr>
          <w:rFonts w:ascii="Times New Roman" w:hAnsi="Times New Roman"/>
          <w:sz w:val="28"/>
          <w:szCs w:val="28"/>
        </w:rPr>
        <w:t>х слушаниях принимают участие 18</w:t>
      </w:r>
      <w:r w:rsidR="005B0123" w:rsidRPr="00CC1A75">
        <w:rPr>
          <w:rFonts w:ascii="Times New Roman" w:hAnsi="Times New Roman"/>
          <w:sz w:val="28"/>
          <w:szCs w:val="28"/>
        </w:rPr>
        <w:t xml:space="preserve"> человек: </w:t>
      </w:r>
      <w:r w:rsidRPr="00CC1A75">
        <w:rPr>
          <w:rFonts w:ascii="Times New Roman" w:hAnsi="Times New Roman"/>
          <w:sz w:val="28"/>
          <w:szCs w:val="28"/>
        </w:rPr>
        <w:t xml:space="preserve">руководители муниципальных учреждений, председатели комитетов, начальники отделов и специалисты администрации района. </w:t>
      </w:r>
    </w:p>
    <w:p w:rsidR="00E44C47" w:rsidRPr="00CC1A75" w:rsidRDefault="00E44C47" w:rsidP="00CC1A75">
      <w:pPr>
        <w:jc w:val="both"/>
        <w:rPr>
          <w:rFonts w:ascii="Times New Roman" w:hAnsi="Times New Roman"/>
          <w:b/>
          <w:sz w:val="28"/>
          <w:szCs w:val="28"/>
        </w:rPr>
      </w:pPr>
      <w:r w:rsidRPr="00CC1A75">
        <w:rPr>
          <w:rFonts w:ascii="Times New Roman" w:hAnsi="Times New Roman"/>
          <w:b/>
          <w:sz w:val="28"/>
          <w:szCs w:val="28"/>
        </w:rPr>
        <w:t xml:space="preserve">Повестка дня: </w:t>
      </w:r>
      <w:r w:rsidR="00EC60EF" w:rsidRPr="00CC1A75">
        <w:rPr>
          <w:rFonts w:ascii="Times New Roman" w:hAnsi="Times New Roman"/>
          <w:b/>
          <w:sz w:val="28"/>
          <w:szCs w:val="28"/>
        </w:rPr>
        <w:t xml:space="preserve"> </w:t>
      </w:r>
      <w:r w:rsidR="00EC60EF" w:rsidRPr="00CC1A75">
        <w:rPr>
          <w:rFonts w:ascii="Times New Roman" w:hAnsi="Times New Roman"/>
          <w:sz w:val="28"/>
          <w:szCs w:val="28"/>
        </w:rPr>
        <w:t xml:space="preserve">рассмотрение проекта решения </w:t>
      </w:r>
      <w:r w:rsidR="00EC60EF" w:rsidRPr="00CC1A7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Совета Тунгокоченского муниципального округа</w:t>
      </w:r>
      <w:r w:rsidR="00EC60EF" w:rsidRPr="00CC1A75">
        <w:rPr>
          <w:rFonts w:ascii="Times New Roman" w:hAnsi="Times New Roman"/>
          <w:sz w:val="28"/>
          <w:szCs w:val="28"/>
        </w:rPr>
        <w:t xml:space="preserve"> </w:t>
      </w:r>
      <w:r w:rsidR="006979BB" w:rsidRPr="00CC1A75">
        <w:rPr>
          <w:rFonts w:ascii="Times New Roman" w:hAnsi="Times New Roman"/>
          <w:sz w:val="28"/>
          <w:szCs w:val="28"/>
        </w:rPr>
        <w:t>«Об утверждении бюджета Тунгокоченско</w:t>
      </w:r>
      <w:r w:rsidR="004302E8" w:rsidRPr="00CC1A75">
        <w:rPr>
          <w:rFonts w:ascii="Times New Roman" w:hAnsi="Times New Roman"/>
          <w:sz w:val="28"/>
          <w:szCs w:val="28"/>
        </w:rPr>
        <w:t>го муниципального округа на 2025</w:t>
      </w:r>
      <w:r w:rsidR="006979BB" w:rsidRPr="00CC1A75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4302E8" w:rsidRPr="00CC1A75">
        <w:rPr>
          <w:rFonts w:ascii="Times New Roman" w:hAnsi="Times New Roman"/>
          <w:sz w:val="28"/>
          <w:szCs w:val="28"/>
        </w:rPr>
        <w:t>6</w:t>
      </w:r>
      <w:r w:rsidR="006979BB" w:rsidRPr="00CC1A75">
        <w:rPr>
          <w:rFonts w:ascii="Times New Roman" w:hAnsi="Times New Roman"/>
          <w:sz w:val="28"/>
          <w:szCs w:val="28"/>
        </w:rPr>
        <w:t>-202</w:t>
      </w:r>
      <w:r w:rsidR="004302E8" w:rsidRPr="00CC1A75">
        <w:rPr>
          <w:rFonts w:ascii="Times New Roman" w:hAnsi="Times New Roman"/>
          <w:sz w:val="28"/>
          <w:szCs w:val="28"/>
        </w:rPr>
        <w:t>7</w:t>
      </w:r>
      <w:r w:rsidR="006979BB" w:rsidRPr="00CC1A75">
        <w:rPr>
          <w:rFonts w:ascii="Times New Roman" w:hAnsi="Times New Roman"/>
          <w:sz w:val="28"/>
          <w:szCs w:val="28"/>
        </w:rPr>
        <w:t xml:space="preserve"> годы»</w:t>
      </w:r>
      <w:r w:rsidR="00EC60EF" w:rsidRPr="00CC1A75">
        <w:rPr>
          <w:rFonts w:ascii="Times New Roman" w:hAnsi="Times New Roman"/>
          <w:sz w:val="28"/>
          <w:szCs w:val="28"/>
        </w:rPr>
        <w:t>.</w:t>
      </w:r>
    </w:p>
    <w:p w:rsidR="00E44C47" w:rsidRPr="00CC1A75" w:rsidRDefault="00E44C47" w:rsidP="00CC1A75">
      <w:pPr>
        <w:jc w:val="both"/>
        <w:rPr>
          <w:rFonts w:ascii="Times New Roman" w:hAnsi="Times New Roman"/>
          <w:sz w:val="28"/>
          <w:szCs w:val="28"/>
        </w:rPr>
      </w:pPr>
      <w:r w:rsidRPr="00CC1A75">
        <w:rPr>
          <w:rFonts w:ascii="Times New Roman" w:hAnsi="Times New Roman"/>
          <w:b/>
          <w:sz w:val="28"/>
          <w:szCs w:val="28"/>
        </w:rPr>
        <w:t xml:space="preserve">Слушали: </w:t>
      </w:r>
      <w:proofErr w:type="spellStart"/>
      <w:r w:rsidR="009F3CFD" w:rsidRPr="00CC1A75">
        <w:rPr>
          <w:rFonts w:ascii="Times New Roman" w:hAnsi="Times New Roman"/>
          <w:sz w:val="28"/>
          <w:szCs w:val="28"/>
        </w:rPr>
        <w:t>Золотухину</w:t>
      </w:r>
      <w:proofErr w:type="spellEnd"/>
      <w:r w:rsidR="009F3CFD" w:rsidRPr="00CC1A75">
        <w:rPr>
          <w:rFonts w:ascii="Times New Roman" w:hAnsi="Times New Roman"/>
          <w:sz w:val="28"/>
          <w:szCs w:val="28"/>
        </w:rPr>
        <w:t xml:space="preserve"> М.В.</w:t>
      </w:r>
      <w:r w:rsidR="00E0179C" w:rsidRPr="00CC1A75">
        <w:rPr>
          <w:rFonts w:ascii="Times New Roman" w:hAnsi="Times New Roman"/>
          <w:sz w:val="28"/>
          <w:szCs w:val="28"/>
        </w:rPr>
        <w:t xml:space="preserve"> – заместитель </w:t>
      </w:r>
      <w:r w:rsidRPr="00CC1A75">
        <w:rPr>
          <w:rFonts w:ascii="Times New Roman" w:hAnsi="Times New Roman"/>
          <w:sz w:val="28"/>
          <w:szCs w:val="28"/>
        </w:rPr>
        <w:t>председателя комитета по финансам</w:t>
      </w:r>
      <w:r w:rsidR="00E0179C" w:rsidRPr="00CC1A75">
        <w:rPr>
          <w:rFonts w:ascii="Times New Roman" w:hAnsi="Times New Roman"/>
          <w:sz w:val="28"/>
          <w:szCs w:val="28"/>
        </w:rPr>
        <w:t xml:space="preserve"> – начальник управления</w:t>
      </w:r>
      <w:r w:rsidR="00146D4F" w:rsidRPr="00CC1A75">
        <w:rPr>
          <w:rFonts w:ascii="Times New Roman" w:hAnsi="Times New Roman"/>
          <w:sz w:val="28"/>
          <w:szCs w:val="28"/>
        </w:rPr>
        <w:t xml:space="preserve"> бюджетной и налоговой политики</w:t>
      </w:r>
      <w:r w:rsidRPr="00CC1A75">
        <w:rPr>
          <w:rFonts w:ascii="Times New Roman" w:hAnsi="Times New Roman"/>
          <w:sz w:val="28"/>
          <w:szCs w:val="28"/>
        </w:rPr>
        <w:t xml:space="preserve">.    </w:t>
      </w:r>
    </w:p>
    <w:p w:rsidR="005B0123" w:rsidRPr="00CC1A75" w:rsidRDefault="00E44C47" w:rsidP="00CC1A75">
      <w:pPr>
        <w:jc w:val="both"/>
        <w:rPr>
          <w:rFonts w:ascii="Times New Roman" w:hAnsi="Times New Roman"/>
          <w:sz w:val="28"/>
          <w:szCs w:val="28"/>
        </w:rPr>
      </w:pPr>
      <w:r w:rsidRPr="00CC1A75">
        <w:rPr>
          <w:rFonts w:ascii="Times New Roman" w:hAnsi="Times New Roman"/>
          <w:sz w:val="28"/>
          <w:szCs w:val="28"/>
        </w:rPr>
        <w:t xml:space="preserve"> </w:t>
      </w:r>
      <w:r w:rsidR="00B71558" w:rsidRPr="00CC1A75">
        <w:rPr>
          <w:rFonts w:ascii="Times New Roman" w:hAnsi="Times New Roman"/>
          <w:b/>
          <w:sz w:val="28"/>
          <w:szCs w:val="28"/>
        </w:rPr>
        <w:t>Доходы:</w:t>
      </w:r>
      <w:r w:rsidR="005B0123" w:rsidRPr="00CC1A75">
        <w:rPr>
          <w:rFonts w:ascii="Times New Roman" w:hAnsi="Times New Roman"/>
          <w:sz w:val="28"/>
          <w:szCs w:val="28"/>
        </w:rPr>
        <w:t xml:space="preserve"> Параметры  бюджета муниципального округа на 202</w:t>
      </w:r>
      <w:r w:rsidR="00146D4F" w:rsidRPr="00CC1A75">
        <w:rPr>
          <w:rFonts w:ascii="Times New Roman" w:hAnsi="Times New Roman"/>
          <w:sz w:val="28"/>
          <w:szCs w:val="28"/>
        </w:rPr>
        <w:t>5</w:t>
      </w:r>
      <w:r w:rsidR="005B0123" w:rsidRPr="00CC1A75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146D4F" w:rsidRPr="00CC1A75">
        <w:rPr>
          <w:rFonts w:ascii="Times New Roman" w:hAnsi="Times New Roman"/>
          <w:sz w:val="28"/>
          <w:szCs w:val="28"/>
        </w:rPr>
        <w:t>6</w:t>
      </w:r>
      <w:r w:rsidR="005B0123" w:rsidRPr="00CC1A75">
        <w:rPr>
          <w:rFonts w:ascii="Times New Roman" w:hAnsi="Times New Roman"/>
          <w:sz w:val="28"/>
          <w:szCs w:val="28"/>
        </w:rPr>
        <w:t>-202</w:t>
      </w:r>
      <w:r w:rsidR="00146D4F" w:rsidRPr="00CC1A75">
        <w:rPr>
          <w:rFonts w:ascii="Times New Roman" w:hAnsi="Times New Roman"/>
          <w:sz w:val="28"/>
          <w:szCs w:val="28"/>
        </w:rPr>
        <w:t>7</w:t>
      </w:r>
      <w:r w:rsidR="005B0123" w:rsidRPr="00CC1A75">
        <w:rPr>
          <w:rFonts w:ascii="Times New Roman" w:hAnsi="Times New Roman"/>
          <w:sz w:val="28"/>
          <w:szCs w:val="28"/>
        </w:rPr>
        <w:t xml:space="preserve"> годов обеспечивают преемственность показателей, заложенных в прогнозе социально экономического развития муниципального округа  на 202</w:t>
      </w:r>
      <w:r w:rsidR="00146D4F" w:rsidRPr="00CC1A75">
        <w:rPr>
          <w:rFonts w:ascii="Times New Roman" w:hAnsi="Times New Roman"/>
          <w:sz w:val="28"/>
          <w:szCs w:val="28"/>
        </w:rPr>
        <w:t>5</w:t>
      </w:r>
      <w:r w:rsidR="005B0123" w:rsidRPr="00CC1A75">
        <w:rPr>
          <w:rFonts w:ascii="Times New Roman" w:hAnsi="Times New Roman"/>
          <w:sz w:val="28"/>
          <w:szCs w:val="28"/>
        </w:rPr>
        <w:t>-202</w:t>
      </w:r>
      <w:r w:rsidR="00146D4F" w:rsidRPr="00CC1A75">
        <w:rPr>
          <w:rFonts w:ascii="Times New Roman" w:hAnsi="Times New Roman"/>
          <w:sz w:val="28"/>
          <w:szCs w:val="28"/>
        </w:rPr>
        <w:t>7</w:t>
      </w:r>
      <w:r w:rsidR="005B0123" w:rsidRPr="00CC1A75">
        <w:rPr>
          <w:rFonts w:ascii="Times New Roman" w:hAnsi="Times New Roman"/>
          <w:sz w:val="28"/>
          <w:szCs w:val="28"/>
        </w:rPr>
        <w:t xml:space="preserve"> годы.</w:t>
      </w:r>
    </w:p>
    <w:p w:rsidR="005B0123" w:rsidRPr="00CC1A75" w:rsidRDefault="005B0123" w:rsidP="00CC1A75">
      <w:pPr>
        <w:jc w:val="both"/>
        <w:rPr>
          <w:rFonts w:ascii="Times New Roman" w:hAnsi="Times New Roman"/>
          <w:sz w:val="28"/>
          <w:szCs w:val="28"/>
        </w:rPr>
      </w:pPr>
      <w:r w:rsidRPr="00CC1A75">
        <w:rPr>
          <w:rFonts w:ascii="Times New Roman" w:hAnsi="Times New Roman"/>
          <w:sz w:val="28"/>
          <w:szCs w:val="28"/>
        </w:rPr>
        <w:t xml:space="preserve">          В основу формирования показателей  бюджета муниципального округа положены элементы налогового и бюджетного законодательства действующего в 202</w:t>
      </w:r>
      <w:r w:rsidR="00833649" w:rsidRPr="00CC1A75">
        <w:rPr>
          <w:rFonts w:ascii="Times New Roman" w:hAnsi="Times New Roman"/>
          <w:sz w:val="28"/>
          <w:szCs w:val="28"/>
        </w:rPr>
        <w:t>5</w:t>
      </w:r>
      <w:r w:rsidRPr="00CC1A75">
        <w:rPr>
          <w:rFonts w:ascii="Times New Roman" w:hAnsi="Times New Roman"/>
          <w:sz w:val="28"/>
          <w:szCs w:val="28"/>
        </w:rPr>
        <w:t xml:space="preserve"> году, с учетом изменений вводимых   федеральными законами и  с учетом принятых Решений  Совета</w:t>
      </w:r>
      <w:r w:rsidR="00833649" w:rsidRPr="00CC1A75">
        <w:rPr>
          <w:rFonts w:ascii="Times New Roman" w:hAnsi="Times New Roman"/>
          <w:sz w:val="28"/>
          <w:szCs w:val="28"/>
        </w:rPr>
        <w:t xml:space="preserve"> Тунгокоченского</w:t>
      </w:r>
      <w:r w:rsidRPr="00CC1A75">
        <w:rPr>
          <w:rFonts w:ascii="Times New Roman" w:hAnsi="Times New Roman"/>
          <w:sz w:val="28"/>
          <w:szCs w:val="28"/>
        </w:rPr>
        <w:t xml:space="preserve"> муниципального </w:t>
      </w:r>
      <w:r w:rsidR="00833649" w:rsidRPr="00CC1A75">
        <w:rPr>
          <w:rFonts w:ascii="Times New Roman" w:hAnsi="Times New Roman"/>
          <w:sz w:val="28"/>
          <w:szCs w:val="28"/>
        </w:rPr>
        <w:t>округа</w:t>
      </w:r>
      <w:r w:rsidRPr="00CC1A75">
        <w:rPr>
          <w:rFonts w:ascii="Times New Roman" w:hAnsi="Times New Roman"/>
          <w:sz w:val="28"/>
          <w:szCs w:val="28"/>
        </w:rPr>
        <w:t xml:space="preserve"> на 202</w:t>
      </w:r>
      <w:r w:rsidR="00833649" w:rsidRPr="00CC1A75">
        <w:rPr>
          <w:rFonts w:ascii="Times New Roman" w:hAnsi="Times New Roman"/>
          <w:sz w:val="28"/>
          <w:szCs w:val="28"/>
        </w:rPr>
        <w:t>5 год</w:t>
      </w:r>
      <w:r w:rsidRPr="00CC1A75">
        <w:rPr>
          <w:rFonts w:ascii="Times New Roman" w:hAnsi="Times New Roman"/>
          <w:sz w:val="28"/>
          <w:szCs w:val="28"/>
        </w:rPr>
        <w:t xml:space="preserve"> и последующие года 202</w:t>
      </w:r>
      <w:r w:rsidR="00833649" w:rsidRPr="00CC1A75">
        <w:rPr>
          <w:rFonts w:ascii="Times New Roman" w:hAnsi="Times New Roman"/>
          <w:sz w:val="28"/>
          <w:szCs w:val="28"/>
        </w:rPr>
        <w:t>6</w:t>
      </w:r>
      <w:r w:rsidRPr="00CC1A75">
        <w:rPr>
          <w:rFonts w:ascii="Times New Roman" w:hAnsi="Times New Roman"/>
          <w:sz w:val="28"/>
          <w:szCs w:val="28"/>
        </w:rPr>
        <w:t>-202</w:t>
      </w:r>
      <w:r w:rsidR="00833649" w:rsidRPr="00CC1A75">
        <w:rPr>
          <w:rFonts w:ascii="Times New Roman" w:hAnsi="Times New Roman"/>
          <w:sz w:val="28"/>
          <w:szCs w:val="28"/>
        </w:rPr>
        <w:t>7</w:t>
      </w:r>
      <w:r w:rsidRPr="00CC1A75">
        <w:rPr>
          <w:rFonts w:ascii="Times New Roman" w:hAnsi="Times New Roman"/>
          <w:sz w:val="28"/>
          <w:szCs w:val="28"/>
        </w:rPr>
        <w:t xml:space="preserve"> года.</w:t>
      </w:r>
    </w:p>
    <w:p w:rsidR="005B0123" w:rsidRPr="00CC1A75" w:rsidRDefault="005B0123" w:rsidP="00CC1A75">
      <w:pPr>
        <w:jc w:val="both"/>
        <w:rPr>
          <w:rFonts w:ascii="Times New Roman" w:hAnsi="Times New Roman"/>
          <w:sz w:val="28"/>
          <w:szCs w:val="28"/>
        </w:rPr>
      </w:pPr>
      <w:r w:rsidRPr="00CC1A75">
        <w:rPr>
          <w:rFonts w:ascii="Times New Roman" w:hAnsi="Times New Roman"/>
          <w:sz w:val="28"/>
          <w:szCs w:val="28"/>
        </w:rPr>
        <w:lastRenderedPageBreak/>
        <w:t xml:space="preserve">         При прогнозировании доходов бюджета муниципального  округа  на 202</w:t>
      </w:r>
      <w:r w:rsidR="005D17CF" w:rsidRPr="00CC1A75">
        <w:rPr>
          <w:rFonts w:ascii="Times New Roman" w:hAnsi="Times New Roman"/>
          <w:sz w:val="28"/>
          <w:szCs w:val="28"/>
        </w:rPr>
        <w:t>5</w:t>
      </w:r>
      <w:r w:rsidRPr="00CC1A75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5D17CF" w:rsidRPr="00CC1A75">
        <w:rPr>
          <w:rFonts w:ascii="Times New Roman" w:hAnsi="Times New Roman"/>
          <w:sz w:val="28"/>
          <w:szCs w:val="28"/>
        </w:rPr>
        <w:t>6</w:t>
      </w:r>
      <w:r w:rsidRPr="00CC1A75">
        <w:rPr>
          <w:rFonts w:ascii="Times New Roman" w:hAnsi="Times New Roman"/>
          <w:sz w:val="28"/>
          <w:szCs w:val="28"/>
        </w:rPr>
        <w:t>-202</w:t>
      </w:r>
      <w:r w:rsidR="005D17CF" w:rsidRPr="00CC1A75">
        <w:rPr>
          <w:rFonts w:ascii="Times New Roman" w:hAnsi="Times New Roman"/>
          <w:sz w:val="28"/>
          <w:szCs w:val="28"/>
        </w:rPr>
        <w:t>7</w:t>
      </w:r>
      <w:r w:rsidRPr="00CC1A75">
        <w:rPr>
          <w:rFonts w:ascii="Times New Roman" w:hAnsi="Times New Roman"/>
          <w:sz w:val="28"/>
          <w:szCs w:val="28"/>
        </w:rPr>
        <w:t xml:space="preserve"> года  учтены основные направления бюджетной и налоговой  </w:t>
      </w:r>
      <w:proofErr w:type="gramStart"/>
      <w:r w:rsidRPr="00CC1A75">
        <w:rPr>
          <w:rFonts w:ascii="Times New Roman" w:hAnsi="Times New Roman"/>
          <w:sz w:val="28"/>
          <w:szCs w:val="28"/>
        </w:rPr>
        <w:t>политики</w:t>
      </w:r>
      <w:proofErr w:type="gramEnd"/>
      <w:r w:rsidRPr="00CC1A75">
        <w:rPr>
          <w:rFonts w:ascii="Times New Roman" w:hAnsi="Times New Roman"/>
          <w:sz w:val="28"/>
          <w:szCs w:val="28"/>
        </w:rPr>
        <w:t xml:space="preserve">  на очередной финансовый год, реализация которых возможна  за счет проведения целенаправленной работы по укреплению доходной базы бюджетной системы округа, улучшению  показателей  собираемости  доходов, снижению налоговой задолженности,  привлечению дополнительный ресурсов. </w:t>
      </w:r>
    </w:p>
    <w:p w:rsidR="00FF5396" w:rsidRPr="00CC1A75" w:rsidRDefault="005B0123" w:rsidP="00CC1A75">
      <w:pPr>
        <w:jc w:val="both"/>
        <w:rPr>
          <w:rFonts w:ascii="Times New Roman" w:hAnsi="Times New Roman"/>
          <w:sz w:val="28"/>
          <w:szCs w:val="28"/>
        </w:rPr>
      </w:pPr>
      <w:r w:rsidRPr="00CC1A75">
        <w:rPr>
          <w:rFonts w:ascii="Times New Roman" w:hAnsi="Times New Roman"/>
          <w:sz w:val="28"/>
          <w:szCs w:val="28"/>
        </w:rPr>
        <w:t xml:space="preserve">        Проектировки  доходов  бюджета муниципального округа на 202</w:t>
      </w:r>
      <w:r w:rsidR="005D17CF" w:rsidRPr="00CC1A75">
        <w:rPr>
          <w:rFonts w:ascii="Times New Roman" w:hAnsi="Times New Roman"/>
          <w:sz w:val="28"/>
          <w:szCs w:val="28"/>
        </w:rPr>
        <w:t>5</w:t>
      </w:r>
      <w:r w:rsidRPr="00CC1A75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5D17CF" w:rsidRPr="00CC1A75">
        <w:rPr>
          <w:rFonts w:ascii="Times New Roman" w:hAnsi="Times New Roman"/>
          <w:sz w:val="28"/>
          <w:szCs w:val="28"/>
        </w:rPr>
        <w:t>6</w:t>
      </w:r>
      <w:r w:rsidRPr="00CC1A75">
        <w:rPr>
          <w:rFonts w:ascii="Times New Roman" w:hAnsi="Times New Roman"/>
          <w:sz w:val="28"/>
          <w:szCs w:val="28"/>
        </w:rPr>
        <w:t>-202</w:t>
      </w:r>
      <w:r w:rsidR="005D17CF" w:rsidRPr="00CC1A75">
        <w:rPr>
          <w:rFonts w:ascii="Times New Roman" w:hAnsi="Times New Roman"/>
          <w:sz w:val="28"/>
          <w:szCs w:val="28"/>
        </w:rPr>
        <w:t>7</w:t>
      </w:r>
      <w:r w:rsidRPr="00CC1A75">
        <w:rPr>
          <w:rFonts w:ascii="Times New Roman" w:hAnsi="Times New Roman"/>
          <w:sz w:val="28"/>
          <w:szCs w:val="28"/>
        </w:rPr>
        <w:t xml:space="preserve"> годов рассчитаны  на основании   основных   показателей социально-экономического развития Тунгокоченского  муниципального округа, с учетом единых для всех муниципальных  округов нормативом отчислений от налогов и </w:t>
      </w:r>
      <w:proofErr w:type="gramStart"/>
      <w:r w:rsidRPr="00CC1A75">
        <w:rPr>
          <w:rFonts w:ascii="Times New Roman" w:hAnsi="Times New Roman"/>
          <w:sz w:val="28"/>
          <w:szCs w:val="28"/>
        </w:rPr>
        <w:t>сборов</w:t>
      </w:r>
      <w:proofErr w:type="gramEnd"/>
      <w:r w:rsidRPr="00CC1A75">
        <w:rPr>
          <w:rFonts w:ascii="Times New Roman" w:hAnsi="Times New Roman"/>
          <w:sz w:val="28"/>
          <w:szCs w:val="28"/>
        </w:rPr>
        <w:t xml:space="preserve"> установленных Законом  Забайкальского края   «О межбюджетных отношениях в Забайкальском крае».</w:t>
      </w:r>
      <w:r w:rsidR="00FF5396" w:rsidRPr="00CC1A75">
        <w:rPr>
          <w:rFonts w:ascii="Times New Roman" w:hAnsi="Times New Roman"/>
          <w:sz w:val="28"/>
          <w:szCs w:val="28"/>
        </w:rPr>
        <w:t xml:space="preserve">        </w:t>
      </w:r>
    </w:p>
    <w:p w:rsidR="00FF5396" w:rsidRPr="00CC1A75" w:rsidRDefault="00FF5396" w:rsidP="00CC1A75">
      <w:pPr>
        <w:jc w:val="both"/>
        <w:rPr>
          <w:rFonts w:ascii="Times New Roman" w:hAnsi="Times New Roman"/>
          <w:sz w:val="28"/>
          <w:szCs w:val="28"/>
        </w:rPr>
      </w:pPr>
      <w:r w:rsidRPr="00CC1A75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CC1A75">
        <w:rPr>
          <w:rFonts w:ascii="Times New Roman" w:hAnsi="Times New Roman"/>
          <w:sz w:val="28"/>
          <w:szCs w:val="28"/>
        </w:rPr>
        <w:t>Общий объем доходов  муниципального округа на 2025 год прогнозируется в объеме 859453,7 тыс. рублей  или с  повышением на  12,2 %  к  объему годовых бюджетных назначений, первоначально  утвержденных Решением Совета Тунгокоченского  муниципального округа на 2024 год   (или на 93818,7 тыс. руб. больше), на 2026 год объем доходов прогнозируется в сумме 834601,8 тыс. руб., на 2027 год  объем доходов прогнозируется в сумме 935141,1</w:t>
      </w:r>
      <w:proofErr w:type="gramEnd"/>
      <w:r w:rsidRPr="00CC1A75">
        <w:rPr>
          <w:rFonts w:ascii="Times New Roman" w:hAnsi="Times New Roman"/>
          <w:sz w:val="28"/>
          <w:szCs w:val="28"/>
        </w:rPr>
        <w:t xml:space="preserve"> тыс. руб.  </w:t>
      </w:r>
    </w:p>
    <w:p w:rsidR="00764680" w:rsidRPr="00CC1A75" w:rsidRDefault="00FF5396" w:rsidP="00CC1A75">
      <w:pPr>
        <w:jc w:val="both"/>
        <w:rPr>
          <w:rFonts w:ascii="Times New Roman" w:hAnsi="Times New Roman"/>
          <w:sz w:val="28"/>
          <w:szCs w:val="28"/>
        </w:rPr>
      </w:pPr>
      <w:r w:rsidRPr="00CC1A75">
        <w:rPr>
          <w:rFonts w:ascii="Times New Roman" w:hAnsi="Times New Roman"/>
          <w:sz w:val="28"/>
          <w:szCs w:val="28"/>
        </w:rPr>
        <w:t xml:space="preserve">        Налоговые и неналоговые доходы  бюджета муниципального округа  на 2025 год прогнозируются в объеме 330856,3  тыс. руб. с повышением  на 10,6%, или на 31614,3,0 тыс. рублей  к объему   годовых бюджетных назначений, первоначально  утвержденных Решение Совета   муниципального района «Тунгокоченский район» на 2024 год. </w:t>
      </w:r>
      <w:proofErr w:type="gramStart"/>
      <w:r w:rsidRPr="00CC1A75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CC1A75">
        <w:rPr>
          <w:rFonts w:ascii="Times New Roman" w:hAnsi="Times New Roman"/>
          <w:sz w:val="28"/>
          <w:szCs w:val="28"/>
        </w:rPr>
        <w:t xml:space="preserve">2024  год- 299242,0   тыс. руб. ). </w:t>
      </w:r>
    </w:p>
    <w:p w:rsidR="00FF5396" w:rsidRPr="00CC1A75" w:rsidRDefault="00FF5396" w:rsidP="00CC1A75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CC1A75">
        <w:rPr>
          <w:rFonts w:ascii="Times New Roman" w:hAnsi="Times New Roman"/>
          <w:sz w:val="28"/>
          <w:szCs w:val="28"/>
          <w:u w:val="single"/>
        </w:rPr>
        <w:t>Причина повышения  объема прогнозируемых доходов:</w:t>
      </w:r>
    </w:p>
    <w:p w:rsidR="00FF5396" w:rsidRPr="00CC1A75" w:rsidRDefault="00FF5396" w:rsidP="00CC1A75">
      <w:pPr>
        <w:jc w:val="both"/>
        <w:rPr>
          <w:rFonts w:ascii="Times New Roman" w:hAnsi="Times New Roman"/>
          <w:sz w:val="28"/>
          <w:szCs w:val="28"/>
        </w:rPr>
      </w:pPr>
      <w:r w:rsidRPr="00CC1A75">
        <w:rPr>
          <w:rFonts w:ascii="Times New Roman" w:hAnsi="Times New Roman"/>
          <w:sz w:val="28"/>
          <w:szCs w:val="28"/>
        </w:rPr>
        <w:t>-</w:t>
      </w:r>
      <w:r w:rsidR="00764680" w:rsidRPr="00CC1A75">
        <w:rPr>
          <w:rFonts w:ascii="Times New Roman" w:hAnsi="Times New Roman"/>
          <w:sz w:val="28"/>
          <w:szCs w:val="28"/>
        </w:rPr>
        <w:t xml:space="preserve"> </w:t>
      </w:r>
      <w:r w:rsidRPr="00CC1A75">
        <w:rPr>
          <w:rFonts w:ascii="Times New Roman" w:hAnsi="Times New Roman"/>
          <w:sz w:val="28"/>
          <w:szCs w:val="28"/>
        </w:rPr>
        <w:t>увеличения прогноза по поступлению налога на добычу полезных ископаемых, в связи с ростом цен на золото и увеличения объема добычи.</w:t>
      </w:r>
    </w:p>
    <w:p w:rsidR="00764680" w:rsidRPr="00CC1A75" w:rsidRDefault="00764680" w:rsidP="00CC1A75">
      <w:pPr>
        <w:jc w:val="both"/>
        <w:rPr>
          <w:rFonts w:ascii="Times New Roman" w:hAnsi="Times New Roman"/>
          <w:sz w:val="28"/>
          <w:szCs w:val="28"/>
        </w:rPr>
      </w:pPr>
      <w:r w:rsidRPr="00CC1A75">
        <w:rPr>
          <w:rFonts w:ascii="Times New Roman" w:hAnsi="Times New Roman"/>
          <w:sz w:val="28"/>
          <w:szCs w:val="28"/>
        </w:rPr>
        <w:t xml:space="preserve">        Налоговые и неналоговые доходы  бюджета муниципального округа  на 2026 год прогнозируются в сумме – 353452,3 тыс. рублей, на 2027 год -387296,0 тыс. рублей.</w:t>
      </w:r>
    </w:p>
    <w:p w:rsidR="00764680" w:rsidRPr="00CC1A75" w:rsidRDefault="00764680" w:rsidP="00CC1A75">
      <w:pPr>
        <w:jc w:val="both"/>
        <w:rPr>
          <w:rFonts w:ascii="Times New Roman" w:hAnsi="Times New Roman"/>
          <w:sz w:val="28"/>
          <w:szCs w:val="28"/>
        </w:rPr>
      </w:pPr>
      <w:r w:rsidRPr="00CC1A75">
        <w:rPr>
          <w:rFonts w:ascii="Times New Roman" w:hAnsi="Times New Roman"/>
          <w:sz w:val="28"/>
          <w:szCs w:val="28"/>
        </w:rPr>
        <w:t xml:space="preserve">         Размер налоговых доходов на 2025 год составляет 322416,3,0   тыс. руб. неналоговых 8440,0 тыс. руб. В составе  налоговых доходов учтены доходы:</w:t>
      </w:r>
    </w:p>
    <w:p w:rsidR="00764680" w:rsidRPr="00CC1A75" w:rsidRDefault="00764680" w:rsidP="00CC1A75">
      <w:pPr>
        <w:jc w:val="both"/>
        <w:rPr>
          <w:rFonts w:ascii="Times New Roman" w:hAnsi="Times New Roman"/>
          <w:sz w:val="28"/>
          <w:szCs w:val="28"/>
        </w:rPr>
      </w:pPr>
      <w:r w:rsidRPr="00CC1A75">
        <w:rPr>
          <w:rFonts w:ascii="Times New Roman" w:hAnsi="Times New Roman"/>
          <w:sz w:val="28"/>
          <w:szCs w:val="28"/>
        </w:rPr>
        <w:lastRenderedPageBreak/>
        <w:t>Налог на доходы физических лиц 242098,6 тыс. руб.;</w:t>
      </w:r>
    </w:p>
    <w:p w:rsidR="00764680" w:rsidRPr="00CC1A75" w:rsidRDefault="00764680" w:rsidP="00CC1A75">
      <w:pPr>
        <w:jc w:val="both"/>
        <w:rPr>
          <w:rFonts w:ascii="Times New Roman" w:hAnsi="Times New Roman"/>
          <w:sz w:val="28"/>
          <w:szCs w:val="28"/>
        </w:rPr>
      </w:pPr>
      <w:r w:rsidRPr="00CC1A75">
        <w:rPr>
          <w:rFonts w:ascii="Times New Roman" w:hAnsi="Times New Roman"/>
          <w:sz w:val="28"/>
          <w:szCs w:val="28"/>
        </w:rPr>
        <w:t xml:space="preserve">Акцизы – 15581,2 тыс. руб.; </w:t>
      </w:r>
    </w:p>
    <w:p w:rsidR="00764680" w:rsidRPr="00CC1A75" w:rsidRDefault="00764680" w:rsidP="00CC1A75">
      <w:pPr>
        <w:jc w:val="both"/>
        <w:rPr>
          <w:rFonts w:ascii="Times New Roman" w:hAnsi="Times New Roman"/>
          <w:sz w:val="28"/>
          <w:szCs w:val="28"/>
        </w:rPr>
      </w:pPr>
      <w:r w:rsidRPr="00CC1A75">
        <w:rPr>
          <w:rFonts w:ascii="Times New Roman" w:hAnsi="Times New Roman"/>
          <w:sz w:val="28"/>
          <w:szCs w:val="28"/>
        </w:rPr>
        <w:t>Налоги на совокупный доход – 4879,7 тыс. руб.</w:t>
      </w:r>
    </w:p>
    <w:p w:rsidR="00764680" w:rsidRPr="00CC1A75" w:rsidRDefault="00764680" w:rsidP="00CC1A75">
      <w:pPr>
        <w:jc w:val="both"/>
        <w:rPr>
          <w:rFonts w:ascii="Times New Roman" w:hAnsi="Times New Roman"/>
          <w:sz w:val="28"/>
          <w:szCs w:val="28"/>
        </w:rPr>
      </w:pPr>
      <w:r w:rsidRPr="00CC1A75">
        <w:rPr>
          <w:rFonts w:ascii="Times New Roman" w:hAnsi="Times New Roman"/>
          <w:sz w:val="28"/>
          <w:szCs w:val="28"/>
        </w:rPr>
        <w:t>Государственная пошлина – 1400,0  тыс. руб.</w:t>
      </w:r>
    </w:p>
    <w:p w:rsidR="00764680" w:rsidRPr="00CC1A75" w:rsidRDefault="00764680" w:rsidP="00CC1A75">
      <w:pPr>
        <w:jc w:val="both"/>
        <w:rPr>
          <w:rFonts w:ascii="Times New Roman" w:hAnsi="Times New Roman"/>
          <w:sz w:val="28"/>
          <w:szCs w:val="28"/>
        </w:rPr>
      </w:pPr>
      <w:r w:rsidRPr="00CC1A75">
        <w:rPr>
          <w:rFonts w:ascii="Times New Roman" w:hAnsi="Times New Roman"/>
          <w:sz w:val="28"/>
          <w:szCs w:val="28"/>
        </w:rPr>
        <w:t>Налог на имущество физических лиц -875,0 тыс. руб.;</w:t>
      </w:r>
    </w:p>
    <w:p w:rsidR="00764680" w:rsidRPr="00CC1A75" w:rsidRDefault="00764680" w:rsidP="00CC1A75">
      <w:pPr>
        <w:jc w:val="both"/>
        <w:rPr>
          <w:rFonts w:ascii="Times New Roman" w:hAnsi="Times New Roman"/>
          <w:sz w:val="28"/>
          <w:szCs w:val="28"/>
        </w:rPr>
      </w:pPr>
      <w:r w:rsidRPr="00CC1A75">
        <w:rPr>
          <w:rFonts w:ascii="Times New Roman" w:hAnsi="Times New Roman"/>
          <w:sz w:val="28"/>
          <w:szCs w:val="28"/>
        </w:rPr>
        <w:t>Земельный налог – 1141,0 тыс. руб.;</w:t>
      </w:r>
    </w:p>
    <w:p w:rsidR="00764680" w:rsidRPr="00CC1A75" w:rsidRDefault="00764680" w:rsidP="00CC1A75">
      <w:pPr>
        <w:jc w:val="both"/>
        <w:rPr>
          <w:rFonts w:ascii="Times New Roman" w:hAnsi="Times New Roman"/>
          <w:sz w:val="28"/>
          <w:szCs w:val="28"/>
        </w:rPr>
      </w:pPr>
      <w:r w:rsidRPr="00CC1A75">
        <w:rPr>
          <w:rFonts w:ascii="Times New Roman" w:hAnsi="Times New Roman"/>
          <w:sz w:val="28"/>
          <w:szCs w:val="28"/>
        </w:rPr>
        <w:t>Налог на добычу полезных ископаемых- 56440,8 тыс. руб. из них:</w:t>
      </w:r>
    </w:p>
    <w:p w:rsidR="00764680" w:rsidRPr="00CC1A75" w:rsidRDefault="00764680" w:rsidP="00CC1A75">
      <w:pPr>
        <w:jc w:val="both"/>
        <w:rPr>
          <w:rFonts w:ascii="Times New Roman" w:hAnsi="Times New Roman"/>
          <w:sz w:val="28"/>
          <w:szCs w:val="28"/>
        </w:rPr>
      </w:pPr>
      <w:r w:rsidRPr="00CC1A75">
        <w:rPr>
          <w:rFonts w:ascii="Times New Roman" w:hAnsi="Times New Roman"/>
          <w:sz w:val="28"/>
          <w:szCs w:val="28"/>
        </w:rPr>
        <w:t>-налог на добычу прочих полезных ископаемых 56440,8 тыс. руб., плательщик ООО «</w:t>
      </w:r>
      <w:proofErr w:type="spellStart"/>
      <w:r w:rsidRPr="00CC1A75">
        <w:rPr>
          <w:rFonts w:ascii="Times New Roman" w:hAnsi="Times New Roman"/>
          <w:sz w:val="28"/>
          <w:szCs w:val="28"/>
        </w:rPr>
        <w:t>Талатуйское</w:t>
      </w:r>
      <w:proofErr w:type="spellEnd"/>
      <w:r w:rsidRPr="00CC1A75">
        <w:rPr>
          <w:rFonts w:ascii="Times New Roman" w:hAnsi="Times New Roman"/>
          <w:sz w:val="28"/>
          <w:szCs w:val="28"/>
        </w:rPr>
        <w:t xml:space="preserve">» </w:t>
      </w:r>
    </w:p>
    <w:p w:rsidR="00764680" w:rsidRPr="00CC1A75" w:rsidRDefault="00764680" w:rsidP="00CC1A75">
      <w:pPr>
        <w:jc w:val="both"/>
        <w:rPr>
          <w:rFonts w:ascii="Times New Roman" w:hAnsi="Times New Roman"/>
          <w:sz w:val="28"/>
          <w:szCs w:val="28"/>
        </w:rPr>
      </w:pPr>
      <w:r w:rsidRPr="00CC1A75">
        <w:rPr>
          <w:rFonts w:ascii="Times New Roman" w:hAnsi="Times New Roman"/>
          <w:sz w:val="28"/>
          <w:szCs w:val="28"/>
        </w:rPr>
        <w:t xml:space="preserve">          В структуре неналоговых доходов учтены доходы: </w:t>
      </w:r>
    </w:p>
    <w:p w:rsidR="00764680" w:rsidRPr="00CC1A75" w:rsidRDefault="00764680" w:rsidP="00CC1A75">
      <w:pPr>
        <w:jc w:val="both"/>
        <w:rPr>
          <w:rFonts w:ascii="Times New Roman" w:hAnsi="Times New Roman"/>
          <w:sz w:val="28"/>
          <w:szCs w:val="28"/>
        </w:rPr>
      </w:pPr>
      <w:r w:rsidRPr="00CC1A75">
        <w:rPr>
          <w:rFonts w:ascii="Times New Roman" w:hAnsi="Times New Roman"/>
          <w:sz w:val="28"/>
          <w:szCs w:val="28"/>
        </w:rPr>
        <w:t>-арендная плата за земельные участки  -1880,0 тыс. руб.;</w:t>
      </w:r>
    </w:p>
    <w:p w:rsidR="00764680" w:rsidRPr="00CC1A75" w:rsidRDefault="00764680" w:rsidP="00CC1A75">
      <w:pPr>
        <w:jc w:val="both"/>
        <w:rPr>
          <w:rFonts w:ascii="Times New Roman" w:hAnsi="Times New Roman"/>
          <w:sz w:val="28"/>
          <w:szCs w:val="28"/>
        </w:rPr>
      </w:pPr>
      <w:r w:rsidRPr="00CC1A75">
        <w:rPr>
          <w:rFonts w:ascii="Times New Roman" w:hAnsi="Times New Roman"/>
          <w:sz w:val="28"/>
          <w:szCs w:val="28"/>
        </w:rPr>
        <w:t>-аренда имущества -1000,0 тыс. руб.;</w:t>
      </w:r>
    </w:p>
    <w:p w:rsidR="00764680" w:rsidRPr="00CC1A75" w:rsidRDefault="00764680" w:rsidP="00CC1A75">
      <w:pPr>
        <w:jc w:val="both"/>
        <w:rPr>
          <w:rFonts w:ascii="Times New Roman" w:hAnsi="Times New Roman"/>
          <w:sz w:val="28"/>
          <w:szCs w:val="28"/>
        </w:rPr>
      </w:pPr>
      <w:r w:rsidRPr="00CC1A75">
        <w:rPr>
          <w:rFonts w:ascii="Times New Roman" w:hAnsi="Times New Roman"/>
          <w:sz w:val="28"/>
          <w:szCs w:val="28"/>
        </w:rPr>
        <w:t>-платежи за пользование природными ресурсами – 300,0 тыс. руб.;</w:t>
      </w:r>
    </w:p>
    <w:p w:rsidR="00764680" w:rsidRPr="00CC1A75" w:rsidRDefault="00764680" w:rsidP="00CC1A75">
      <w:pPr>
        <w:jc w:val="both"/>
        <w:rPr>
          <w:rFonts w:ascii="Times New Roman" w:hAnsi="Times New Roman"/>
          <w:sz w:val="28"/>
          <w:szCs w:val="28"/>
        </w:rPr>
      </w:pPr>
      <w:r w:rsidRPr="00CC1A75">
        <w:rPr>
          <w:rFonts w:ascii="Times New Roman" w:hAnsi="Times New Roman"/>
          <w:sz w:val="28"/>
          <w:szCs w:val="28"/>
        </w:rPr>
        <w:t>- доходы от оказания платных услуг - 1370,0 тыс. руб.</w:t>
      </w:r>
    </w:p>
    <w:p w:rsidR="00764680" w:rsidRPr="00CC1A75" w:rsidRDefault="00764680" w:rsidP="00CC1A75">
      <w:pPr>
        <w:jc w:val="both"/>
        <w:rPr>
          <w:rFonts w:ascii="Times New Roman" w:hAnsi="Times New Roman"/>
          <w:sz w:val="28"/>
          <w:szCs w:val="28"/>
        </w:rPr>
      </w:pPr>
      <w:r w:rsidRPr="00CC1A75">
        <w:rPr>
          <w:rFonts w:ascii="Times New Roman" w:hAnsi="Times New Roman"/>
          <w:sz w:val="28"/>
          <w:szCs w:val="28"/>
        </w:rPr>
        <w:t>- доходы от продажи материальных и нематериальных активов – 420,0 тыс. руб.</w:t>
      </w:r>
    </w:p>
    <w:p w:rsidR="00764680" w:rsidRPr="00CC1A75" w:rsidRDefault="00764680" w:rsidP="00CC1A75">
      <w:pPr>
        <w:jc w:val="both"/>
        <w:rPr>
          <w:rFonts w:ascii="Times New Roman" w:hAnsi="Times New Roman"/>
          <w:sz w:val="28"/>
          <w:szCs w:val="28"/>
        </w:rPr>
      </w:pPr>
      <w:r w:rsidRPr="00CC1A75">
        <w:rPr>
          <w:rFonts w:ascii="Times New Roman" w:hAnsi="Times New Roman"/>
          <w:sz w:val="28"/>
          <w:szCs w:val="28"/>
        </w:rPr>
        <w:t>-штрафы, санкции, возмещение ущерба  1720,0 тыс.  руб.;</w:t>
      </w:r>
    </w:p>
    <w:p w:rsidR="00764680" w:rsidRPr="00CC1A75" w:rsidRDefault="00764680" w:rsidP="00CC1A75">
      <w:pPr>
        <w:jc w:val="both"/>
        <w:rPr>
          <w:rFonts w:ascii="Times New Roman" w:hAnsi="Times New Roman"/>
          <w:sz w:val="28"/>
          <w:szCs w:val="28"/>
        </w:rPr>
      </w:pPr>
      <w:r w:rsidRPr="00CC1A75">
        <w:rPr>
          <w:rFonts w:ascii="Times New Roman" w:hAnsi="Times New Roman"/>
          <w:sz w:val="28"/>
          <w:szCs w:val="28"/>
        </w:rPr>
        <w:t>-прочие неналоговые доходы  1750,0 тыс. руб.;</w:t>
      </w:r>
    </w:p>
    <w:p w:rsidR="00764680" w:rsidRPr="00CC1A75" w:rsidRDefault="00764680" w:rsidP="00CC1A75">
      <w:pPr>
        <w:jc w:val="both"/>
        <w:rPr>
          <w:rFonts w:ascii="Times New Roman" w:hAnsi="Times New Roman"/>
          <w:sz w:val="28"/>
          <w:szCs w:val="28"/>
        </w:rPr>
      </w:pPr>
      <w:r w:rsidRPr="00CC1A75">
        <w:rPr>
          <w:rFonts w:ascii="Times New Roman" w:hAnsi="Times New Roman"/>
          <w:sz w:val="28"/>
          <w:szCs w:val="28"/>
        </w:rPr>
        <w:t xml:space="preserve">           В структуре  налоговых и неналоговых доходов  бюджета муниципального округа  на 2025 год  налоговые доходы составляют 97,4 процента, неналоговые доходы 2,6 процента.</w:t>
      </w:r>
    </w:p>
    <w:p w:rsidR="00764680" w:rsidRPr="00CC1A75" w:rsidRDefault="00764680" w:rsidP="00CC1A75">
      <w:pPr>
        <w:jc w:val="both"/>
        <w:rPr>
          <w:rFonts w:ascii="Times New Roman" w:hAnsi="Times New Roman"/>
          <w:sz w:val="28"/>
          <w:szCs w:val="28"/>
        </w:rPr>
      </w:pPr>
      <w:r w:rsidRPr="00CC1A75">
        <w:rPr>
          <w:rFonts w:ascii="Times New Roman" w:hAnsi="Times New Roman"/>
          <w:sz w:val="28"/>
          <w:szCs w:val="28"/>
        </w:rPr>
        <w:t xml:space="preserve">           В объеме налоговых и неналоговых доходов  наибольший удельный вес занимают следующие налоги:</w:t>
      </w:r>
    </w:p>
    <w:p w:rsidR="00764680" w:rsidRPr="00CC1A75" w:rsidRDefault="00764680" w:rsidP="00CC1A75">
      <w:pPr>
        <w:jc w:val="both"/>
        <w:rPr>
          <w:rFonts w:ascii="Times New Roman" w:hAnsi="Times New Roman"/>
          <w:sz w:val="28"/>
          <w:szCs w:val="28"/>
        </w:rPr>
      </w:pPr>
      <w:r w:rsidRPr="00CC1A75">
        <w:rPr>
          <w:rFonts w:ascii="Times New Roman" w:hAnsi="Times New Roman"/>
          <w:sz w:val="28"/>
          <w:szCs w:val="28"/>
        </w:rPr>
        <w:t>Налог на доходы физических лиц- 73,1%,</w:t>
      </w:r>
    </w:p>
    <w:p w:rsidR="00764680" w:rsidRPr="00CC1A75" w:rsidRDefault="00764680" w:rsidP="00CC1A75">
      <w:pPr>
        <w:jc w:val="both"/>
        <w:rPr>
          <w:rFonts w:ascii="Times New Roman" w:hAnsi="Times New Roman"/>
          <w:sz w:val="28"/>
          <w:szCs w:val="28"/>
        </w:rPr>
      </w:pPr>
      <w:r w:rsidRPr="00CC1A75">
        <w:rPr>
          <w:rFonts w:ascii="Times New Roman" w:hAnsi="Times New Roman"/>
          <w:sz w:val="28"/>
          <w:szCs w:val="28"/>
        </w:rPr>
        <w:t xml:space="preserve">Налог на добычу полезных ископаемых- 17,0 %; </w:t>
      </w:r>
    </w:p>
    <w:p w:rsidR="005B0123" w:rsidRPr="00CC1A75" w:rsidRDefault="00764680" w:rsidP="00CC1A75">
      <w:pPr>
        <w:jc w:val="both"/>
        <w:rPr>
          <w:rFonts w:ascii="Times New Roman" w:hAnsi="Times New Roman"/>
          <w:sz w:val="28"/>
          <w:szCs w:val="28"/>
        </w:rPr>
      </w:pPr>
      <w:r w:rsidRPr="00CC1A75">
        <w:rPr>
          <w:rFonts w:ascii="Times New Roman" w:hAnsi="Times New Roman"/>
          <w:sz w:val="28"/>
          <w:szCs w:val="28"/>
        </w:rPr>
        <w:t>Доходы от уплаты акцизов – 4,7 %</w:t>
      </w:r>
      <w:r w:rsidR="00E334B3" w:rsidRPr="00CC1A75">
        <w:rPr>
          <w:rFonts w:ascii="Times New Roman" w:hAnsi="Times New Roman"/>
          <w:sz w:val="28"/>
          <w:szCs w:val="28"/>
        </w:rPr>
        <w:t>.</w:t>
      </w:r>
    </w:p>
    <w:p w:rsidR="007F4DCD" w:rsidRPr="00CC1A75" w:rsidRDefault="005B0123" w:rsidP="00CC1A75">
      <w:pPr>
        <w:jc w:val="both"/>
        <w:rPr>
          <w:rFonts w:ascii="Times New Roman" w:hAnsi="Times New Roman"/>
          <w:b/>
          <w:sz w:val="28"/>
          <w:szCs w:val="28"/>
        </w:rPr>
      </w:pPr>
      <w:r w:rsidRPr="00CC1A75">
        <w:rPr>
          <w:rFonts w:ascii="Times New Roman" w:hAnsi="Times New Roman"/>
          <w:sz w:val="28"/>
          <w:szCs w:val="28"/>
        </w:rPr>
        <w:lastRenderedPageBreak/>
        <w:t xml:space="preserve">При стабильной работе предприятий всех отраслей экономики, своевременных расчетах налогоплательщиков с бюджетом  округа, план по доходам реален к выполнению. </w:t>
      </w:r>
    </w:p>
    <w:p w:rsidR="007F4DCD" w:rsidRPr="00CC1A75" w:rsidRDefault="007F4DCD" w:rsidP="00CC1A75">
      <w:pPr>
        <w:jc w:val="both"/>
        <w:rPr>
          <w:rFonts w:ascii="Times New Roman" w:hAnsi="Times New Roman"/>
          <w:sz w:val="28"/>
          <w:szCs w:val="28"/>
        </w:rPr>
      </w:pPr>
      <w:r w:rsidRPr="00CC1A75">
        <w:rPr>
          <w:rFonts w:ascii="Times New Roman" w:hAnsi="Times New Roman"/>
          <w:sz w:val="28"/>
          <w:szCs w:val="28"/>
        </w:rPr>
        <w:t xml:space="preserve">      </w:t>
      </w:r>
      <w:r w:rsidR="00E363C6" w:rsidRPr="00CC1A75">
        <w:rPr>
          <w:rFonts w:ascii="Times New Roman" w:hAnsi="Times New Roman"/>
          <w:b/>
          <w:sz w:val="28"/>
          <w:szCs w:val="28"/>
        </w:rPr>
        <w:t>Расходы:</w:t>
      </w:r>
      <w:r w:rsidRPr="00CC1A75">
        <w:rPr>
          <w:rFonts w:ascii="Times New Roman" w:hAnsi="Times New Roman"/>
          <w:sz w:val="28"/>
          <w:szCs w:val="28"/>
        </w:rPr>
        <w:t xml:space="preserve"> В расходной части бюджета отражаются средства в соответствии с расходными обязательствами муниципального округа  по принятым нормативным правовым актам, договорам и соглашениям. Исходной базой для формирования бюджета действующих обязательств является  бюджет на текущий год.</w:t>
      </w:r>
    </w:p>
    <w:p w:rsidR="007F4DCD" w:rsidRPr="00CC1A75" w:rsidRDefault="007F4DCD" w:rsidP="00CC1A75">
      <w:pPr>
        <w:jc w:val="both"/>
        <w:rPr>
          <w:rFonts w:ascii="Times New Roman" w:hAnsi="Times New Roman"/>
          <w:sz w:val="28"/>
          <w:szCs w:val="28"/>
        </w:rPr>
      </w:pPr>
      <w:r w:rsidRPr="00CC1A75">
        <w:rPr>
          <w:rFonts w:ascii="Times New Roman" w:hAnsi="Times New Roman"/>
          <w:sz w:val="28"/>
          <w:szCs w:val="28"/>
        </w:rPr>
        <w:t>В структуре расходов  бюджета муниципального округа  на 2025 год  и плановый период наибольший удельный вес занимают расходы:</w:t>
      </w:r>
    </w:p>
    <w:p w:rsidR="007F4DCD" w:rsidRPr="00CC1A75" w:rsidRDefault="007F4DCD" w:rsidP="00CC1A75">
      <w:pPr>
        <w:jc w:val="both"/>
        <w:rPr>
          <w:rFonts w:ascii="Times New Roman" w:hAnsi="Times New Roman"/>
          <w:sz w:val="28"/>
          <w:szCs w:val="28"/>
        </w:rPr>
      </w:pPr>
      <w:r w:rsidRPr="00CC1A75">
        <w:rPr>
          <w:rFonts w:ascii="Times New Roman" w:hAnsi="Times New Roman"/>
          <w:sz w:val="28"/>
          <w:szCs w:val="28"/>
        </w:rPr>
        <w:t>- образование 66,7  процента или  571 543,4  тыс. рублей;</w:t>
      </w:r>
    </w:p>
    <w:p w:rsidR="007F4DCD" w:rsidRPr="00CC1A75" w:rsidRDefault="007F4DCD" w:rsidP="00CC1A75">
      <w:pPr>
        <w:jc w:val="both"/>
        <w:rPr>
          <w:rFonts w:ascii="Times New Roman" w:hAnsi="Times New Roman"/>
          <w:sz w:val="28"/>
          <w:szCs w:val="28"/>
        </w:rPr>
      </w:pPr>
      <w:r w:rsidRPr="00CC1A75">
        <w:rPr>
          <w:rFonts w:ascii="Times New Roman" w:hAnsi="Times New Roman"/>
          <w:sz w:val="28"/>
          <w:szCs w:val="28"/>
        </w:rPr>
        <w:t>-общегосударственные вопросы  15,7  процента или  134 191,2 тыс. рублей;</w:t>
      </w:r>
    </w:p>
    <w:p w:rsidR="007F4DCD" w:rsidRPr="00CC1A75" w:rsidRDefault="007F4DCD" w:rsidP="00CC1A75">
      <w:pPr>
        <w:jc w:val="both"/>
        <w:rPr>
          <w:rFonts w:ascii="Times New Roman" w:hAnsi="Times New Roman"/>
          <w:sz w:val="28"/>
          <w:szCs w:val="28"/>
        </w:rPr>
      </w:pPr>
      <w:r w:rsidRPr="00CC1A75">
        <w:rPr>
          <w:rFonts w:ascii="Times New Roman" w:hAnsi="Times New Roman"/>
          <w:sz w:val="28"/>
          <w:szCs w:val="28"/>
        </w:rPr>
        <w:t>-культура 9,7 процента или  82 855,6  тыс. рублей;</w:t>
      </w:r>
    </w:p>
    <w:p w:rsidR="007F4DCD" w:rsidRPr="00CC1A75" w:rsidRDefault="007F4DCD" w:rsidP="00CC1A75">
      <w:pPr>
        <w:jc w:val="both"/>
        <w:rPr>
          <w:rFonts w:ascii="Times New Roman" w:hAnsi="Times New Roman"/>
          <w:sz w:val="28"/>
          <w:szCs w:val="28"/>
        </w:rPr>
      </w:pPr>
      <w:r w:rsidRPr="00CC1A75">
        <w:rPr>
          <w:rFonts w:ascii="Times New Roman" w:hAnsi="Times New Roman"/>
          <w:sz w:val="28"/>
          <w:szCs w:val="28"/>
        </w:rPr>
        <w:t>-национальная  экономика 2,6  процента или  22 766,2 тыс. рублей;</w:t>
      </w:r>
    </w:p>
    <w:p w:rsidR="007F4DCD" w:rsidRPr="00CC1A75" w:rsidRDefault="007F4DCD" w:rsidP="00CC1A75">
      <w:pPr>
        <w:jc w:val="both"/>
        <w:rPr>
          <w:rFonts w:ascii="Times New Roman" w:hAnsi="Times New Roman"/>
          <w:sz w:val="28"/>
          <w:szCs w:val="28"/>
        </w:rPr>
      </w:pPr>
      <w:r w:rsidRPr="00CC1A75">
        <w:rPr>
          <w:rFonts w:ascii="Times New Roman" w:hAnsi="Times New Roman"/>
          <w:sz w:val="28"/>
          <w:szCs w:val="28"/>
        </w:rPr>
        <w:t>-жилищно-коммунальное хозяйство 2,3 процента или  19 480,6  тыс. рублей.</w:t>
      </w:r>
    </w:p>
    <w:p w:rsidR="007F4DCD" w:rsidRPr="00CC1A75" w:rsidRDefault="007F4DCD" w:rsidP="00CC1A75">
      <w:pPr>
        <w:jc w:val="both"/>
        <w:rPr>
          <w:rFonts w:ascii="Times New Roman" w:hAnsi="Times New Roman"/>
          <w:sz w:val="28"/>
          <w:szCs w:val="28"/>
        </w:rPr>
      </w:pPr>
      <w:r w:rsidRPr="00CC1A75">
        <w:rPr>
          <w:rFonts w:ascii="Times New Roman" w:hAnsi="Times New Roman"/>
          <w:sz w:val="28"/>
          <w:szCs w:val="28"/>
        </w:rPr>
        <w:t>-социальная политика-  1,9 процента или   16 359,0  тыс. рублей;</w:t>
      </w:r>
    </w:p>
    <w:p w:rsidR="007F4DCD" w:rsidRPr="00CC1A75" w:rsidRDefault="007F4DCD" w:rsidP="00CC1A75">
      <w:pPr>
        <w:jc w:val="both"/>
        <w:rPr>
          <w:rFonts w:ascii="Times New Roman" w:hAnsi="Times New Roman"/>
          <w:sz w:val="28"/>
          <w:szCs w:val="28"/>
        </w:rPr>
      </w:pPr>
      <w:r w:rsidRPr="00CC1A75">
        <w:rPr>
          <w:rFonts w:ascii="Times New Roman" w:hAnsi="Times New Roman"/>
          <w:sz w:val="28"/>
          <w:szCs w:val="28"/>
        </w:rPr>
        <w:t xml:space="preserve">-национальная безопасность и правоохранительная деятельность – 0,8 процента или  6 792,6 тыс. рублей; </w:t>
      </w:r>
    </w:p>
    <w:p w:rsidR="007F4DCD" w:rsidRPr="00CC1A75" w:rsidRDefault="007F4DCD" w:rsidP="00CC1A75">
      <w:pPr>
        <w:jc w:val="both"/>
        <w:rPr>
          <w:rFonts w:ascii="Times New Roman" w:hAnsi="Times New Roman"/>
          <w:sz w:val="28"/>
          <w:szCs w:val="28"/>
        </w:rPr>
      </w:pPr>
      <w:r w:rsidRPr="00CC1A75">
        <w:rPr>
          <w:rFonts w:ascii="Times New Roman" w:hAnsi="Times New Roman"/>
          <w:sz w:val="28"/>
          <w:szCs w:val="28"/>
        </w:rPr>
        <w:t>- национальная оборона 0,2 процента или 1803,4 тыс</w:t>
      </w:r>
      <w:proofErr w:type="gramStart"/>
      <w:r w:rsidRPr="00CC1A75">
        <w:rPr>
          <w:rFonts w:ascii="Times New Roman" w:hAnsi="Times New Roman"/>
          <w:sz w:val="28"/>
          <w:szCs w:val="28"/>
        </w:rPr>
        <w:t>.р</w:t>
      </w:r>
      <w:proofErr w:type="gramEnd"/>
      <w:r w:rsidRPr="00CC1A75">
        <w:rPr>
          <w:rFonts w:ascii="Times New Roman" w:hAnsi="Times New Roman"/>
          <w:sz w:val="28"/>
          <w:szCs w:val="28"/>
        </w:rPr>
        <w:t>ублей;</w:t>
      </w:r>
    </w:p>
    <w:p w:rsidR="007F4DCD" w:rsidRPr="00CC1A75" w:rsidRDefault="007F4DCD" w:rsidP="00CC1A75">
      <w:pPr>
        <w:jc w:val="both"/>
        <w:rPr>
          <w:rFonts w:ascii="Times New Roman" w:hAnsi="Times New Roman"/>
          <w:sz w:val="28"/>
          <w:szCs w:val="28"/>
        </w:rPr>
      </w:pPr>
      <w:r w:rsidRPr="00CC1A75">
        <w:rPr>
          <w:rFonts w:ascii="Times New Roman" w:hAnsi="Times New Roman"/>
          <w:sz w:val="28"/>
          <w:szCs w:val="28"/>
        </w:rPr>
        <w:t>-физическая культура, здравоохранение и обслуживание муниципального долга занимают 0,1 процента или 390,2  тыс. рублей.</w:t>
      </w:r>
    </w:p>
    <w:p w:rsidR="007F4DCD" w:rsidRPr="00CC1A75" w:rsidRDefault="007F4DCD" w:rsidP="00CC1A75">
      <w:pPr>
        <w:jc w:val="both"/>
        <w:rPr>
          <w:rFonts w:ascii="Times New Roman" w:hAnsi="Times New Roman"/>
          <w:sz w:val="28"/>
          <w:szCs w:val="28"/>
        </w:rPr>
      </w:pPr>
      <w:r w:rsidRPr="00CC1A75">
        <w:rPr>
          <w:rFonts w:ascii="Times New Roman" w:hAnsi="Times New Roman"/>
          <w:sz w:val="28"/>
          <w:szCs w:val="28"/>
        </w:rPr>
        <w:t xml:space="preserve">         Расходы бюджета муниципального округа  на 2025 год  планируется предусмотреть в объеме </w:t>
      </w:r>
      <w:r w:rsidRPr="00CC1A75">
        <w:rPr>
          <w:rFonts w:ascii="Times New Roman" w:hAnsi="Times New Roman"/>
          <w:b/>
          <w:sz w:val="28"/>
          <w:szCs w:val="28"/>
        </w:rPr>
        <w:t>856 182,2</w:t>
      </w:r>
      <w:r w:rsidRPr="00CC1A75">
        <w:rPr>
          <w:rFonts w:ascii="Times New Roman" w:hAnsi="Times New Roman"/>
          <w:sz w:val="28"/>
          <w:szCs w:val="28"/>
        </w:rPr>
        <w:t xml:space="preserve">  тыс. рублей, что на 92 363,9  тыс. рублей  выше уровня первоначально утвержденного бюджета округа на 2024 год (763 818,3 тыс</w:t>
      </w:r>
      <w:proofErr w:type="gramStart"/>
      <w:r w:rsidRPr="00CC1A75">
        <w:rPr>
          <w:rFonts w:ascii="Times New Roman" w:hAnsi="Times New Roman"/>
          <w:sz w:val="28"/>
          <w:szCs w:val="28"/>
        </w:rPr>
        <w:t>.р</w:t>
      </w:r>
      <w:proofErr w:type="gramEnd"/>
      <w:r w:rsidRPr="00CC1A75">
        <w:rPr>
          <w:rFonts w:ascii="Times New Roman" w:hAnsi="Times New Roman"/>
          <w:sz w:val="28"/>
          <w:szCs w:val="28"/>
        </w:rPr>
        <w:t xml:space="preserve">ублей).             </w:t>
      </w:r>
    </w:p>
    <w:p w:rsidR="007F4DCD" w:rsidRPr="00CC1A75" w:rsidRDefault="007F4DCD" w:rsidP="00CC1A75">
      <w:pPr>
        <w:jc w:val="both"/>
        <w:rPr>
          <w:rFonts w:ascii="Times New Roman" w:hAnsi="Times New Roman"/>
          <w:sz w:val="28"/>
          <w:szCs w:val="28"/>
        </w:rPr>
      </w:pPr>
      <w:r w:rsidRPr="00CC1A75">
        <w:rPr>
          <w:rFonts w:ascii="Times New Roman" w:hAnsi="Times New Roman"/>
          <w:sz w:val="28"/>
          <w:szCs w:val="28"/>
        </w:rPr>
        <w:t>В проекте бюджета на 2025 год предусматриваются бюджетные ассигнования на реализацию   23   муниципальных программ на общую сумму расходов  32 269,6 тыс. рублей.  Доля муниципальных программ в общем объеме расходов проекта бюджета составляет в 2025году  3,8%.</w:t>
      </w:r>
    </w:p>
    <w:p w:rsidR="007F4DCD" w:rsidRPr="00CC1A75" w:rsidRDefault="007F4DCD" w:rsidP="00CC1A75">
      <w:pPr>
        <w:jc w:val="both"/>
        <w:rPr>
          <w:rFonts w:ascii="Times New Roman" w:hAnsi="Times New Roman"/>
          <w:sz w:val="28"/>
          <w:szCs w:val="28"/>
        </w:rPr>
      </w:pPr>
      <w:r w:rsidRPr="00CC1A75">
        <w:rPr>
          <w:rFonts w:ascii="Times New Roman" w:hAnsi="Times New Roman"/>
          <w:sz w:val="28"/>
          <w:szCs w:val="28"/>
        </w:rPr>
        <w:lastRenderedPageBreak/>
        <w:t xml:space="preserve">       В проекте бюджета на 2025 год  фонд оплаты труда предусматривается на 9 месяцев, расходы на коммунальные услуги на 10 месяцев  и котельно-печное топливо на 12 месяцев.</w:t>
      </w:r>
    </w:p>
    <w:p w:rsidR="007F4DCD" w:rsidRPr="00CC1A75" w:rsidRDefault="007F4DCD" w:rsidP="00CC1A75">
      <w:pPr>
        <w:jc w:val="both"/>
        <w:rPr>
          <w:rFonts w:ascii="Times New Roman" w:hAnsi="Times New Roman"/>
          <w:sz w:val="28"/>
          <w:szCs w:val="28"/>
        </w:rPr>
      </w:pPr>
      <w:r w:rsidRPr="00CC1A75">
        <w:rPr>
          <w:rFonts w:ascii="Times New Roman" w:hAnsi="Times New Roman"/>
          <w:sz w:val="28"/>
          <w:szCs w:val="28"/>
        </w:rPr>
        <w:t xml:space="preserve">Расходы бюджета муниципального района  на 2026 год  планируется предусмотреть в объеме 831 330,3 тыс. рублей, что на 24 851,9 тыс. рублей  ниже уровня 2025  года.             </w:t>
      </w:r>
    </w:p>
    <w:p w:rsidR="006979BB" w:rsidRPr="00CC1A75" w:rsidRDefault="007F4DCD" w:rsidP="00CC1A75">
      <w:pPr>
        <w:jc w:val="both"/>
        <w:rPr>
          <w:rFonts w:ascii="Times New Roman" w:hAnsi="Times New Roman"/>
          <w:b/>
          <w:sz w:val="28"/>
          <w:szCs w:val="28"/>
        </w:rPr>
      </w:pPr>
      <w:r w:rsidRPr="00CC1A75">
        <w:rPr>
          <w:rFonts w:ascii="Times New Roman" w:hAnsi="Times New Roman"/>
          <w:sz w:val="28"/>
          <w:szCs w:val="28"/>
        </w:rPr>
        <w:t>Расходы бюджета муниципального района  на 2027 год  планируется предусмотреть в объеме  931 869,6 тыс. рублей, что на 100 539,3 тыс. рублей выше  уровня 2026  года.</w:t>
      </w:r>
    </w:p>
    <w:p w:rsidR="006979BB" w:rsidRPr="00CC1A75" w:rsidRDefault="008E15FB" w:rsidP="00CC1A75">
      <w:pPr>
        <w:jc w:val="both"/>
        <w:rPr>
          <w:rFonts w:ascii="Times New Roman" w:hAnsi="Times New Roman"/>
          <w:b/>
          <w:sz w:val="28"/>
          <w:szCs w:val="28"/>
        </w:rPr>
      </w:pPr>
      <w:r w:rsidRPr="00CC1A75">
        <w:rPr>
          <w:rFonts w:ascii="Times New Roman" w:hAnsi="Times New Roman"/>
          <w:sz w:val="28"/>
          <w:szCs w:val="28"/>
        </w:rPr>
        <w:t xml:space="preserve"> </w:t>
      </w:r>
      <w:r w:rsidR="00E334B3" w:rsidRPr="00CC1A75">
        <w:rPr>
          <w:rFonts w:ascii="Times New Roman" w:hAnsi="Times New Roman"/>
          <w:sz w:val="28"/>
          <w:szCs w:val="28"/>
        </w:rPr>
        <w:t xml:space="preserve">         </w:t>
      </w:r>
      <w:r w:rsidRPr="00CC1A75">
        <w:rPr>
          <w:rFonts w:ascii="Times New Roman" w:hAnsi="Times New Roman"/>
          <w:sz w:val="28"/>
          <w:szCs w:val="28"/>
        </w:rPr>
        <w:t xml:space="preserve"> П</w:t>
      </w:r>
      <w:r w:rsidR="006979BB" w:rsidRPr="00CC1A75">
        <w:rPr>
          <w:rFonts w:ascii="Times New Roman" w:hAnsi="Times New Roman"/>
          <w:sz w:val="28"/>
          <w:szCs w:val="28"/>
        </w:rPr>
        <w:t>о разделу «Общегосуд</w:t>
      </w:r>
      <w:r w:rsidR="001C036E" w:rsidRPr="00CC1A75">
        <w:rPr>
          <w:rFonts w:ascii="Times New Roman" w:hAnsi="Times New Roman"/>
          <w:sz w:val="28"/>
          <w:szCs w:val="28"/>
        </w:rPr>
        <w:t>арственные вопросы» прогнозируются</w:t>
      </w:r>
      <w:r w:rsidR="006979BB" w:rsidRPr="00CC1A75">
        <w:rPr>
          <w:rFonts w:ascii="Times New Roman" w:hAnsi="Times New Roman"/>
          <w:sz w:val="28"/>
          <w:szCs w:val="28"/>
        </w:rPr>
        <w:t xml:space="preserve"> </w:t>
      </w:r>
      <w:r w:rsidR="009E3B45" w:rsidRPr="00CC1A75">
        <w:rPr>
          <w:rFonts w:ascii="Times New Roman" w:hAnsi="Times New Roman"/>
          <w:sz w:val="28"/>
          <w:szCs w:val="28"/>
        </w:rPr>
        <w:t>134 191,2</w:t>
      </w:r>
      <w:r w:rsidR="001C036E" w:rsidRPr="00CC1A75">
        <w:rPr>
          <w:rFonts w:ascii="Times New Roman" w:hAnsi="Times New Roman"/>
          <w:sz w:val="28"/>
          <w:szCs w:val="28"/>
        </w:rPr>
        <w:t xml:space="preserve"> ты</w:t>
      </w:r>
      <w:r w:rsidR="009E3B45" w:rsidRPr="00CC1A75">
        <w:rPr>
          <w:rFonts w:ascii="Times New Roman" w:hAnsi="Times New Roman"/>
          <w:sz w:val="28"/>
          <w:szCs w:val="28"/>
        </w:rPr>
        <w:t>с</w:t>
      </w:r>
      <w:proofErr w:type="gramStart"/>
      <w:r w:rsidR="009E3B45" w:rsidRPr="00CC1A75">
        <w:rPr>
          <w:rFonts w:ascii="Times New Roman" w:hAnsi="Times New Roman"/>
          <w:sz w:val="28"/>
          <w:szCs w:val="28"/>
        </w:rPr>
        <w:t>.р</w:t>
      </w:r>
      <w:proofErr w:type="gramEnd"/>
      <w:r w:rsidR="009E3B45" w:rsidRPr="00CC1A75">
        <w:rPr>
          <w:rFonts w:ascii="Times New Roman" w:hAnsi="Times New Roman"/>
          <w:sz w:val="28"/>
          <w:szCs w:val="28"/>
        </w:rPr>
        <w:t xml:space="preserve">ублей или увеличены на 8071,6 </w:t>
      </w:r>
      <w:r w:rsidR="001C036E" w:rsidRPr="00CC1A75">
        <w:rPr>
          <w:rFonts w:ascii="Times New Roman" w:hAnsi="Times New Roman"/>
          <w:sz w:val="28"/>
          <w:szCs w:val="28"/>
        </w:rPr>
        <w:t xml:space="preserve"> тыс.рублей.</w:t>
      </w:r>
    </w:p>
    <w:p w:rsidR="006979BB" w:rsidRPr="00CC1A75" w:rsidRDefault="00E334B3" w:rsidP="00CC1A75">
      <w:pPr>
        <w:jc w:val="both"/>
        <w:rPr>
          <w:rFonts w:ascii="Times New Roman" w:hAnsi="Times New Roman"/>
          <w:b/>
          <w:sz w:val="28"/>
          <w:szCs w:val="28"/>
        </w:rPr>
      </w:pPr>
      <w:r w:rsidRPr="00CC1A75">
        <w:rPr>
          <w:rFonts w:ascii="Times New Roman" w:hAnsi="Times New Roman"/>
          <w:sz w:val="28"/>
          <w:szCs w:val="28"/>
        </w:rPr>
        <w:t xml:space="preserve">          </w:t>
      </w:r>
      <w:r w:rsidR="009E3B45" w:rsidRPr="00CC1A75">
        <w:rPr>
          <w:rFonts w:ascii="Times New Roman" w:hAnsi="Times New Roman"/>
          <w:sz w:val="28"/>
          <w:szCs w:val="28"/>
        </w:rPr>
        <w:t xml:space="preserve">Увеличение расходов обусловлено тем, что на 2025 год предусмотрено </w:t>
      </w:r>
      <w:proofErr w:type="spellStart"/>
      <w:r w:rsidR="009E3B45" w:rsidRPr="00CC1A75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="009E3B45" w:rsidRPr="00CC1A75">
        <w:rPr>
          <w:rFonts w:ascii="Times New Roman" w:hAnsi="Times New Roman"/>
          <w:sz w:val="28"/>
          <w:szCs w:val="28"/>
        </w:rPr>
        <w:t xml:space="preserve"> на строительство стадиона в </w:t>
      </w:r>
      <w:proofErr w:type="spellStart"/>
      <w:r w:rsidR="009E3B45" w:rsidRPr="00CC1A75">
        <w:rPr>
          <w:rFonts w:ascii="Times New Roman" w:hAnsi="Times New Roman"/>
          <w:sz w:val="28"/>
          <w:szCs w:val="28"/>
        </w:rPr>
        <w:t>п</w:t>
      </w:r>
      <w:proofErr w:type="gramStart"/>
      <w:r w:rsidR="009E3B45" w:rsidRPr="00CC1A75">
        <w:rPr>
          <w:rFonts w:ascii="Times New Roman" w:hAnsi="Times New Roman"/>
          <w:sz w:val="28"/>
          <w:szCs w:val="28"/>
        </w:rPr>
        <w:t>.В</w:t>
      </w:r>
      <w:proofErr w:type="gramEnd"/>
      <w:r w:rsidR="009E3B45" w:rsidRPr="00CC1A75">
        <w:rPr>
          <w:rFonts w:ascii="Times New Roman" w:hAnsi="Times New Roman"/>
          <w:sz w:val="28"/>
          <w:szCs w:val="28"/>
        </w:rPr>
        <w:t>ершино-Дарасунское</w:t>
      </w:r>
      <w:proofErr w:type="spellEnd"/>
      <w:r w:rsidR="009E3B45" w:rsidRPr="00CC1A75">
        <w:rPr>
          <w:rFonts w:ascii="Times New Roman" w:hAnsi="Times New Roman"/>
          <w:sz w:val="28"/>
          <w:szCs w:val="28"/>
        </w:rPr>
        <w:t xml:space="preserve">. </w:t>
      </w:r>
    </w:p>
    <w:p w:rsidR="006979BB" w:rsidRPr="00CC1A75" w:rsidRDefault="00E334B3" w:rsidP="00CC1A75">
      <w:pPr>
        <w:jc w:val="both"/>
        <w:rPr>
          <w:rFonts w:ascii="Times New Roman" w:hAnsi="Times New Roman"/>
          <w:b/>
          <w:sz w:val="28"/>
          <w:szCs w:val="28"/>
        </w:rPr>
      </w:pPr>
      <w:r w:rsidRPr="00CC1A75">
        <w:rPr>
          <w:rFonts w:ascii="Times New Roman" w:hAnsi="Times New Roman"/>
          <w:sz w:val="28"/>
          <w:szCs w:val="28"/>
        </w:rPr>
        <w:t xml:space="preserve">          </w:t>
      </w:r>
      <w:r w:rsidR="006979BB" w:rsidRPr="00CC1A75">
        <w:rPr>
          <w:rFonts w:ascii="Times New Roman" w:hAnsi="Times New Roman"/>
          <w:sz w:val="28"/>
          <w:szCs w:val="28"/>
        </w:rPr>
        <w:t xml:space="preserve"> Основное место в их структуре занимают бюджетные </w:t>
      </w:r>
      <w:r w:rsidR="00863631" w:rsidRPr="00CC1A75">
        <w:rPr>
          <w:rFonts w:ascii="Times New Roman" w:hAnsi="Times New Roman"/>
          <w:sz w:val="28"/>
          <w:szCs w:val="28"/>
        </w:rPr>
        <w:t xml:space="preserve"> ассигнования по </w:t>
      </w:r>
      <w:r w:rsidR="0072160E" w:rsidRPr="00CC1A75">
        <w:rPr>
          <w:rFonts w:ascii="Times New Roman" w:hAnsi="Times New Roman"/>
          <w:sz w:val="28"/>
          <w:szCs w:val="28"/>
        </w:rPr>
        <w:t>подразделу</w:t>
      </w:r>
      <w:r w:rsidR="00863631" w:rsidRPr="00CC1A75">
        <w:rPr>
          <w:rFonts w:ascii="Times New Roman" w:hAnsi="Times New Roman"/>
          <w:b/>
          <w:sz w:val="28"/>
          <w:szCs w:val="28"/>
        </w:rPr>
        <w:t>:</w:t>
      </w:r>
    </w:p>
    <w:p w:rsidR="006979BB" w:rsidRPr="00CC1A75" w:rsidRDefault="0072160E" w:rsidP="00CC1A75">
      <w:pPr>
        <w:jc w:val="both"/>
        <w:rPr>
          <w:rFonts w:ascii="Times New Roman" w:hAnsi="Times New Roman"/>
          <w:sz w:val="28"/>
          <w:szCs w:val="28"/>
        </w:rPr>
      </w:pPr>
      <w:r w:rsidRPr="00CC1A75">
        <w:rPr>
          <w:rFonts w:ascii="Times New Roman" w:hAnsi="Times New Roman"/>
          <w:sz w:val="28"/>
          <w:szCs w:val="28"/>
        </w:rPr>
        <w:t xml:space="preserve">- </w:t>
      </w:r>
      <w:r w:rsidR="006979BB" w:rsidRPr="00CC1A75">
        <w:rPr>
          <w:rFonts w:ascii="Times New Roman" w:hAnsi="Times New Roman"/>
          <w:sz w:val="28"/>
          <w:szCs w:val="28"/>
        </w:rPr>
        <w:t>«Функционирование высшего должностного лица муниципального образования»</w:t>
      </w:r>
      <w:r w:rsidR="009A630C" w:rsidRPr="00CC1A75">
        <w:rPr>
          <w:rFonts w:ascii="Times New Roman" w:hAnsi="Times New Roman"/>
          <w:sz w:val="28"/>
          <w:szCs w:val="28"/>
        </w:rPr>
        <w:t xml:space="preserve"> </w:t>
      </w:r>
      <w:r w:rsidR="006979BB" w:rsidRPr="00CC1A75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E20755" w:rsidRPr="00CC1A75">
        <w:rPr>
          <w:rFonts w:ascii="Times New Roman" w:hAnsi="Times New Roman"/>
          <w:sz w:val="28"/>
          <w:szCs w:val="28"/>
        </w:rPr>
        <w:t>в сумме 2 038,9</w:t>
      </w:r>
      <w:r w:rsidR="009A630C" w:rsidRPr="00CC1A75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="009A630C" w:rsidRPr="00CC1A75">
        <w:rPr>
          <w:rFonts w:ascii="Times New Roman" w:hAnsi="Times New Roman"/>
          <w:sz w:val="28"/>
          <w:szCs w:val="28"/>
        </w:rPr>
        <w:t>.р</w:t>
      </w:r>
      <w:proofErr w:type="gramEnd"/>
      <w:r w:rsidR="009A630C" w:rsidRPr="00CC1A75">
        <w:rPr>
          <w:rFonts w:ascii="Times New Roman" w:hAnsi="Times New Roman"/>
          <w:sz w:val="28"/>
          <w:szCs w:val="28"/>
        </w:rPr>
        <w:t>ублей</w:t>
      </w:r>
      <w:r w:rsidR="006979BB" w:rsidRPr="00CC1A75">
        <w:rPr>
          <w:rFonts w:ascii="Times New Roman" w:hAnsi="Times New Roman"/>
          <w:sz w:val="28"/>
          <w:szCs w:val="28"/>
        </w:rPr>
        <w:t xml:space="preserve">, уменьшение </w:t>
      </w:r>
      <w:r w:rsidR="00863631" w:rsidRPr="00CC1A75">
        <w:rPr>
          <w:rFonts w:ascii="Times New Roman" w:hAnsi="Times New Roman"/>
          <w:sz w:val="28"/>
          <w:szCs w:val="28"/>
        </w:rPr>
        <w:t>на 276,4</w:t>
      </w:r>
      <w:r w:rsidR="009A630C" w:rsidRPr="00CC1A75">
        <w:rPr>
          <w:rFonts w:ascii="Times New Roman" w:hAnsi="Times New Roman"/>
          <w:sz w:val="28"/>
          <w:szCs w:val="28"/>
        </w:rPr>
        <w:t xml:space="preserve"> тыс.рублей</w:t>
      </w:r>
      <w:r w:rsidRPr="00CC1A75">
        <w:rPr>
          <w:rFonts w:ascii="Times New Roman" w:hAnsi="Times New Roman"/>
          <w:sz w:val="28"/>
          <w:szCs w:val="28"/>
        </w:rPr>
        <w:t>;</w:t>
      </w:r>
    </w:p>
    <w:p w:rsidR="006979BB" w:rsidRPr="00CC1A75" w:rsidRDefault="0072160E" w:rsidP="00CC1A75">
      <w:pPr>
        <w:jc w:val="both"/>
        <w:rPr>
          <w:rFonts w:ascii="Times New Roman" w:hAnsi="Times New Roman"/>
          <w:sz w:val="28"/>
          <w:szCs w:val="28"/>
        </w:rPr>
      </w:pPr>
      <w:r w:rsidRPr="00CC1A75">
        <w:rPr>
          <w:rFonts w:ascii="Times New Roman" w:hAnsi="Times New Roman"/>
          <w:sz w:val="28"/>
          <w:szCs w:val="28"/>
        </w:rPr>
        <w:t xml:space="preserve">- </w:t>
      </w:r>
      <w:r w:rsidR="006979BB" w:rsidRPr="00CC1A75">
        <w:rPr>
          <w:rFonts w:ascii="Times New Roman" w:hAnsi="Times New Roman"/>
          <w:sz w:val="28"/>
          <w:szCs w:val="28"/>
        </w:rPr>
        <w:t>«Функционирование законодательных ( представительных) органов государственной власти и представительных органов муниципальных образований»</w:t>
      </w:r>
      <w:r w:rsidR="001C036E" w:rsidRPr="00CC1A75">
        <w:rPr>
          <w:rFonts w:ascii="Times New Roman" w:hAnsi="Times New Roman"/>
          <w:sz w:val="28"/>
          <w:szCs w:val="28"/>
        </w:rPr>
        <w:t xml:space="preserve"> прогнозируются </w:t>
      </w:r>
      <w:r w:rsidR="00742549" w:rsidRPr="00CC1A75">
        <w:rPr>
          <w:rFonts w:ascii="Times New Roman" w:hAnsi="Times New Roman"/>
          <w:sz w:val="28"/>
          <w:szCs w:val="28"/>
        </w:rPr>
        <w:t>1353,4</w:t>
      </w:r>
      <w:r w:rsidR="009A630C" w:rsidRPr="00CC1A75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="009A630C" w:rsidRPr="00CC1A75">
        <w:rPr>
          <w:rFonts w:ascii="Times New Roman" w:hAnsi="Times New Roman"/>
          <w:sz w:val="28"/>
          <w:szCs w:val="28"/>
        </w:rPr>
        <w:t>.р</w:t>
      </w:r>
      <w:proofErr w:type="gramEnd"/>
      <w:r w:rsidR="009A630C" w:rsidRPr="00CC1A75">
        <w:rPr>
          <w:rFonts w:ascii="Times New Roman" w:hAnsi="Times New Roman"/>
          <w:sz w:val="28"/>
          <w:szCs w:val="28"/>
        </w:rPr>
        <w:t xml:space="preserve">ублей или уменьшены </w:t>
      </w:r>
      <w:r w:rsidR="001C036E" w:rsidRPr="00CC1A75">
        <w:rPr>
          <w:rFonts w:ascii="Times New Roman" w:hAnsi="Times New Roman"/>
          <w:sz w:val="28"/>
          <w:szCs w:val="28"/>
        </w:rPr>
        <w:t xml:space="preserve"> на </w:t>
      </w:r>
      <w:r w:rsidR="00742549" w:rsidRPr="00CC1A75">
        <w:rPr>
          <w:rFonts w:ascii="Times New Roman" w:hAnsi="Times New Roman"/>
          <w:sz w:val="28"/>
          <w:szCs w:val="28"/>
        </w:rPr>
        <w:t>262</w:t>
      </w:r>
      <w:r w:rsidR="009A630C" w:rsidRPr="00CC1A75">
        <w:rPr>
          <w:rFonts w:ascii="Times New Roman" w:hAnsi="Times New Roman"/>
          <w:sz w:val="28"/>
          <w:szCs w:val="28"/>
        </w:rPr>
        <w:t>,</w:t>
      </w:r>
      <w:r w:rsidR="00742549" w:rsidRPr="00CC1A75">
        <w:rPr>
          <w:rFonts w:ascii="Times New Roman" w:hAnsi="Times New Roman"/>
          <w:sz w:val="28"/>
          <w:szCs w:val="28"/>
        </w:rPr>
        <w:t>5</w:t>
      </w:r>
      <w:r w:rsidR="009A630C" w:rsidRPr="00CC1A75">
        <w:rPr>
          <w:rFonts w:ascii="Times New Roman" w:hAnsi="Times New Roman"/>
          <w:sz w:val="28"/>
          <w:szCs w:val="28"/>
        </w:rPr>
        <w:t xml:space="preserve"> </w:t>
      </w:r>
      <w:r w:rsidR="001C036E" w:rsidRPr="00CC1A75">
        <w:rPr>
          <w:rFonts w:ascii="Times New Roman" w:hAnsi="Times New Roman"/>
          <w:sz w:val="28"/>
          <w:szCs w:val="28"/>
        </w:rPr>
        <w:t xml:space="preserve"> тыс.рублей</w:t>
      </w:r>
      <w:r w:rsidR="00742549" w:rsidRPr="00CC1A75">
        <w:rPr>
          <w:rFonts w:ascii="Times New Roman" w:hAnsi="Times New Roman"/>
          <w:sz w:val="28"/>
          <w:szCs w:val="28"/>
        </w:rPr>
        <w:t>;</w:t>
      </w:r>
    </w:p>
    <w:p w:rsidR="00811748" w:rsidRPr="00CC1A75" w:rsidRDefault="00742549" w:rsidP="00CC1A75">
      <w:pPr>
        <w:jc w:val="both"/>
        <w:rPr>
          <w:rFonts w:ascii="Times New Roman" w:hAnsi="Times New Roman"/>
          <w:sz w:val="28"/>
          <w:szCs w:val="28"/>
        </w:rPr>
      </w:pPr>
      <w:r w:rsidRPr="00CC1A75">
        <w:rPr>
          <w:rFonts w:ascii="Times New Roman" w:hAnsi="Times New Roman"/>
          <w:sz w:val="28"/>
          <w:szCs w:val="28"/>
        </w:rPr>
        <w:t xml:space="preserve">- </w:t>
      </w:r>
      <w:r w:rsidR="00C43547" w:rsidRPr="00CC1A75">
        <w:rPr>
          <w:rFonts w:ascii="Times New Roman" w:hAnsi="Times New Roman"/>
          <w:sz w:val="28"/>
          <w:szCs w:val="28"/>
        </w:rPr>
        <w:t>«Функционирование высшего органа исполнительной власти» Тунгокоченского муниципального округа</w:t>
      </w:r>
      <w:r w:rsidR="006979BB" w:rsidRPr="00CC1A75">
        <w:rPr>
          <w:rFonts w:ascii="Times New Roman" w:hAnsi="Times New Roman"/>
          <w:sz w:val="28"/>
          <w:szCs w:val="28"/>
        </w:rPr>
        <w:t xml:space="preserve">  определяются</w:t>
      </w:r>
      <w:r w:rsidR="009A630C" w:rsidRPr="00CC1A75">
        <w:rPr>
          <w:rFonts w:ascii="Times New Roman" w:hAnsi="Times New Roman"/>
          <w:sz w:val="28"/>
          <w:szCs w:val="28"/>
        </w:rPr>
        <w:t xml:space="preserve"> </w:t>
      </w:r>
      <w:r w:rsidR="00C43547" w:rsidRPr="00CC1A75">
        <w:rPr>
          <w:rFonts w:ascii="Times New Roman" w:hAnsi="Times New Roman"/>
          <w:sz w:val="28"/>
          <w:szCs w:val="28"/>
        </w:rPr>
        <w:t>39231,3</w:t>
      </w:r>
      <w:r w:rsidR="009A630C" w:rsidRPr="00CC1A75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="009A630C" w:rsidRPr="00CC1A75">
        <w:rPr>
          <w:rFonts w:ascii="Times New Roman" w:hAnsi="Times New Roman"/>
          <w:sz w:val="28"/>
          <w:szCs w:val="28"/>
        </w:rPr>
        <w:t>.р</w:t>
      </w:r>
      <w:proofErr w:type="gramEnd"/>
      <w:r w:rsidR="009A630C" w:rsidRPr="00CC1A75">
        <w:rPr>
          <w:rFonts w:ascii="Times New Roman" w:hAnsi="Times New Roman"/>
          <w:sz w:val="28"/>
          <w:szCs w:val="28"/>
        </w:rPr>
        <w:t xml:space="preserve">ублей </w:t>
      </w:r>
      <w:r w:rsidR="00A47437" w:rsidRPr="00CC1A75">
        <w:rPr>
          <w:rFonts w:ascii="Times New Roman" w:hAnsi="Times New Roman"/>
          <w:sz w:val="28"/>
          <w:szCs w:val="28"/>
        </w:rPr>
        <w:t>или увеличены</w:t>
      </w:r>
      <w:r w:rsidR="009A630C" w:rsidRPr="00CC1A75">
        <w:rPr>
          <w:rFonts w:ascii="Times New Roman" w:hAnsi="Times New Roman"/>
          <w:sz w:val="28"/>
          <w:szCs w:val="28"/>
        </w:rPr>
        <w:t xml:space="preserve">  на </w:t>
      </w:r>
      <w:r w:rsidR="00C43547" w:rsidRPr="00CC1A75">
        <w:rPr>
          <w:rFonts w:ascii="Times New Roman" w:hAnsi="Times New Roman"/>
          <w:sz w:val="28"/>
          <w:szCs w:val="28"/>
        </w:rPr>
        <w:t>4530,4</w:t>
      </w:r>
      <w:r w:rsidR="009A630C" w:rsidRPr="00CC1A75">
        <w:rPr>
          <w:rFonts w:ascii="Times New Roman" w:hAnsi="Times New Roman"/>
          <w:sz w:val="28"/>
          <w:szCs w:val="28"/>
        </w:rPr>
        <w:t xml:space="preserve">  тыс.рублей</w:t>
      </w:r>
      <w:r w:rsidR="00A47437" w:rsidRPr="00CC1A75">
        <w:rPr>
          <w:rFonts w:ascii="Times New Roman" w:hAnsi="Times New Roman"/>
          <w:sz w:val="28"/>
          <w:szCs w:val="28"/>
        </w:rPr>
        <w:t>;</w:t>
      </w:r>
      <w:r w:rsidR="006979BB" w:rsidRPr="00CC1A75">
        <w:rPr>
          <w:rFonts w:ascii="Times New Roman" w:hAnsi="Times New Roman"/>
          <w:sz w:val="28"/>
          <w:szCs w:val="28"/>
        </w:rPr>
        <w:t xml:space="preserve">   </w:t>
      </w:r>
    </w:p>
    <w:p w:rsidR="006B4A6F" w:rsidRPr="00CC1A75" w:rsidRDefault="00811748" w:rsidP="00CC1A75">
      <w:pPr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CC1A75">
        <w:rPr>
          <w:rFonts w:ascii="Times New Roman" w:hAnsi="Times New Roman"/>
          <w:sz w:val="28"/>
          <w:szCs w:val="28"/>
        </w:rPr>
        <w:t xml:space="preserve">- </w:t>
      </w:r>
      <w:r w:rsidR="006979BB" w:rsidRPr="00CC1A75">
        <w:rPr>
          <w:rFonts w:ascii="Times New Roman" w:hAnsi="Times New Roman"/>
          <w:sz w:val="28"/>
          <w:szCs w:val="28"/>
        </w:rPr>
        <w:t xml:space="preserve">  </w:t>
      </w:r>
      <w:r w:rsidRPr="00CC1A7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«Судебная система» </w:t>
      </w:r>
      <w:r w:rsidR="006979BB" w:rsidRPr="00CC1A7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за счет 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</w:t>
      </w:r>
      <w:r w:rsidR="0065667A" w:rsidRPr="00CC1A75">
        <w:rPr>
          <w:rFonts w:ascii="Times New Roman" w:eastAsia="Times New Roman" w:hAnsi="Times New Roman"/>
          <w:bCs/>
          <w:color w:val="000000"/>
          <w:sz w:val="28"/>
          <w:szCs w:val="28"/>
        </w:rPr>
        <w:t>на 2025 год в сумме 5,4 тыс</w:t>
      </w:r>
      <w:proofErr w:type="gramStart"/>
      <w:r w:rsidR="0065667A" w:rsidRPr="00CC1A75">
        <w:rPr>
          <w:rFonts w:ascii="Times New Roman" w:eastAsia="Times New Roman" w:hAnsi="Times New Roman"/>
          <w:bCs/>
          <w:color w:val="000000"/>
          <w:sz w:val="28"/>
          <w:szCs w:val="28"/>
        </w:rPr>
        <w:t>.р</w:t>
      </w:r>
      <w:proofErr w:type="gramEnd"/>
      <w:r w:rsidR="0065667A" w:rsidRPr="00CC1A75">
        <w:rPr>
          <w:rFonts w:ascii="Times New Roman" w:eastAsia="Times New Roman" w:hAnsi="Times New Roman"/>
          <w:bCs/>
          <w:color w:val="000000"/>
          <w:sz w:val="28"/>
          <w:szCs w:val="28"/>
        </w:rPr>
        <w:t>ублей, на 2026 год 28,2 тыс.рублей, на 2027 год 28,2 тыс.рублей;</w:t>
      </w:r>
    </w:p>
    <w:p w:rsidR="00716A6C" w:rsidRPr="00CC1A75" w:rsidRDefault="00F73CD8" w:rsidP="00CC1A75">
      <w:pPr>
        <w:jc w:val="both"/>
        <w:rPr>
          <w:rFonts w:ascii="Times New Roman" w:hAnsi="Times New Roman"/>
          <w:sz w:val="28"/>
          <w:szCs w:val="28"/>
        </w:rPr>
      </w:pPr>
      <w:r w:rsidRPr="00CC1A75">
        <w:rPr>
          <w:rFonts w:ascii="Times New Roman" w:hAnsi="Times New Roman"/>
          <w:sz w:val="28"/>
          <w:szCs w:val="28"/>
        </w:rPr>
        <w:t xml:space="preserve">- </w:t>
      </w:r>
      <w:r w:rsidR="006979BB" w:rsidRPr="00CC1A75">
        <w:rPr>
          <w:rFonts w:ascii="Times New Roman" w:hAnsi="Times New Roman"/>
          <w:sz w:val="28"/>
          <w:szCs w:val="28"/>
        </w:rPr>
        <w:t xml:space="preserve"> «Обеспечение деятельности финансовых, налоговых и таможенных органов и органов финансового (финансово- бюджетного) надзора»  преду</w:t>
      </w:r>
      <w:r w:rsidR="00460A5A" w:rsidRPr="00CC1A75">
        <w:rPr>
          <w:rFonts w:ascii="Times New Roman" w:hAnsi="Times New Roman"/>
          <w:sz w:val="28"/>
          <w:szCs w:val="28"/>
        </w:rPr>
        <w:t xml:space="preserve">смотрено </w:t>
      </w:r>
      <w:r w:rsidR="00427C8D" w:rsidRPr="00CC1A75">
        <w:rPr>
          <w:rFonts w:ascii="Times New Roman" w:hAnsi="Times New Roman"/>
          <w:sz w:val="28"/>
          <w:szCs w:val="28"/>
        </w:rPr>
        <w:t xml:space="preserve"> на содержание Комитета по финансам  и контрольно-счетной палаты </w:t>
      </w:r>
      <w:r w:rsidR="00460A5A" w:rsidRPr="00CC1A75">
        <w:rPr>
          <w:rFonts w:ascii="Times New Roman" w:hAnsi="Times New Roman"/>
          <w:sz w:val="28"/>
          <w:szCs w:val="28"/>
        </w:rPr>
        <w:t xml:space="preserve"> </w:t>
      </w:r>
      <w:r w:rsidR="00427C8D" w:rsidRPr="00CC1A75">
        <w:rPr>
          <w:rFonts w:ascii="Times New Roman" w:hAnsi="Times New Roman"/>
          <w:sz w:val="28"/>
          <w:szCs w:val="28"/>
        </w:rPr>
        <w:t>в 2025 году в су</w:t>
      </w:r>
      <w:r w:rsidR="00460A5A" w:rsidRPr="00CC1A75">
        <w:rPr>
          <w:rFonts w:ascii="Times New Roman" w:hAnsi="Times New Roman"/>
          <w:sz w:val="28"/>
          <w:szCs w:val="28"/>
        </w:rPr>
        <w:t>мме 11 064,0</w:t>
      </w:r>
      <w:r w:rsidR="00427C8D" w:rsidRPr="00CC1A75">
        <w:rPr>
          <w:rFonts w:ascii="Times New Roman" w:hAnsi="Times New Roman"/>
          <w:sz w:val="28"/>
          <w:szCs w:val="28"/>
        </w:rPr>
        <w:t xml:space="preserve"> тыс. рублей</w:t>
      </w:r>
      <w:r w:rsidR="00460A5A" w:rsidRPr="00CC1A75">
        <w:rPr>
          <w:rFonts w:ascii="Times New Roman" w:hAnsi="Times New Roman"/>
          <w:sz w:val="28"/>
          <w:szCs w:val="28"/>
        </w:rPr>
        <w:t xml:space="preserve"> или увеличены на 942,7 </w:t>
      </w:r>
      <w:r w:rsidR="00427C8D" w:rsidRPr="00CC1A75">
        <w:rPr>
          <w:rFonts w:ascii="Times New Roman" w:hAnsi="Times New Roman"/>
          <w:sz w:val="28"/>
          <w:szCs w:val="28"/>
        </w:rPr>
        <w:t>тыс. рублей;</w:t>
      </w:r>
    </w:p>
    <w:p w:rsidR="006979BB" w:rsidRPr="00CC1A75" w:rsidRDefault="00620C68" w:rsidP="00CC1A75">
      <w:pPr>
        <w:jc w:val="both"/>
        <w:rPr>
          <w:rFonts w:ascii="Times New Roman" w:hAnsi="Times New Roman"/>
          <w:sz w:val="28"/>
          <w:szCs w:val="28"/>
        </w:rPr>
      </w:pPr>
      <w:r w:rsidRPr="00CC1A75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6979BB" w:rsidRPr="00CC1A75">
        <w:rPr>
          <w:rFonts w:ascii="Times New Roman" w:hAnsi="Times New Roman"/>
          <w:sz w:val="28"/>
          <w:szCs w:val="28"/>
        </w:rPr>
        <w:t xml:space="preserve"> «Резервные фонды»</w:t>
      </w:r>
      <w:r w:rsidR="000E5E17" w:rsidRPr="00CC1A75">
        <w:rPr>
          <w:rFonts w:ascii="Times New Roman" w:hAnsi="Times New Roman"/>
          <w:sz w:val="28"/>
          <w:szCs w:val="28"/>
        </w:rPr>
        <w:t xml:space="preserve"> с</w:t>
      </w:r>
      <w:r w:rsidR="009A630C" w:rsidRPr="00CC1A75">
        <w:rPr>
          <w:rFonts w:ascii="Times New Roman" w:hAnsi="Times New Roman"/>
          <w:sz w:val="28"/>
          <w:szCs w:val="28"/>
        </w:rPr>
        <w:t>ф</w:t>
      </w:r>
      <w:r w:rsidR="006979BB" w:rsidRPr="00CC1A75">
        <w:rPr>
          <w:rFonts w:ascii="Times New Roman" w:hAnsi="Times New Roman"/>
          <w:sz w:val="28"/>
          <w:szCs w:val="28"/>
        </w:rPr>
        <w:t>ормирован резервн</w:t>
      </w:r>
      <w:r w:rsidR="009A630C" w:rsidRPr="00CC1A75">
        <w:rPr>
          <w:rFonts w:ascii="Times New Roman" w:hAnsi="Times New Roman"/>
          <w:sz w:val="28"/>
          <w:szCs w:val="28"/>
        </w:rPr>
        <w:t>ый</w:t>
      </w:r>
      <w:r w:rsidR="006979BB" w:rsidRPr="00CC1A75">
        <w:rPr>
          <w:rFonts w:ascii="Times New Roman" w:hAnsi="Times New Roman"/>
          <w:sz w:val="28"/>
          <w:szCs w:val="28"/>
        </w:rPr>
        <w:t xml:space="preserve"> фонд адми</w:t>
      </w:r>
      <w:r w:rsidR="009A630C" w:rsidRPr="00CC1A75">
        <w:rPr>
          <w:rFonts w:ascii="Times New Roman" w:hAnsi="Times New Roman"/>
          <w:sz w:val="28"/>
          <w:szCs w:val="28"/>
        </w:rPr>
        <w:t xml:space="preserve">нистрации муниципального округа </w:t>
      </w:r>
      <w:r w:rsidR="006979BB" w:rsidRPr="00CC1A75">
        <w:rPr>
          <w:rFonts w:ascii="Times New Roman" w:hAnsi="Times New Roman"/>
          <w:sz w:val="28"/>
          <w:szCs w:val="28"/>
        </w:rPr>
        <w:t>в раз</w:t>
      </w:r>
      <w:r w:rsidRPr="00CC1A75">
        <w:rPr>
          <w:rFonts w:ascii="Times New Roman" w:hAnsi="Times New Roman"/>
          <w:sz w:val="28"/>
          <w:szCs w:val="28"/>
        </w:rPr>
        <w:t>мере 1000,0 тыс. рублей;</w:t>
      </w:r>
    </w:p>
    <w:p w:rsidR="006979BB" w:rsidRPr="00CC1A75" w:rsidRDefault="001B2E17" w:rsidP="00CC1A75">
      <w:pPr>
        <w:jc w:val="both"/>
        <w:rPr>
          <w:rFonts w:ascii="Times New Roman" w:hAnsi="Times New Roman"/>
          <w:sz w:val="28"/>
          <w:szCs w:val="28"/>
        </w:rPr>
      </w:pPr>
      <w:r w:rsidRPr="00CC1A75">
        <w:rPr>
          <w:rFonts w:ascii="Times New Roman" w:hAnsi="Times New Roman"/>
          <w:sz w:val="28"/>
          <w:szCs w:val="28"/>
        </w:rPr>
        <w:t xml:space="preserve">         </w:t>
      </w:r>
      <w:r w:rsidR="00620C68" w:rsidRPr="00CC1A75">
        <w:rPr>
          <w:rFonts w:ascii="Times New Roman" w:hAnsi="Times New Roman"/>
          <w:sz w:val="28"/>
          <w:szCs w:val="28"/>
        </w:rPr>
        <w:t xml:space="preserve">- </w:t>
      </w:r>
      <w:r w:rsidR="006979BB" w:rsidRPr="00CC1A75">
        <w:rPr>
          <w:rFonts w:ascii="Times New Roman" w:hAnsi="Times New Roman"/>
          <w:sz w:val="28"/>
          <w:szCs w:val="28"/>
        </w:rPr>
        <w:t xml:space="preserve"> «Другие общегосударственные вопросы» </w:t>
      </w:r>
      <w:r w:rsidR="000E5E17" w:rsidRPr="00CC1A75">
        <w:rPr>
          <w:rFonts w:ascii="Times New Roman" w:hAnsi="Times New Roman"/>
          <w:sz w:val="28"/>
          <w:szCs w:val="28"/>
        </w:rPr>
        <w:t xml:space="preserve"> предусмотрены ассигнования  в сумме </w:t>
      </w:r>
      <w:r w:rsidR="00620C68" w:rsidRPr="00CC1A75">
        <w:rPr>
          <w:rFonts w:ascii="Times New Roman" w:hAnsi="Times New Roman"/>
          <w:sz w:val="28"/>
          <w:szCs w:val="28"/>
        </w:rPr>
        <w:t>79 498,2</w:t>
      </w:r>
      <w:r w:rsidR="000E5E17" w:rsidRPr="00CC1A75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="000E5E17" w:rsidRPr="00CC1A75">
        <w:rPr>
          <w:rFonts w:ascii="Times New Roman" w:hAnsi="Times New Roman"/>
          <w:sz w:val="28"/>
          <w:szCs w:val="28"/>
        </w:rPr>
        <w:t>.р</w:t>
      </w:r>
      <w:proofErr w:type="gramEnd"/>
      <w:r w:rsidR="000E5E17" w:rsidRPr="00CC1A75">
        <w:rPr>
          <w:rFonts w:ascii="Times New Roman" w:hAnsi="Times New Roman"/>
          <w:sz w:val="28"/>
          <w:szCs w:val="28"/>
        </w:rPr>
        <w:t xml:space="preserve">ублей или с ростом  на </w:t>
      </w:r>
      <w:r w:rsidR="00C2549B" w:rsidRPr="00CC1A75">
        <w:rPr>
          <w:rFonts w:ascii="Times New Roman" w:hAnsi="Times New Roman"/>
          <w:sz w:val="28"/>
          <w:szCs w:val="28"/>
        </w:rPr>
        <w:t xml:space="preserve">2584,4 </w:t>
      </w:r>
      <w:r w:rsidR="003C0D9E" w:rsidRPr="00CC1A75">
        <w:rPr>
          <w:rFonts w:ascii="Times New Roman" w:hAnsi="Times New Roman"/>
          <w:sz w:val="28"/>
          <w:szCs w:val="28"/>
        </w:rPr>
        <w:t xml:space="preserve">тыс.рублей, в том числе </w:t>
      </w:r>
      <w:r w:rsidR="006979BB" w:rsidRPr="00CC1A75">
        <w:rPr>
          <w:rFonts w:ascii="Times New Roman" w:hAnsi="Times New Roman"/>
          <w:sz w:val="28"/>
          <w:szCs w:val="28"/>
        </w:rPr>
        <w:t xml:space="preserve"> составе расходов предусмотрены средства на содержание Центра «МТО</w:t>
      </w:r>
      <w:r w:rsidR="00C2549B" w:rsidRPr="00CC1A75">
        <w:rPr>
          <w:rFonts w:ascii="Times New Roman" w:hAnsi="Times New Roman"/>
          <w:sz w:val="28"/>
          <w:szCs w:val="28"/>
        </w:rPr>
        <w:t>»,</w:t>
      </w:r>
      <w:r w:rsidR="006979BB" w:rsidRPr="00CC1A75">
        <w:rPr>
          <w:rFonts w:ascii="Times New Roman" w:hAnsi="Times New Roman"/>
          <w:sz w:val="28"/>
          <w:szCs w:val="28"/>
        </w:rPr>
        <w:t xml:space="preserve"> на реа</w:t>
      </w:r>
      <w:r w:rsidR="00F65388" w:rsidRPr="00CC1A75">
        <w:rPr>
          <w:rFonts w:ascii="Times New Roman" w:hAnsi="Times New Roman"/>
          <w:sz w:val="28"/>
          <w:szCs w:val="28"/>
        </w:rPr>
        <w:t xml:space="preserve">лизацию муниципальных  программ </w:t>
      </w:r>
      <w:r w:rsidR="00F65388" w:rsidRPr="00CC1A7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МП "Содействие занятости населения "Тунгокоченского района" на 2021-2025 годы" </w:t>
      </w:r>
      <w:r w:rsidR="003C0D9E" w:rsidRPr="00CC1A7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и </w:t>
      </w:r>
      <w:r w:rsidR="00F65388" w:rsidRPr="00CC1A7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МП «Улучшение условий и охраны труда в </w:t>
      </w:r>
      <w:proofErr w:type="spellStart"/>
      <w:r w:rsidR="00F65388" w:rsidRPr="00CC1A75">
        <w:rPr>
          <w:rFonts w:ascii="Times New Roman" w:eastAsia="Times New Roman" w:hAnsi="Times New Roman"/>
          <w:bCs/>
          <w:color w:val="000000"/>
          <w:sz w:val="28"/>
          <w:szCs w:val="28"/>
        </w:rPr>
        <w:t>Тунгокоченском</w:t>
      </w:r>
      <w:proofErr w:type="spellEnd"/>
      <w:r w:rsidR="00F65388" w:rsidRPr="00CC1A7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муниципальном округе на 2025-2029 годы</w:t>
      </w:r>
      <w:r w:rsidR="003C0D9E" w:rsidRPr="00CC1A75">
        <w:rPr>
          <w:rFonts w:ascii="Times New Roman" w:eastAsia="Times New Roman" w:hAnsi="Times New Roman"/>
          <w:bCs/>
          <w:color w:val="000000"/>
          <w:sz w:val="28"/>
          <w:szCs w:val="28"/>
        </w:rPr>
        <w:t>.</w:t>
      </w:r>
    </w:p>
    <w:p w:rsidR="008E15FB" w:rsidRPr="00CC1A75" w:rsidRDefault="006B4A6F" w:rsidP="00CC1A75">
      <w:pPr>
        <w:jc w:val="both"/>
        <w:rPr>
          <w:rFonts w:ascii="Times New Roman" w:hAnsi="Times New Roman"/>
          <w:sz w:val="28"/>
          <w:szCs w:val="28"/>
        </w:rPr>
      </w:pPr>
      <w:r w:rsidRPr="00CC1A75">
        <w:rPr>
          <w:rFonts w:ascii="Times New Roman" w:hAnsi="Times New Roman"/>
          <w:sz w:val="28"/>
          <w:szCs w:val="28"/>
        </w:rPr>
        <w:t xml:space="preserve">          </w:t>
      </w:r>
      <w:r w:rsidR="005561B0" w:rsidRPr="00CC1A75">
        <w:rPr>
          <w:rFonts w:ascii="Times New Roman" w:hAnsi="Times New Roman"/>
          <w:sz w:val="28"/>
          <w:szCs w:val="28"/>
        </w:rPr>
        <w:t>По  разделу</w:t>
      </w:r>
      <w:r w:rsidR="00970E95" w:rsidRPr="00CC1A75">
        <w:rPr>
          <w:rFonts w:ascii="Times New Roman" w:hAnsi="Times New Roman"/>
          <w:sz w:val="28"/>
          <w:szCs w:val="28"/>
        </w:rPr>
        <w:t xml:space="preserve"> «Национальная оборона»  б</w:t>
      </w:r>
      <w:r w:rsidR="005561B0" w:rsidRPr="00CC1A75">
        <w:rPr>
          <w:rFonts w:ascii="Times New Roman" w:hAnsi="Times New Roman"/>
          <w:sz w:val="28"/>
          <w:szCs w:val="28"/>
        </w:rPr>
        <w:t>юджетные предусмотрены на осуществление первичного воинского учета на территориях, где отсутствуют военные комиссариаты в 2025 году в сумме 1 803,4 тыс. рублей, в 2026 году в сумме 1 972,2 тыс. рублей, в 2027 году в сумме 1 972,2 тыс. рублей.</w:t>
      </w:r>
    </w:p>
    <w:p w:rsidR="00D30631" w:rsidRPr="00CC1A75" w:rsidRDefault="00D30631" w:rsidP="00CC1A75">
      <w:pPr>
        <w:jc w:val="both"/>
        <w:rPr>
          <w:rFonts w:ascii="Times New Roman" w:hAnsi="Times New Roman"/>
          <w:b/>
          <w:sz w:val="28"/>
          <w:szCs w:val="28"/>
        </w:rPr>
      </w:pPr>
      <w:r w:rsidRPr="00CC1A75">
        <w:rPr>
          <w:rFonts w:ascii="Times New Roman" w:hAnsi="Times New Roman"/>
          <w:sz w:val="28"/>
          <w:szCs w:val="28"/>
        </w:rPr>
        <w:t>По  разделу  «Национальная безопасность и правоохранительная деятельность» бюджетные ассигнования предусмотрены на 2025 год в сумме 6 792,6 тыс. рублей, на 2026 год в сумме 9 385,1 тыс. рублей, на 2027 год в сумме 20 833,2 тыс. рублей.</w:t>
      </w:r>
    </w:p>
    <w:p w:rsidR="00D30631" w:rsidRPr="00CC1A75" w:rsidRDefault="00D30631" w:rsidP="00CC1A75">
      <w:pPr>
        <w:jc w:val="both"/>
        <w:rPr>
          <w:rFonts w:ascii="Times New Roman" w:hAnsi="Times New Roman"/>
          <w:sz w:val="28"/>
          <w:szCs w:val="28"/>
        </w:rPr>
      </w:pPr>
      <w:r w:rsidRPr="00CC1A75">
        <w:rPr>
          <w:rFonts w:ascii="Times New Roman" w:hAnsi="Times New Roman"/>
          <w:sz w:val="28"/>
          <w:szCs w:val="28"/>
        </w:rPr>
        <w:t>В  составе расходов предусмотрены средства:</w:t>
      </w:r>
    </w:p>
    <w:p w:rsidR="00D30631" w:rsidRPr="00CC1A75" w:rsidRDefault="00D30631" w:rsidP="00CC1A75">
      <w:pPr>
        <w:jc w:val="both"/>
        <w:rPr>
          <w:rFonts w:ascii="Times New Roman" w:hAnsi="Times New Roman"/>
          <w:b/>
          <w:sz w:val="28"/>
          <w:szCs w:val="28"/>
        </w:rPr>
      </w:pPr>
      <w:r w:rsidRPr="00CC1A75">
        <w:rPr>
          <w:rFonts w:ascii="Times New Roman" w:hAnsi="Times New Roman"/>
          <w:sz w:val="28"/>
          <w:szCs w:val="28"/>
        </w:rPr>
        <w:t>- на содержание диспетчерской службы и службы 112 составят в 2025, 2026 и 2027 годах по 4 660,7 тыс. рублей;</w:t>
      </w:r>
    </w:p>
    <w:p w:rsidR="00D30631" w:rsidRPr="00CC1A75" w:rsidRDefault="00D30631" w:rsidP="00CC1A75">
      <w:pPr>
        <w:jc w:val="both"/>
        <w:rPr>
          <w:rFonts w:ascii="Times New Roman" w:hAnsi="Times New Roman"/>
          <w:sz w:val="28"/>
          <w:szCs w:val="28"/>
        </w:rPr>
      </w:pPr>
      <w:r w:rsidRPr="00CC1A75">
        <w:rPr>
          <w:rFonts w:ascii="Times New Roman" w:hAnsi="Times New Roman"/>
          <w:sz w:val="28"/>
          <w:szCs w:val="28"/>
        </w:rPr>
        <w:t>- на реализацию муниципальной программы «Обеспечение первичных мер пожарной безопасности в населенных пунктах Тунгокоченского муниципального округа на 2024-2028 годы» в 2025 году 1831,9 тыс</w:t>
      </w:r>
      <w:proofErr w:type="gramStart"/>
      <w:r w:rsidRPr="00CC1A75">
        <w:rPr>
          <w:rFonts w:ascii="Times New Roman" w:hAnsi="Times New Roman"/>
          <w:sz w:val="28"/>
          <w:szCs w:val="28"/>
        </w:rPr>
        <w:t>.р</w:t>
      </w:r>
      <w:proofErr w:type="gramEnd"/>
      <w:r w:rsidRPr="00CC1A75">
        <w:rPr>
          <w:rFonts w:ascii="Times New Roman" w:hAnsi="Times New Roman"/>
          <w:sz w:val="28"/>
          <w:szCs w:val="28"/>
        </w:rPr>
        <w:t>ублей в 2026 году 3 644,4 тыс.руб. и в 2027 году 6 132,5 тыс.руб.;</w:t>
      </w:r>
    </w:p>
    <w:p w:rsidR="00357972" w:rsidRPr="00CC1A75" w:rsidRDefault="00D30631" w:rsidP="00CC1A75">
      <w:pPr>
        <w:jc w:val="both"/>
        <w:rPr>
          <w:rFonts w:ascii="Times New Roman" w:hAnsi="Times New Roman"/>
          <w:sz w:val="28"/>
          <w:szCs w:val="28"/>
        </w:rPr>
      </w:pPr>
      <w:r w:rsidRPr="00CC1A75">
        <w:rPr>
          <w:rFonts w:ascii="Times New Roman" w:hAnsi="Times New Roman"/>
          <w:sz w:val="28"/>
          <w:szCs w:val="28"/>
        </w:rPr>
        <w:t>- расходы на создание целевого финансового резерва для ликвидации чрезвычайных ситуаций Тунгокоченского муниципального округа в сумме 300,0 тыс</w:t>
      </w:r>
      <w:proofErr w:type="gramStart"/>
      <w:r w:rsidRPr="00CC1A75">
        <w:rPr>
          <w:rFonts w:ascii="Times New Roman" w:hAnsi="Times New Roman"/>
          <w:sz w:val="28"/>
          <w:szCs w:val="28"/>
        </w:rPr>
        <w:t>.р</w:t>
      </w:r>
      <w:proofErr w:type="gramEnd"/>
      <w:r w:rsidRPr="00CC1A75">
        <w:rPr>
          <w:rFonts w:ascii="Times New Roman" w:hAnsi="Times New Roman"/>
          <w:sz w:val="28"/>
          <w:szCs w:val="28"/>
        </w:rPr>
        <w:t>ублей ежегодно на основании постановления Администрации Тунгокоченского муниципального округа от 19.12.2023 года № 689 «Об утверждении Положения о целевом финансовом резерве для предупреждения и ликвидации чрезвычайных ситуаций»</w:t>
      </w:r>
      <w:r w:rsidR="00357972" w:rsidRPr="00CC1A75">
        <w:rPr>
          <w:rFonts w:ascii="Times New Roman" w:hAnsi="Times New Roman"/>
          <w:sz w:val="28"/>
          <w:szCs w:val="28"/>
        </w:rPr>
        <w:t>;</w:t>
      </w:r>
    </w:p>
    <w:p w:rsidR="00D30631" w:rsidRPr="00CC1A75" w:rsidRDefault="00D30631" w:rsidP="00CC1A75">
      <w:pPr>
        <w:jc w:val="both"/>
        <w:rPr>
          <w:rFonts w:ascii="Times New Roman" w:hAnsi="Times New Roman"/>
          <w:sz w:val="28"/>
          <w:szCs w:val="28"/>
        </w:rPr>
      </w:pPr>
      <w:r w:rsidRPr="00CC1A75">
        <w:rPr>
          <w:rFonts w:ascii="Times New Roman" w:hAnsi="Times New Roman"/>
          <w:sz w:val="28"/>
          <w:szCs w:val="28"/>
        </w:rPr>
        <w:t>- на реализацию муниципальной программы «Снижение рисков и смягчение последствий чрезвычайных ситуаций природного и техногенного характера на территории муниципального района «Тунгокоченский район» на 2023-2027 годы» рублей в 2026 году 750,0 тыс</w:t>
      </w:r>
      <w:proofErr w:type="gramStart"/>
      <w:r w:rsidRPr="00CC1A75">
        <w:rPr>
          <w:rFonts w:ascii="Times New Roman" w:hAnsi="Times New Roman"/>
          <w:sz w:val="28"/>
          <w:szCs w:val="28"/>
        </w:rPr>
        <w:t>.р</w:t>
      </w:r>
      <w:proofErr w:type="gramEnd"/>
      <w:r w:rsidRPr="00CC1A75">
        <w:rPr>
          <w:rFonts w:ascii="Times New Roman" w:hAnsi="Times New Roman"/>
          <w:sz w:val="28"/>
          <w:szCs w:val="28"/>
        </w:rPr>
        <w:t>уб. и в 2027 году 9400,0 тыс.руб.;</w:t>
      </w:r>
    </w:p>
    <w:p w:rsidR="00D30631" w:rsidRPr="00CC1A75" w:rsidRDefault="00D30631" w:rsidP="00CC1A75">
      <w:pPr>
        <w:jc w:val="both"/>
        <w:rPr>
          <w:rFonts w:ascii="Times New Roman" w:hAnsi="Times New Roman"/>
          <w:sz w:val="28"/>
          <w:szCs w:val="28"/>
        </w:rPr>
      </w:pPr>
      <w:r w:rsidRPr="00CC1A75">
        <w:rPr>
          <w:rFonts w:ascii="Times New Roman" w:hAnsi="Times New Roman"/>
          <w:sz w:val="28"/>
          <w:szCs w:val="28"/>
        </w:rPr>
        <w:lastRenderedPageBreak/>
        <w:t xml:space="preserve">- на реализацию муниципальной программы "Профилактика терроризма и экстремизма в </w:t>
      </w:r>
      <w:proofErr w:type="spellStart"/>
      <w:r w:rsidRPr="00CC1A75">
        <w:rPr>
          <w:rFonts w:ascii="Times New Roman" w:hAnsi="Times New Roman"/>
          <w:sz w:val="28"/>
          <w:szCs w:val="28"/>
        </w:rPr>
        <w:t>Тунгокоченском</w:t>
      </w:r>
      <w:proofErr w:type="spellEnd"/>
      <w:r w:rsidRPr="00CC1A75">
        <w:rPr>
          <w:rFonts w:ascii="Times New Roman" w:hAnsi="Times New Roman"/>
          <w:sz w:val="28"/>
          <w:szCs w:val="28"/>
        </w:rPr>
        <w:t xml:space="preserve"> муниципальном округе на 2024-2028 годы" в 2026 году 30,0 тыс</w:t>
      </w:r>
      <w:proofErr w:type="gramStart"/>
      <w:r w:rsidRPr="00CC1A75">
        <w:rPr>
          <w:rFonts w:ascii="Times New Roman" w:hAnsi="Times New Roman"/>
          <w:sz w:val="28"/>
          <w:szCs w:val="28"/>
        </w:rPr>
        <w:t>.р</w:t>
      </w:r>
      <w:proofErr w:type="gramEnd"/>
      <w:r w:rsidR="0063673B" w:rsidRPr="00CC1A75">
        <w:rPr>
          <w:rFonts w:ascii="Times New Roman" w:hAnsi="Times New Roman"/>
          <w:sz w:val="28"/>
          <w:szCs w:val="28"/>
        </w:rPr>
        <w:t>уб. и в 2027 году 340,0 тыс.рублей.</w:t>
      </w:r>
    </w:p>
    <w:p w:rsidR="006979BB" w:rsidRPr="00CC1A75" w:rsidRDefault="00082120" w:rsidP="00CC1A75">
      <w:pPr>
        <w:jc w:val="both"/>
        <w:rPr>
          <w:rFonts w:ascii="Times New Roman" w:hAnsi="Times New Roman"/>
          <w:sz w:val="28"/>
          <w:szCs w:val="28"/>
        </w:rPr>
      </w:pPr>
      <w:r w:rsidRPr="00CC1A75">
        <w:rPr>
          <w:rFonts w:ascii="Times New Roman" w:hAnsi="Times New Roman"/>
          <w:sz w:val="28"/>
          <w:szCs w:val="28"/>
        </w:rPr>
        <w:t xml:space="preserve">Бюджетные ассигнования бюджета муниципального округа по разделу </w:t>
      </w:r>
      <w:r w:rsidR="006979BB" w:rsidRPr="00CC1A75">
        <w:rPr>
          <w:rFonts w:ascii="Times New Roman" w:hAnsi="Times New Roman"/>
          <w:sz w:val="28"/>
          <w:szCs w:val="28"/>
        </w:rPr>
        <w:t xml:space="preserve"> «Национальная экономика»</w:t>
      </w:r>
      <w:r w:rsidR="000E5E17" w:rsidRPr="00CC1A75">
        <w:rPr>
          <w:rFonts w:ascii="Times New Roman" w:hAnsi="Times New Roman"/>
          <w:sz w:val="28"/>
          <w:szCs w:val="28"/>
        </w:rPr>
        <w:t xml:space="preserve"> предусмотрено </w:t>
      </w:r>
      <w:r w:rsidRPr="00CC1A75">
        <w:rPr>
          <w:rFonts w:ascii="Times New Roman" w:hAnsi="Times New Roman"/>
          <w:sz w:val="28"/>
          <w:szCs w:val="28"/>
        </w:rPr>
        <w:t>22 766,2 тыс</w:t>
      </w:r>
      <w:proofErr w:type="gramStart"/>
      <w:r w:rsidRPr="00CC1A75">
        <w:rPr>
          <w:rFonts w:ascii="Times New Roman" w:hAnsi="Times New Roman"/>
          <w:sz w:val="28"/>
          <w:szCs w:val="28"/>
        </w:rPr>
        <w:t>.р</w:t>
      </w:r>
      <w:proofErr w:type="gramEnd"/>
      <w:r w:rsidRPr="00CC1A75">
        <w:rPr>
          <w:rFonts w:ascii="Times New Roman" w:hAnsi="Times New Roman"/>
          <w:sz w:val="28"/>
          <w:szCs w:val="28"/>
        </w:rPr>
        <w:t>ублей или увеличены</w:t>
      </w:r>
      <w:r w:rsidR="000E5E17" w:rsidRPr="00CC1A75">
        <w:rPr>
          <w:rFonts w:ascii="Times New Roman" w:hAnsi="Times New Roman"/>
          <w:sz w:val="28"/>
          <w:szCs w:val="28"/>
        </w:rPr>
        <w:t xml:space="preserve"> на </w:t>
      </w:r>
      <w:r w:rsidRPr="00CC1A75">
        <w:rPr>
          <w:rFonts w:ascii="Times New Roman" w:hAnsi="Times New Roman"/>
          <w:sz w:val="28"/>
          <w:szCs w:val="28"/>
        </w:rPr>
        <w:t>1 728,0</w:t>
      </w:r>
      <w:r w:rsidR="00AC3B08" w:rsidRPr="00CC1A75">
        <w:rPr>
          <w:rFonts w:ascii="Times New Roman" w:hAnsi="Times New Roman"/>
          <w:sz w:val="28"/>
          <w:szCs w:val="28"/>
        </w:rPr>
        <w:t xml:space="preserve"> тыс.рублей, в том числе:</w:t>
      </w:r>
    </w:p>
    <w:p w:rsidR="00D74F0D" w:rsidRPr="00CC1A75" w:rsidRDefault="006B4A6F" w:rsidP="00CC1A75">
      <w:pPr>
        <w:jc w:val="both"/>
        <w:rPr>
          <w:rFonts w:ascii="Times New Roman" w:hAnsi="Times New Roman"/>
          <w:sz w:val="28"/>
          <w:szCs w:val="28"/>
        </w:rPr>
      </w:pPr>
      <w:r w:rsidRPr="00CC1A75">
        <w:rPr>
          <w:rFonts w:ascii="Times New Roman" w:hAnsi="Times New Roman"/>
          <w:b/>
          <w:sz w:val="28"/>
          <w:szCs w:val="28"/>
        </w:rPr>
        <w:t xml:space="preserve">        </w:t>
      </w:r>
      <w:r w:rsidR="00AC3B08" w:rsidRPr="00CC1A75">
        <w:rPr>
          <w:rFonts w:ascii="Times New Roman" w:hAnsi="Times New Roman"/>
          <w:b/>
          <w:sz w:val="28"/>
          <w:szCs w:val="28"/>
        </w:rPr>
        <w:t xml:space="preserve"> </w:t>
      </w:r>
      <w:r w:rsidR="00AC3B08" w:rsidRPr="00CC1A75">
        <w:rPr>
          <w:rFonts w:ascii="Times New Roman" w:hAnsi="Times New Roman"/>
          <w:sz w:val="28"/>
          <w:szCs w:val="28"/>
        </w:rPr>
        <w:t xml:space="preserve">- </w:t>
      </w:r>
      <w:r w:rsidR="002810E3" w:rsidRPr="00CC1A75">
        <w:rPr>
          <w:rFonts w:ascii="Times New Roman" w:hAnsi="Times New Roman"/>
          <w:sz w:val="28"/>
          <w:szCs w:val="28"/>
        </w:rPr>
        <w:t>п</w:t>
      </w:r>
      <w:r w:rsidR="00D74F0D" w:rsidRPr="00CC1A75">
        <w:rPr>
          <w:rFonts w:ascii="Times New Roman" w:hAnsi="Times New Roman"/>
          <w:sz w:val="28"/>
          <w:szCs w:val="28"/>
        </w:rPr>
        <w:t>о</w:t>
      </w:r>
      <w:r w:rsidR="00E03308" w:rsidRPr="00CC1A75">
        <w:rPr>
          <w:rFonts w:ascii="Times New Roman" w:hAnsi="Times New Roman"/>
          <w:sz w:val="28"/>
          <w:szCs w:val="28"/>
        </w:rPr>
        <w:t xml:space="preserve"> по</w:t>
      </w:r>
      <w:r w:rsidR="00D74F0D" w:rsidRPr="00CC1A75">
        <w:rPr>
          <w:rFonts w:ascii="Times New Roman" w:hAnsi="Times New Roman"/>
          <w:sz w:val="28"/>
          <w:szCs w:val="28"/>
        </w:rPr>
        <w:t>драздел</w:t>
      </w:r>
      <w:r w:rsidR="00E03308" w:rsidRPr="00CC1A75">
        <w:rPr>
          <w:rFonts w:ascii="Times New Roman" w:hAnsi="Times New Roman"/>
          <w:sz w:val="28"/>
          <w:szCs w:val="28"/>
        </w:rPr>
        <w:t>у</w:t>
      </w:r>
      <w:r w:rsidR="00D74F0D" w:rsidRPr="00CC1A75">
        <w:rPr>
          <w:rFonts w:ascii="Times New Roman" w:hAnsi="Times New Roman"/>
          <w:sz w:val="28"/>
          <w:szCs w:val="28"/>
        </w:rPr>
        <w:t xml:space="preserve"> «Сельское хозяйство и рыболовство»</w:t>
      </w:r>
      <w:r w:rsidR="00AC3B08" w:rsidRPr="00CC1A75">
        <w:rPr>
          <w:rFonts w:ascii="Times New Roman" w:hAnsi="Times New Roman"/>
          <w:sz w:val="28"/>
          <w:szCs w:val="28"/>
        </w:rPr>
        <w:t xml:space="preserve"> </w:t>
      </w:r>
      <w:r w:rsidR="00D74F0D" w:rsidRPr="00CC1A75">
        <w:rPr>
          <w:rFonts w:ascii="Times New Roman" w:hAnsi="Times New Roman"/>
          <w:sz w:val="28"/>
          <w:szCs w:val="28"/>
        </w:rPr>
        <w:t xml:space="preserve"> предусмотрены расходы:</w:t>
      </w:r>
    </w:p>
    <w:p w:rsidR="00D74F0D" w:rsidRPr="00CC1A75" w:rsidRDefault="00E03308" w:rsidP="00CC1A75">
      <w:pPr>
        <w:jc w:val="both"/>
        <w:rPr>
          <w:rFonts w:ascii="Times New Roman" w:hAnsi="Times New Roman"/>
          <w:sz w:val="28"/>
          <w:szCs w:val="28"/>
        </w:rPr>
      </w:pPr>
      <w:r w:rsidRPr="00CC1A75">
        <w:rPr>
          <w:rFonts w:ascii="Times New Roman" w:hAnsi="Times New Roman"/>
          <w:sz w:val="28"/>
          <w:szCs w:val="28"/>
        </w:rPr>
        <w:t>-</w:t>
      </w:r>
      <w:r w:rsidR="00D74F0D" w:rsidRPr="00CC1A75">
        <w:rPr>
          <w:rFonts w:ascii="Times New Roman" w:hAnsi="Times New Roman"/>
          <w:sz w:val="28"/>
          <w:szCs w:val="28"/>
        </w:rPr>
        <w:t>на организацию мероприятий при осуществлении деятельности по обращению с животными без владельцев в 2025 году в сумме 1344,6 тыс</w:t>
      </w:r>
      <w:proofErr w:type="gramStart"/>
      <w:r w:rsidR="00D74F0D" w:rsidRPr="00CC1A75">
        <w:rPr>
          <w:rFonts w:ascii="Times New Roman" w:hAnsi="Times New Roman"/>
          <w:sz w:val="28"/>
          <w:szCs w:val="28"/>
        </w:rPr>
        <w:t>.р</w:t>
      </w:r>
      <w:proofErr w:type="gramEnd"/>
      <w:r w:rsidR="00D74F0D" w:rsidRPr="00CC1A75">
        <w:rPr>
          <w:rFonts w:ascii="Times New Roman" w:hAnsi="Times New Roman"/>
          <w:sz w:val="28"/>
          <w:szCs w:val="28"/>
        </w:rPr>
        <w:t>ублей, в 2026 году 717,9 тыс.рублей и в 2027 году 738,1 тыс.рублей.</w:t>
      </w:r>
    </w:p>
    <w:p w:rsidR="00D74F0D" w:rsidRPr="00CC1A75" w:rsidRDefault="00E03308" w:rsidP="00CC1A75">
      <w:pPr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CC1A75">
        <w:rPr>
          <w:rFonts w:ascii="Times New Roman" w:hAnsi="Times New Roman"/>
          <w:sz w:val="28"/>
          <w:szCs w:val="28"/>
        </w:rPr>
        <w:t>- с</w:t>
      </w:r>
      <w:r w:rsidR="00D74F0D" w:rsidRPr="00CC1A75">
        <w:rPr>
          <w:rFonts w:ascii="Times New Roman" w:hAnsi="Times New Roman"/>
          <w:sz w:val="28"/>
          <w:szCs w:val="28"/>
        </w:rPr>
        <w:t>убвенция на администрирование государственного полномочия по организации проведения мероприятий при осуществлении деятельности по обращению с животными без владельцев в 2025 году в сумме 140,4 тыс</w:t>
      </w:r>
      <w:proofErr w:type="gramStart"/>
      <w:r w:rsidR="00D74F0D" w:rsidRPr="00CC1A75">
        <w:rPr>
          <w:rFonts w:ascii="Times New Roman" w:hAnsi="Times New Roman"/>
          <w:sz w:val="28"/>
          <w:szCs w:val="28"/>
        </w:rPr>
        <w:t>.р</w:t>
      </w:r>
      <w:proofErr w:type="gramEnd"/>
      <w:r w:rsidR="00D74F0D" w:rsidRPr="00CC1A75">
        <w:rPr>
          <w:rFonts w:ascii="Times New Roman" w:hAnsi="Times New Roman"/>
          <w:sz w:val="28"/>
          <w:szCs w:val="28"/>
        </w:rPr>
        <w:t>ублей, в 2026 году 134,2 тыс.рублей и в 2027 году 138,0 тыс.рублей.</w:t>
      </w:r>
    </w:p>
    <w:p w:rsidR="00D74F0D" w:rsidRPr="00CC1A75" w:rsidRDefault="00445AAE" w:rsidP="00CC1A75">
      <w:pPr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CC1A7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- </w:t>
      </w:r>
      <w:r w:rsidR="002810E3" w:rsidRPr="00CC1A75">
        <w:rPr>
          <w:rFonts w:ascii="Times New Roman" w:eastAsia="Times New Roman" w:hAnsi="Times New Roman"/>
          <w:bCs/>
          <w:color w:val="000000"/>
          <w:sz w:val="28"/>
          <w:szCs w:val="28"/>
        </w:rPr>
        <w:t>п</w:t>
      </w:r>
      <w:r w:rsidR="00D74F0D" w:rsidRPr="00CC1A75">
        <w:rPr>
          <w:rFonts w:ascii="Times New Roman" w:eastAsia="Times New Roman" w:hAnsi="Times New Roman"/>
          <w:bCs/>
          <w:color w:val="000000"/>
          <w:sz w:val="28"/>
          <w:szCs w:val="28"/>
        </w:rPr>
        <w:t>о</w:t>
      </w:r>
      <w:r w:rsidRPr="00CC1A7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по</w:t>
      </w:r>
      <w:r w:rsidR="00D74F0D" w:rsidRPr="00CC1A75">
        <w:rPr>
          <w:rFonts w:ascii="Times New Roman" w:eastAsia="Times New Roman" w:hAnsi="Times New Roman"/>
          <w:bCs/>
          <w:color w:val="000000"/>
          <w:sz w:val="28"/>
          <w:szCs w:val="28"/>
        </w:rPr>
        <w:t>драздел</w:t>
      </w:r>
      <w:r w:rsidRPr="00CC1A75">
        <w:rPr>
          <w:rFonts w:ascii="Times New Roman" w:eastAsia="Times New Roman" w:hAnsi="Times New Roman"/>
          <w:bCs/>
          <w:color w:val="000000"/>
          <w:sz w:val="28"/>
          <w:szCs w:val="28"/>
        </w:rPr>
        <w:t>у</w:t>
      </w:r>
      <w:r w:rsidR="00D74F0D" w:rsidRPr="00CC1A7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«Водное хозяйство»</w:t>
      </w:r>
      <w:r w:rsidRPr="00CC1A7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D74F0D" w:rsidRPr="00CC1A7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предусмотрены расходы на 2027 год на реализацию мероприятий по вопросам местного значения в отношении ГТС, находящихся в муниципальной собственности в сумме 15 000,0 тыс. рублей.</w:t>
      </w:r>
    </w:p>
    <w:p w:rsidR="00D74F0D" w:rsidRPr="00CC1A75" w:rsidRDefault="00445AAE" w:rsidP="00CC1A75">
      <w:pPr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CC1A7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- </w:t>
      </w:r>
      <w:r w:rsidR="002810E3" w:rsidRPr="00CC1A75">
        <w:rPr>
          <w:rFonts w:ascii="Times New Roman" w:eastAsia="Times New Roman" w:hAnsi="Times New Roman"/>
          <w:bCs/>
          <w:color w:val="000000"/>
          <w:sz w:val="28"/>
          <w:szCs w:val="28"/>
        </w:rPr>
        <w:t>п</w:t>
      </w:r>
      <w:r w:rsidR="00D74F0D" w:rsidRPr="00CC1A75">
        <w:rPr>
          <w:rFonts w:ascii="Times New Roman" w:eastAsia="Times New Roman" w:hAnsi="Times New Roman"/>
          <w:bCs/>
          <w:color w:val="000000"/>
          <w:sz w:val="28"/>
          <w:szCs w:val="28"/>
        </w:rPr>
        <w:t>о</w:t>
      </w:r>
      <w:r w:rsidRPr="00CC1A7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по</w:t>
      </w:r>
      <w:r w:rsidR="00D74F0D" w:rsidRPr="00CC1A75">
        <w:rPr>
          <w:rFonts w:ascii="Times New Roman" w:eastAsia="Times New Roman" w:hAnsi="Times New Roman"/>
          <w:bCs/>
          <w:color w:val="000000"/>
          <w:sz w:val="28"/>
          <w:szCs w:val="28"/>
        </w:rPr>
        <w:t>драздел</w:t>
      </w:r>
      <w:r w:rsidRPr="00CC1A75">
        <w:rPr>
          <w:rFonts w:ascii="Times New Roman" w:eastAsia="Times New Roman" w:hAnsi="Times New Roman"/>
          <w:bCs/>
          <w:color w:val="000000"/>
          <w:sz w:val="28"/>
          <w:szCs w:val="28"/>
        </w:rPr>
        <w:t>у</w:t>
      </w:r>
      <w:r w:rsidR="00D74F0D" w:rsidRPr="00CC1A7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«Дорожное хозяйство (дорожные фонды)»</w:t>
      </w:r>
      <w:r w:rsidR="00DF0606" w:rsidRPr="00CC1A7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D74F0D" w:rsidRPr="00CC1A75">
        <w:rPr>
          <w:rFonts w:ascii="Times New Roman" w:hAnsi="Times New Roman"/>
          <w:sz w:val="28"/>
          <w:szCs w:val="28"/>
        </w:rPr>
        <w:t>предусмотрены расходы в 2025 году в сумме 15 931,2 тыс</w:t>
      </w:r>
      <w:proofErr w:type="gramStart"/>
      <w:r w:rsidR="00D74F0D" w:rsidRPr="00CC1A75">
        <w:rPr>
          <w:rFonts w:ascii="Times New Roman" w:hAnsi="Times New Roman"/>
          <w:sz w:val="28"/>
          <w:szCs w:val="28"/>
        </w:rPr>
        <w:t>.р</w:t>
      </w:r>
      <w:proofErr w:type="gramEnd"/>
      <w:r w:rsidR="00D74F0D" w:rsidRPr="00CC1A75">
        <w:rPr>
          <w:rFonts w:ascii="Times New Roman" w:hAnsi="Times New Roman"/>
          <w:sz w:val="28"/>
          <w:szCs w:val="28"/>
        </w:rPr>
        <w:t>ублей, в 2026 году 16 486,1 тыс.рублей и в 2027 году 96 079,3 тыс. рублей, в том числе:</w:t>
      </w:r>
    </w:p>
    <w:p w:rsidR="00D74F0D" w:rsidRPr="00CC1A75" w:rsidRDefault="00D74F0D" w:rsidP="00CC1A75">
      <w:pPr>
        <w:jc w:val="both"/>
        <w:rPr>
          <w:rFonts w:ascii="Times New Roman" w:hAnsi="Times New Roman"/>
          <w:sz w:val="28"/>
          <w:szCs w:val="28"/>
        </w:rPr>
      </w:pPr>
      <w:r w:rsidRPr="00CC1A75">
        <w:rPr>
          <w:rFonts w:ascii="Times New Roman" w:hAnsi="Times New Roman"/>
          <w:sz w:val="28"/>
          <w:szCs w:val="28"/>
        </w:rPr>
        <w:t>- расходы на содержание дорог в сельских поселениях из дорожного фонда муниципального округа, формируемого за счет поступления акцизов в 2025 году сумме 15 396,2 тыс. рублей, в 2026 году 16 128,1 тыс. рублей и 2027 году 17 145,6 тыс</w:t>
      </w:r>
      <w:proofErr w:type="gramStart"/>
      <w:r w:rsidRPr="00CC1A75">
        <w:rPr>
          <w:rFonts w:ascii="Times New Roman" w:hAnsi="Times New Roman"/>
          <w:sz w:val="28"/>
          <w:szCs w:val="28"/>
        </w:rPr>
        <w:t>.р</w:t>
      </w:r>
      <w:proofErr w:type="gramEnd"/>
      <w:r w:rsidRPr="00CC1A75">
        <w:rPr>
          <w:rFonts w:ascii="Times New Roman" w:hAnsi="Times New Roman"/>
          <w:sz w:val="28"/>
          <w:szCs w:val="28"/>
        </w:rPr>
        <w:t>ублей;</w:t>
      </w:r>
    </w:p>
    <w:p w:rsidR="00D74F0D" w:rsidRPr="00CC1A75" w:rsidRDefault="00D74F0D" w:rsidP="00CC1A75">
      <w:pPr>
        <w:jc w:val="both"/>
        <w:rPr>
          <w:rFonts w:ascii="Times New Roman" w:hAnsi="Times New Roman"/>
          <w:sz w:val="28"/>
          <w:szCs w:val="28"/>
        </w:rPr>
      </w:pPr>
      <w:r w:rsidRPr="00CC1A75">
        <w:rPr>
          <w:rFonts w:ascii="Times New Roman" w:hAnsi="Times New Roman"/>
          <w:sz w:val="28"/>
          <w:szCs w:val="28"/>
        </w:rPr>
        <w:t>- расходы на реализацию мероприятий по муниципальной программе «Повышение безопасности дорожного движения на территории муниципального района «Тунгокоченский район» Забайкальского края (2022-2026 годы) в 2025 году 185,0 тыс</w:t>
      </w:r>
      <w:proofErr w:type="gramStart"/>
      <w:r w:rsidRPr="00CC1A75">
        <w:rPr>
          <w:rFonts w:ascii="Times New Roman" w:hAnsi="Times New Roman"/>
          <w:sz w:val="28"/>
          <w:szCs w:val="28"/>
        </w:rPr>
        <w:t>.р</w:t>
      </w:r>
      <w:proofErr w:type="gramEnd"/>
      <w:r w:rsidRPr="00CC1A75">
        <w:rPr>
          <w:rFonts w:ascii="Times New Roman" w:hAnsi="Times New Roman"/>
          <w:sz w:val="28"/>
          <w:szCs w:val="28"/>
        </w:rPr>
        <w:t xml:space="preserve">уб. и в 2026 году 358,0 тыс.руб. </w:t>
      </w:r>
    </w:p>
    <w:p w:rsidR="00D74F0D" w:rsidRPr="00CC1A75" w:rsidRDefault="00D74F0D" w:rsidP="00CC1A75">
      <w:pPr>
        <w:jc w:val="both"/>
        <w:rPr>
          <w:rFonts w:ascii="Times New Roman" w:hAnsi="Times New Roman"/>
          <w:sz w:val="28"/>
          <w:szCs w:val="28"/>
        </w:rPr>
      </w:pPr>
      <w:r w:rsidRPr="00CC1A75">
        <w:rPr>
          <w:rFonts w:ascii="Times New Roman" w:hAnsi="Times New Roman"/>
          <w:sz w:val="28"/>
          <w:szCs w:val="28"/>
        </w:rPr>
        <w:t>- уплата иных платежей по содержанию дорог предусмотрена на 2025 год в размере 350,0 тыс</w:t>
      </w:r>
      <w:proofErr w:type="gramStart"/>
      <w:r w:rsidRPr="00CC1A75">
        <w:rPr>
          <w:rFonts w:ascii="Times New Roman" w:hAnsi="Times New Roman"/>
          <w:sz w:val="28"/>
          <w:szCs w:val="28"/>
        </w:rPr>
        <w:t>.р</w:t>
      </w:r>
      <w:proofErr w:type="gramEnd"/>
      <w:r w:rsidRPr="00CC1A75">
        <w:rPr>
          <w:rFonts w:ascii="Times New Roman" w:hAnsi="Times New Roman"/>
          <w:sz w:val="28"/>
          <w:szCs w:val="28"/>
        </w:rPr>
        <w:t>ублей.</w:t>
      </w:r>
    </w:p>
    <w:p w:rsidR="00D74F0D" w:rsidRPr="00CC1A75" w:rsidRDefault="00D74F0D" w:rsidP="00CC1A75">
      <w:pPr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CC1A75">
        <w:rPr>
          <w:rFonts w:ascii="Times New Roman" w:hAnsi="Times New Roman"/>
          <w:sz w:val="28"/>
          <w:szCs w:val="28"/>
        </w:rPr>
        <w:t>- на строительство и реконструкцию дорог из краевого бюджета на 2027 год предусмотрены субсидии в размере 78 933,7 тыс</w:t>
      </w:r>
      <w:proofErr w:type="gramStart"/>
      <w:r w:rsidRPr="00CC1A75">
        <w:rPr>
          <w:rFonts w:ascii="Times New Roman" w:hAnsi="Times New Roman"/>
          <w:sz w:val="28"/>
          <w:szCs w:val="28"/>
        </w:rPr>
        <w:t>.р</w:t>
      </w:r>
      <w:proofErr w:type="gramEnd"/>
      <w:r w:rsidRPr="00CC1A75">
        <w:rPr>
          <w:rFonts w:ascii="Times New Roman" w:hAnsi="Times New Roman"/>
          <w:sz w:val="28"/>
          <w:szCs w:val="28"/>
        </w:rPr>
        <w:t>ублей.</w:t>
      </w:r>
    </w:p>
    <w:p w:rsidR="00D74F0D" w:rsidRPr="00CC1A75" w:rsidRDefault="00DF0606" w:rsidP="00CC1A75">
      <w:pPr>
        <w:jc w:val="both"/>
        <w:rPr>
          <w:rFonts w:ascii="Times New Roman" w:hAnsi="Times New Roman"/>
          <w:sz w:val="28"/>
          <w:szCs w:val="28"/>
        </w:rPr>
      </w:pPr>
      <w:r w:rsidRPr="00CC1A75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2810E3" w:rsidRPr="00CC1A75">
        <w:rPr>
          <w:rFonts w:ascii="Times New Roman" w:hAnsi="Times New Roman"/>
          <w:sz w:val="28"/>
          <w:szCs w:val="28"/>
        </w:rPr>
        <w:t>п</w:t>
      </w:r>
      <w:r w:rsidR="00D74F0D" w:rsidRPr="00CC1A75">
        <w:rPr>
          <w:rFonts w:ascii="Times New Roman" w:hAnsi="Times New Roman"/>
          <w:sz w:val="28"/>
          <w:szCs w:val="28"/>
        </w:rPr>
        <w:t>о</w:t>
      </w:r>
      <w:r w:rsidRPr="00CC1A75">
        <w:rPr>
          <w:rFonts w:ascii="Times New Roman" w:hAnsi="Times New Roman"/>
          <w:sz w:val="28"/>
          <w:szCs w:val="28"/>
        </w:rPr>
        <w:t xml:space="preserve"> по</w:t>
      </w:r>
      <w:r w:rsidR="00D74F0D" w:rsidRPr="00CC1A75">
        <w:rPr>
          <w:rFonts w:ascii="Times New Roman" w:hAnsi="Times New Roman"/>
          <w:sz w:val="28"/>
          <w:szCs w:val="28"/>
        </w:rPr>
        <w:t>драздел</w:t>
      </w:r>
      <w:r w:rsidRPr="00CC1A75">
        <w:rPr>
          <w:rFonts w:ascii="Times New Roman" w:hAnsi="Times New Roman"/>
          <w:sz w:val="28"/>
          <w:szCs w:val="28"/>
        </w:rPr>
        <w:t>у</w:t>
      </w:r>
      <w:r w:rsidR="00D74F0D" w:rsidRPr="00CC1A75">
        <w:rPr>
          <w:rFonts w:ascii="Times New Roman" w:hAnsi="Times New Roman"/>
          <w:sz w:val="28"/>
          <w:szCs w:val="28"/>
        </w:rPr>
        <w:t xml:space="preserve"> «Другие вопросы в области национальной экономики» предусмотрены ассигнования на реализацию муниципальных программ:</w:t>
      </w:r>
    </w:p>
    <w:p w:rsidR="00D74F0D" w:rsidRPr="00CC1A75" w:rsidRDefault="00D74F0D" w:rsidP="00CC1A75">
      <w:pPr>
        <w:jc w:val="both"/>
        <w:rPr>
          <w:rFonts w:ascii="Times New Roman" w:hAnsi="Times New Roman"/>
          <w:sz w:val="28"/>
          <w:szCs w:val="28"/>
        </w:rPr>
      </w:pPr>
      <w:r w:rsidRPr="00CC1A75">
        <w:rPr>
          <w:rFonts w:ascii="Times New Roman" w:hAnsi="Times New Roman"/>
          <w:sz w:val="28"/>
          <w:szCs w:val="28"/>
        </w:rPr>
        <w:t>- «Развитие субъектов малого и среднего предпринимательства в муниципальном районе «Тунгокоченский район на 2021-2025годы» в 2025 году 4050,0 тыс</w:t>
      </w:r>
      <w:proofErr w:type="gramStart"/>
      <w:r w:rsidRPr="00CC1A75">
        <w:rPr>
          <w:rFonts w:ascii="Times New Roman" w:hAnsi="Times New Roman"/>
          <w:sz w:val="28"/>
          <w:szCs w:val="28"/>
        </w:rPr>
        <w:t>.р</w:t>
      </w:r>
      <w:proofErr w:type="gramEnd"/>
      <w:r w:rsidRPr="00CC1A75">
        <w:rPr>
          <w:rFonts w:ascii="Times New Roman" w:hAnsi="Times New Roman"/>
          <w:sz w:val="28"/>
          <w:szCs w:val="28"/>
        </w:rPr>
        <w:t>ублей;</w:t>
      </w:r>
    </w:p>
    <w:p w:rsidR="00D74F0D" w:rsidRPr="00CC1A75" w:rsidRDefault="00D74F0D" w:rsidP="00CC1A75">
      <w:pPr>
        <w:jc w:val="both"/>
        <w:rPr>
          <w:rFonts w:ascii="Times New Roman" w:hAnsi="Times New Roman"/>
          <w:sz w:val="28"/>
          <w:szCs w:val="28"/>
        </w:rPr>
      </w:pPr>
      <w:r w:rsidRPr="00CC1A75">
        <w:rPr>
          <w:rFonts w:ascii="Times New Roman" w:hAnsi="Times New Roman"/>
          <w:sz w:val="28"/>
          <w:szCs w:val="28"/>
        </w:rPr>
        <w:t>- «Создание системы государственного кадастра недвижимости и управления земельно-имущественным комплексом" (2024-2026 годы) в 2025 году 1300,0 тыс. рублей и  2026 году 500,0 тыс</w:t>
      </w:r>
      <w:proofErr w:type="gramStart"/>
      <w:r w:rsidRPr="00CC1A75">
        <w:rPr>
          <w:rFonts w:ascii="Times New Roman" w:hAnsi="Times New Roman"/>
          <w:sz w:val="28"/>
          <w:szCs w:val="28"/>
        </w:rPr>
        <w:t>.р</w:t>
      </w:r>
      <w:proofErr w:type="gramEnd"/>
      <w:r w:rsidRPr="00CC1A75">
        <w:rPr>
          <w:rFonts w:ascii="Times New Roman" w:hAnsi="Times New Roman"/>
          <w:sz w:val="28"/>
          <w:szCs w:val="28"/>
        </w:rPr>
        <w:t>ублей.</w:t>
      </w:r>
    </w:p>
    <w:p w:rsidR="002810E3" w:rsidRPr="00CC1A75" w:rsidRDefault="006B3010" w:rsidP="00CC1A75">
      <w:pPr>
        <w:jc w:val="both"/>
        <w:rPr>
          <w:rFonts w:ascii="Times New Roman" w:hAnsi="Times New Roman"/>
          <w:sz w:val="28"/>
          <w:szCs w:val="28"/>
        </w:rPr>
      </w:pPr>
      <w:r w:rsidRPr="00CC1A75">
        <w:rPr>
          <w:rFonts w:ascii="Times New Roman" w:hAnsi="Times New Roman"/>
          <w:sz w:val="28"/>
          <w:szCs w:val="28"/>
        </w:rPr>
        <w:t xml:space="preserve">        По разделу </w:t>
      </w:r>
      <w:r w:rsidR="002810E3" w:rsidRPr="00CC1A75">
        <w:rPr>
          <w:rFonts w:ascii="Times New Roman" w:hAnsi="Times New Roman"/>
          <w:sz w:val="28"/>
          <w:szCs w:val="28"/>
        </w:rPr>
        <w:t xml:space="preserve"> «ЖИЛИЩНО-КОММУНАЛЬНОЕ ХОЗЯЙСТВО»</w:t>
      </w:r>
      <w:r w:rsidRPr="00CC1A75">
        <w:rPr>
          <w:rFonts w:ascii="Times New Roman" w:hAnsi="Times New Roman"/>
          <w:sz w:val="28"/>
          <w:szCs w:val="28"/>
        </w:rPr>
        <w:t xml:space="preserve"> </w:t>
      </w:r>
      <w:r w:rsidR="002810E3" w:rsidRPr="00CC1A75">
        <w:rPr>
          <w:rFonts w:ascii="Times New Roman" w:hAnsi="Times New Roman"/>
          <w:sz w:val="28"/>
          <w:szCs w:val="28"/>
        </w:rPr>
        <w:t>предусмотрены расходы в 2025 году в сумме 19 480,6 тыс</w:t>
      </w:r>
      <w:proofErr w:type="gramStart"/>
      <w:r w:rsidR="002810E3" w:rsidRPr="00CC1A75">
        <w:rPr>
          <w:rFonts w:ascii="Times New Roman" w:hAnsi="Times New Roman"/>
          <w:sz w:val="28"/>
          <w:szCs w:val="28"/>
        </w:rPr>
        <w:t>.р</w:t>
      </w:r>
      <w:proofErr w:type="gramEnd"/>
      <w:r w:rsidR="002810E3" w:rsidRPr="00CC1A75">
        <w:rPr>
          <w:rFonts w:ascii="Times New Roman" w:hAnsi="Times New Roman"/>
          <w:sz w:val="28"/>
          <w:szCs w:val="28"/>
        </w:rPr>
        <w:t>ублей, в 2026 году 12 129,2 тыс.рублей и в 2027 году 8 100,4 тыс. рублей, в том числе:</w:t>
      </w:r>
    </w:p>
    <w:p w:rsidR="002810E3" w:rsidRPr="00CC1A75" w:rsidRDefault="00512832" w:rsidP="00CC1A75">
      <w:pPr>
        <w:jc w:val="both"/>
        <w:rPr>
          <w:rFonts w:ascii="Times New Roman" w:hAnsi="Times New Roman"/>
          <w:sz w:val="28"/>
          <w:szCs w:val="28"/>
        </w:rPr>
      </w:pPr>
      <w:r w:rsidRPr="00CC1A75">
        <w:rPr>
          <w:rFonts w:ascii="Times New Roman" w:hAnsi="Times New Roman"/>
          <w:sz w:val="28"/>
          <w:szCs w:val="28"/>
        </w:rPr>
        <w:t>- по п</w:t>
      </w:r>
      <w:r w:rsidR="002810E3" w:rsidRPr="00CC1A75">
        <w:rPr>
          <w:rFonts w:ascii="Times New Roman" w:hAnsi="Times New Roman"/>
          <w:sz w:val="28"/>
          <w:szCs w:val="28"/>
        </w:rPr>
        <w:t>одраздел</w:t>
      </w:r>
      <w:r w:rsidRPr="00CC1A75">
        <w:rPr>
          <w:rFonts w:ascii="Times New Roman" w:hAnsi="Times New Roman"/>
          <w:sz w:val="28"/>
          <w:szCs w:val="28"/>
        </w:rPr>
        <w:t>у</w:t>
      </w:r>
      <w:r w:rsidR="002810E3" w:rsidRPr="00CC1A75">
        <w:rPr>
          <w:rFonts w:ascii="Times New Roman" w:hAnsi="Times New Roman"/>
          <w:sz w:val="28"/>
          <w:szCs w:val="28"/>
        </w:rPr>
        <w:t xml:space="preserve"> «Жилищное хозяйство» предусмотрены ассигнования на реализацию муниципальных программ:</w:t>
      </w:r>
    </w:p>
    <w:p w:rsidR="002810E3" w:rsidRPr="00CC1A75" w:rsidRDefault="002810E3" w:rsidP="00CC1A75">
      <w:pP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C1A75">
        <w:rPr>
          <w:rFonts w:ascii="Times New Roman" w:hAnsi="Times New Roman"/>
          <w:sz w:val="28"/>
          <w:szCs w:val="28"/>
        </w:rPr>
        <w:t xml:space="preserve">- </w:t>
      </w:r>
      <w:r w:rsidRPr="00CC1A75">
        <w:rPr>
          <w:rFonts w:ascii="Times New Roman" w:eastAsia="Times New Roman" w:hAnsi="Times New Roman"/>
          <w:color w:val="000000"/>
          <w:sz w:val="28"/>
          <w:szCs w:val="28"/>
        </w:rPr>
        <w:t>«Проведение капитального общего имущества многоквартирных домов, расположенных на территории муниципального района "Тунгокоченский район" 2018-2043 годы» в 2025 и 2026 годах по 545,0 тыс</w:t>
      </w:r>
      <w:proofErr w:type="gramStart"/>
      <w:r w:rsidRPr="00CC1A75">
        <w:rPr>
          <w:rFonts w:ascii="Times New Roman" w:eastAsia="Times New Roman" w:hAnsi="Times New Roman"/>
          <w:color w:val="000000"/>
          <w:sz w:val="28"/>
          <w:szCs w:val="28"/>
        </w:rPr>
        <w:t>.р</w:t>
      </w:r>
      <w:proofErr w:type="gramEnd"/>
      <w:r w:rsidRPr="00CC1A75">
        <w:rPr>
          <w:rFonts w:ascii="Times New Roman" w:eastAsia="Times New Roman" w:hAnsi="Times New Roman"/>
          <w:color w:val="000000"/>
          <w:sz w:val="28"/>
          <w:szCs w:val="28"/>
        </w:rPr>
        <w:t>ублей, в 2027 году 100,0 тыс.рублей;</w:t>
      </w:r>
    </w:p>
    <w:p w:rsidR="00512832" w:rsidRPr="00CC1A75" w:rsidRDefault="002810E3" w:rsidP="00CC1A75">
      <w:pP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C1A75">
        <w:rPr>
          <w:rFonts w:ascii="Times New Roman" w:eastAsia="Times New Roman" w:hAnsi="Times New Roman"/>
          <w:color w:val="000000"/>
          <w:sz w:val="28"/>
          <w:szCs w:val="28"/>
        </w:rPr>
        <w:t>- «Капитальный ремонт муниципального жилищного фонда Тунгокоченского муниципального округа на период 2025-2029 годы» в 2025 году 200,0 тыс</w:t>
      </w:r>
      <w:proofErr w:type="gramStart"/>
      <w:r w:rsidRPr="00CC1A75">
        <w:rPr>
          <w:rFonts w:ascii="Times New Roman" w:eastAsia="Times New Roman" w:hAnsi="Times New Roman"/>
          <w:color w:val="000000"/>
          <w:sz w:val="28"/>
          <w:szCs w:val="28"/>
        </w:rPr>
        <w:t>.р</w:t>
      </w:r>
      <w:proofErr w:type="gramEnd"/>
      <w:r w:rsidRPr="00CC1A75">
        <w:rPr>
          <w:rFonts w:ascii="Times New Roman" w:eastAsia="Times New Roman" w:hAnsi="Times New Roman"/>
          <w:color w:val="000000"/>
          <w:sz w:val="28"/>
          <w:szCs w:val="28"/>
        </w:rPr>
        <w:t>ублей и в 2026 и 2027 годах по 1500,0 тыс.рублей</w:t>
      </w:r>
      <w:r w:rsidR="00512832" w:rsidRPr="00CC1A75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2810E3" w:rsidRPr="00CC1A75" w:rsidRDefault="00512832" w:rsidP="00CC1A75">
      <w:pPr>
        <w:jc w:val="both"/>
        <w:rPr>
          <w:rFonts w:ascii="Times New Roman" w:hAnsi="Times New Roman"/>
          <w:sz w:val="28"/>
          <w:szCs w:val="28"/>
        </w:rPr>
      </w:pPr>
      <w:r w:rsidRPr="00CC1A75">
        <w:rPr>
          <w:rFonts w:ascii="Times New Roman" w:eastAsia="Times New Roman" w:hAnsi="Times New Roman"/>
          <w:color w:val="000000"/>
          <w:sz w:val="28"/>
          <w:szCs w:val="28"/>
        </w:rPr>
        <w:t>- по п</w:t>
      </w:r>
      <w:r w:rsidR="002810E3" w:rsidRPr="00CC1A75">
        <w:rPr>
          <w:rFonts w:ascii="Times New Roman" w:hAnsi="Times New Roman"/>
          <w:b/>
          <w:sz w:val="28"/>
          <w:szCs w:val="28"/>
        </w:rPr>
        <w:t>одраздел</w:t>
      </w:r>
      <w:r w:rsidRPr="00CC1A75">
        <w:rPr>
          <w:rFonts w:ascii="Times New Roman" w:hAnsi="Times New Roman"/>
          <w:b/>
          <w:sz w:val="28"/>
          <w:szCs w:val="28"/>
        </w:rPr>
        <w:t>у</w:t>
      </w:r>
      <w:r w:rsidR="002810E3" w:rsidRPr="00CC1A75">
        <w:rPr>
          <w:rFonts w:ascii="Times New Roman" w:hAnsi="Times New Roman"/>
          <w:b/>
          <w:sz w:val="28"/>
          <w:szCs w:val="28"/>
        </w:rPr>
        <w:t xml:space="preserve"> «Коммунальное хозяйство»</w:t>
      </w:r>
      <w:r w:rsidR="002810E3" w:rsidRPr="00CC1A75">
        <w:rPr>
          <w:rFonts w:ascii="Times New Roman" w:hAnsi="Times New Roman"/>
          <w:sz w:val="28"/>
          <w:szCs w:val="28"/>
        </w:rPr>
        <w:t xml:space="preserve"> бюджетные средства будут направлены </w:t>
      </w:r>
      <w:proofErr w:type="gramStart"/>
      <w:r w:rsidR="002810E3" w:rsidRPr="00CC1A75">
        <w:rPr>
          <w:rFonts w:ascii="Times New Roman" w:hAnsi="Times New Roman"/>
          <w:sz w:val="28"/>
          <w:szCs w:val="28"/>
        </w:rPr>
        <w:t>на</w:t>
      </w:r>
      <w:proofErr w:type="gramEnd"/>
      <w:r w:rsidR="002810E3" w:rsidRPr="00CC1A75">
        <w:rPr>
          <w:rFonts w:ascii="Times New Roman" w:hAnsi="Times New Roman"/>
          <w:sz w:val="28"/>
          <w:szCs w:val="28"/>
        </w:rPr>
        <w:t>:</w:t>
      </w:r>
    </w:p>
    <w:p w:rsidR="002810E3" w:rsidRPr="00CC1A75" w:rsidRDefault="002810E3" w:rsidP="00CC1A75">
      <w:pPr>
        <w:jc w:val="both"/>
        <w:rPr>
          <w:rFonts w:ascii="Times New Roman" w:hAnsi="Times New Roman"/>
          <w:sz w:val="28"/>
          <w:szCs w:val="28"/>
        </w:rPr>
      </w:pPr>
      <w:r w:rsidRPr="00CC1A75">
        <w:rPr>
          <w:rFonts w:ascii="Times New Roman" w:hAnsi="Times New Roman"/>
          <w:sz w:val="28"/>
          <w:szCs w:val="28"/>
        </w:rPr>
        <w:t>- реализацию мероприятий по поддержке коммунального хозяйства в 2025 году в сумме 9 166,0 тыс. рублей, в 2026 году в сумме 1500,0 тыс</w:t>
      </w:r>
      <w:proofErr w:type="gramStart"/>
      <w:r w:rsidRPr="00CC1A75">
        <w:rPr>
          <w:rFonts w:ascii="Times New Roman" w:hAnsi="Times New Roman"/>
          <w:sz w:val="28"/>
          <w:szCs w:val="28"/>
        </w:rPr>
        <w:t>.р</w:t>
      </w:r>
      <w:proofErr w:type="gramEnd"/>
      <w:r w:rsidRPr="00CC1A75">
        <w:rPr>
          <w:rFonts w:ascii="Times New Roman" w:hAnsi="Times New Roman"/>
          <w:sz w:val="28"/>
          <w:szCs w:val="28"/>
        </w:rPr>
        <w:t>ублей;</w:t>
      </w:r>
    </w:p>
    <w:p w:rsidR="002810E3" w:rsidRPr="00CC1A75" w:rsidRDefault="002810E3" w:rsidP="00CC1A75">
      <w:pPr>
        <w:jc w:val="both"/>
        <w:rPr>
          <w:rFonts w:ascii="Times New Roman" w:hAnsi="Times New Roman"/>
          <w:sz w:val="28"/>
          <w:szCs w:val="28"/>
        </w:rPr>
      </w:pPr>
      <w:r w:rsidRPr="00CC1A75">
        <w:rPr>
          <w:rFonts w:ascii="Times New Roman" w:hAnsi="Times New Roman"/>
          <w:sz w:val="28"/>
          <w:szCs w:val="28"/>
        </w:rPr>
        <w:t xml:space="preserve">- реализацию муниципальной программы «Энергосбережение и повышение энергетической эффективности в </w:t>
      </w:r>
      <w:proofErr w:type="spellStart"/>
      <w:r w:rsidRPr="00CC1A75">
        <w:rPr>
          <w:rFonts w:ascii="Times New Roman" w:hAnsi="Times New Roman"/>
          <w:sz w:val="28"/>
          <w:szCs w:val="28"/>
        </w:rPr>
        <w:t>Тунгокоченском</w:t>
      </w:r>
      <w:proofErr w:type="spellEnd"/>
      <w:r w:rsidRPr="00CC1A75">
        <w:rPr>
          <w:rFonts w:ascii="Times New Roman" w:hAnsi="Times New Roman"/>
          <w:sz w:val="28"/>
          <w:szCs w:val="28"/>
        </w:rPr>
        <w:t xml:space="preserve"> муниципальном округе (2021-2025 годы) на 2025 год 200,0 тыс</w:t>
      </w:r>
      <w:proofErr w:type="gramStart"/>
      <w:r w:rsidRPr="00CC1A75">
        <w:rPr>
          <w:rFonts w:ascii="Times New Roman" w:hAnsi="Times New Roman"/>
          <w:sz w:val="28"/>
          <w:szCs w:val="28"/>
        </w:rPr>
        <w:t>.р</w:t>
      </w:r>
      <w:proofErr w:type="gramEnd"/>
      <w:r w:rsidRPr="00CC1A75">
        <w:rPr>
          <w:rFonts w:ascii="Times New Roman" w:hAnsi="Times New Roman"/>
          <w:sz w:val="28"/>
          <w:szCs w:val="28"/>
        </w:rPr>
        <w:t>ублей;</w:t>
      </w:r>
    </w:p>
    <w:p w:rsidR="002810E3" w:rsidRPr="00CC1A75" w:rsidRDefault="002810E3" w:rsidP="00CC1A75">
      <w:pPr>
        <w:jc w:val="both"/>
        <w:rPr>
          <w:rFonts w:ascii="Times New Roman" w:hAnsi="Times New Roman"/>
          <w:sz w:val="28"/>
          <w:szCs w:val="28"/>
        </w:rPr>
      </w:pPr>
      <w:r w:rsidRPr="00CC1A75">
        <w:rPr>
          <w:rFonts w:ascii="Times New Roman" w:hAnsi="Times New Roman"/>
          <w:sz w:val="28"/>
          <w:szCs w:val="28"/>
        </w:rPr>
        <w:t>- реализацию муниципальной программы «Комплексного развития объектов коммунальной инфраструктуры Тунгокоченского муниципального округа на 2022-2026 годы» в 2025 году 2055,8 тыс</w:t>
      </w:r>
      <w:proofErr w:type="gramStart"/>
      <w:r w:rsidRPr="00CC1A75">
        <w:rPr>
          <w:rFonts w:ascii="Times New Roman" w:hAnsi="Times New Roman"/>
          <w:sz w:val="28"/>
          <w:szCs w:val="28"/>
        </w:rPr>
        <w:t>.р</w:t>
      </w:r>
      <w:proofErr w:type="gramEnd"/>
      <w:r w:rsidRPr="00CC1A75">
        <w:rPr>
          <w:rFonts w:ascii="Times New Roman" w:hAnsi="Times New Roman"/>
          <w:sz w:val="28"/>
          <w:szCs w:val="28"/>
        </w:rPr>
        <w:t>ублей и в 2026 году 1500,0 тыс. рублей;</w:t>
      </w:r>
    </w:p>
    <w:p w:rsidR="002810E3" w:rsidRPr="00CC1A75" w:rsidRDefault="002810E3" w:rsidP="00CC1A75">
      <w:pPr>
        <w:jc w:val="both"/>
        <w:rPr>
          <w:rFonts w:ascii="Times New Roman" w:hAnsi="Times New Roman"/>
          <w:sz w:val="28"/>
          <w:szCs w:val="28"/>
        </w:rPr>
      </w:pPr>
      <w:r w:rsidRPr="00CC1A75">
        <w:rPr>
          <w:rFonts w:ascii="Times New Roman" w:hAnsi="Times New Roman"/>
          <w:sz w:val="28"/>
          <w:szCs w:val="28"/>
        </w:rPr>
        <w:t xml:space="preserve">- реализацию муниципальной программы «Обеспечение твердым котельно-печным топливом муниципальных учреждений и сельских администрации </w:t>
      </w:r>
      <w:r w:rsidRPr="00CC1A75">
        <w:rPr>
          <w:rFonts w:ascii="Times New Roman" w:hAnsi="Times New Roman"/>
          <w:sz w:val="28"/>
          <w:szCs w:val="28"/>
        </w:rPr>
        <w:lastRenderedPageBreak/>
        <w:t>Тунгокоченского муниципального округа на осенне-зимние периоды 2025-2029 годов» в 2025 году 5075,0 тыс</w:t>
      </w:r>
      <w:proofErr w:type="gramStart"/>
      <w:r w:rsidRPr="00CC1A75">
        <w:rPr>
          <w:rFonts w:ascii="Times New Roman" w:hAnsi="Times New Roman"/>
          <w:sz w:val="28"/>
          <w:szCs w:val="28"/>
        </w:rPr>
        <w:t>.р</w:t>
      </w:r>
      <w:proofErr w:type="gramEnd"/>
      <w:r w:rsidRPr="00CC1A75">
        <w:rPr>
          <w:rFonts w:ascii="Times New Roman" w:hAnsi="Times New Roman"/>
          <w:sz w:val="28"/>
          <w:szCs w:val="28"/>
        </w:rPr>
        <w:t>ублей, в 2026 году 5278,0 тыс. рублей и в 2027 году 5481,0 тыс.рублей;</w:t>
      </w:r>
    </w:p>
    <w:p w:rsidR="00AD3D51" w:rsidRPr="00CC1A75" w:rsidRDefault="002810E3" w:rsidP="00CC1A75">
      <w:pPr>
        <w:jc w:val="both"/>
        <w:rPr>
          <w:rFonts w:ascii="Times New Roman" w:hAnsi="Times New Roman"/>
          <w:sz w:val="28"/>
          <w:szCs w:val="28"/>
        </w:rPr>
      </w:pPr>
      <w:r w:rsidRPr="00CC1A75">
        <w:rPr>
          <w:rFonts w:ascii="Times New Roman" w:hAnsi="Times New Roman"/>
          <w:sz w:val="28"/>
          <w:szCs w:val="28"/>
        </w:rPr>
        <w:t>- уплата иных платежей по жилищно-коммунальному хозяйству предусмотрена в 2025 году сумме 350,0 тыс. рублей, в 2026 году 150,0 тыс. рублей и в 2027 году 150,0 тыс</w:t>
      </w:r>
      <w:proofErr w:type="gramStart"/>
      <w:r w:rsidRPr="00CC1A75">
        <w:rPr>
          <w:rFonts w:ascii="Times New Roman" w:hAnsi="Times New Roman"/>
          <w:sz w:val="28"/>
          <w:szCs w:val="28"/>
        </w:rPr>
        <w:t>.р</w:t>
      </w:r>
      <w:proofErr w:type="gramEnd"/>
      <w:r w:rsidRPr="00CC1A75">
        <w:rPr>
          <w:rFonts w:ascii="Times New Roman" w:hAnsi="Times New Roman"/>
          <w:sz w:val="28"/>
          <w:szCs w:val="28"/>
        </w:rPr>
        <w:t xml:space="preserve">ублей </w:t>
      </w:r>
      <w:r w:rsidR="00AD3D51" w:rsidRPr="00CC1A75">
        <w:rPr>
          <w:rFonts w:ascii="Times New Roman" w:hAnsi="Times New Roman"/>
          <w:sz w:val="28"/>
          <w:szCs w:val="28"/>
        </w:rPr>
        <w:t>;</w:t>
      </w:r>
    </w:p>
    <w:p w:rsidR="002810E3" w:rsidRPr="00CC1A75" w:rsidRDefault="00AD3D51" w:rsidP="00CC1A75">
      <w:pPr>
        <w:jc w:val="both"/>
        <w:rPr>
          <w:rFonts w:ascii="Times New Roman" w:hAnsi="Times New Roman"/>
          <w:sz w:val="28"/>
          <w:szCs w:val="28"/>
        </w:rPr>
      </w:pPr>
      <w:r w:rsidRPr="00CC1A75">
        <w:rPr>
          <w:rFonts w:ascii="Times New Roman" w:hAnsi="Times New Roman"/>
          <w:sz w:val="28"/>
          <w:szCs w:val="28"/>
        </w:rPr>
        <w:t>- по п</w:t>
      </w:r>
      <w:r w:rsidR="002810E3" w:rsidRPr="00CC1A75">
        <w:rPr>
          <w:rFonts w:ascii="Times New Roman" w:hAnsi="Times New Roman"/>
          <w:sz w:val="28"/>
          <w:szCs w:val="28"/>
        </w:rPr>
        <w:t>одраздел</w:t>
      </w:r>
      <w:r w:rsidRPr="00CC1A75">
        <w:rPr>
          <w:rFonts w:ascii="Times New Roman" w:hAnsi="Times New Roman"/>
          <w:sz w:val="28"/>
          <w:szCs w:val="28"/>
        </w:rPr>
        <w:t>у</w:t>
      </w:r>
      <w:r w:rsidR="002810E3" w:rsidRPr="00CC1A75">
        <w:rPr>
          <w:rFonts w:ascii="Times New Roman" w:hAnsi="Times New Roman"/>
          <w:sz w:val="28"/>
          <w:szCs w:val="28"/>
        </w:rPr>
        <w:t xml:space="preserve"> «Благоустройство»</w:t>
      </w:r>
      <w:r w:rsidRPr="00CC1A75">
        <w:rPr>
          <w:rFonts w:ascii="Times New Roman" w:hAnsi="Times New Roman"/>
          <w:b/>
          <w:sz w:val="28"/>
          <w:szCs w:val="28"/>
        </w:rPr>
        <w:t xml:space="preserve"> </w:t>
      </w:r>
      <w:r w:rsidR="002810E3" w:rsidRPr="00CC1A75">
        <w:rPr>
          <w:rFonts w:ascii="Times New Roman" w:hAnsi="Times New Roman"/>
          <w:sz w:val="28"/>
          <w:szCs w:val="28"/>
        </w:rPr>
        <w:t xml:space="preserve">бюджетные средства в 2025, 2026 и 2027 годах предусмотрены </w:t>
      </w:r>
      <w:proofErr w:type="gramStart"/>
      <w:r w:rsidR="002810E3" w:rsidRPr="00CC1A75">
        <w:rPr>
          <w:rFonts w:ascii="Times New Roman" w:hAnsi="Times New Roman"/>
          <w:sz w:val="28"/>
          <w:szCs w:val="28"/>
        </w:rPr>
        <w:t>на</w:t>
      </w:r>
      <w:proofErr w:type="gramEnd"/>
      <w:r w:rsidR="002810E3" w:rsidRPr="00CC1A75">
        <w:rPr>
          <w:rFonts w:ascii="Times New Roman" w:hAnsi="Times New Roman"/>
          <w:sz w:val="28"/>
          <w:szCs w:val="28"/>
        </w:rPr>
        <w:t>:</w:t>
      </w:r>
    </w:p>
    <w:p w:rsidR="002810E3" w:rsidRPr="00CC1A75" w:rsidRDefault="002810E3" w:rsidP="00CC1A75">
      <w:pPr>
        <w:jc w:val="both"/>
        <w:rPr>
          <w:rFonts w:ascii="Times New Roman" w:hAnsi="Times New Roman"/>
          <w:sz w:val="28"/>
          <w:szCs w:val="28"/>
        </w:rPr>
      </w:pPr>
      <w:r w:rsidRPr="00CC1A75">
        <w:rPr>
          <w:rFonts w:ascii="Times New Roman" w:hAnsi="Times New Roman"/>
          <w:sz w:val="28"/>
          <w:szCs w:val="28"/>
        </w:rPr>
        <w:t xml:space="preserve">- прочее благоустройство в 2025, 2026 и 2027 годах в сумме 617,0 тыс. рублей на закупку энергетических ресурсов ежегодно для освещения дороги. </w:t>
      </w:r>
    </w:p>
    <w:p w:rsidR="002810E3" w:rsidRPr="00CC1A75" w:rsidRDefault="002810E3" w:rsidP="00CC1A75">
      <w:pPr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CC1A75">
        <w:rPr>
          <w:rFonts w:ascii="Times New Roman" w:hAnsi="Times New Roman"/>
          <w:sz w:val="28"/>
          <w:szCs w:val="28"/>
        </w:rPr>
        <w:t>-реализацию муниципальной программы</w:t>
      </w:r>
      <w:r w:rsidRPr="00CC1A7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"Благоустройство населенных пунктов Тунгокоченского муниципального округа Забайкальского края (2022-2026 годы)" в 2025 году 786,8 тыс</w:t>
      </w:r>
      <w:proofErr w:type="gramStart"/>
      <w:r w:rsidRPr="00CC1A75">
        <w:rPr>
          <w:rFonts w:ascii="Times New Roman" w:eastAsia="Times New Roman" w:hAnsi="Times New Roman"/>
          <w:bCs/>
          <w:color w:val="000000"/>
          <w:sz w:val="28"/>
          <w:szCs w:val="28"/>
        </w:rPr>
        <w:t>.р</w:t>
      </w:r>
      <w:proofErr w:type="gramEnd"/>
      <w:r w:rsidRPr="00CC1A75">
        <w:rPr>
          <w:rFonts w:ascii="Times New Roman" w:eastAsia="Times New Roman" w:hAnsi="Times New Roman"/>
          <w:bCs/>
          <w:color w:val="000000"/>
          <w:sz w:val="28"/>
          <w:szCs w:val="28"/>
        </w:rPr>
        <w:t>ублей и в 2026 году 786,8 тыс. рублей;</w:t>
      </w:r>
    </w:p>
    <w:p w:rsidR="00252929" w:rsidRPr="00CC1A75" w:rsidRDefault="002810E3" w:rsidP="00CC1A75">
      <w:pPr>
        <w:jc w:val="both"/>
        <w:rPr>
          <w:rFonts w:ascii="Times New Roman" w:hAnsi="Times New Roman"/>
          <w:b/>
          <w:sz w:val="28"/>
          <w:szCs w:val="28"/>
        </w:rPr>
      </w:pPr>
      <w:r w:rsidRPr="00CC1A7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- </w:t>
      </w:r>
      <w:r w:rsidRPr="00CC1A75">
        <w:rPr>
          <w:rFonts w:ascii="Times New Roman" w:hAnsi="Times New Roman"/>
          <w:sz w:val="28"/>
          <w:szCs w:val="28"/>
        </w:rPr>
        <w:t>реализацию муниципальной программы «Комплексное развитие сельских территорий» в муниципальном районе «Тунгокоченский район» на 2020-2025 годы» подпрограмма «Создание и развитие инфраструктуры на сельских территориях в сумме 100,0 тыс.рублей на 2025 год.</w:t>
      </w:r>
    </w:p>
    <w:p w:rsidR="006979BB" w:rsidRPr="00CC1A75" w:rsidRDefault="006979BB" w:rsidP="00CC1A75">
      <w:pPr>
        <w:jc w:val="both"/>
        <w:rPr>
          <w:rFonts w:ascii="Times New Roman" w:hAnsi="Times New Roman"/>
          <w:sz w:val="28"/>
          <w:szCs w:val="28"/>
        </w:rPr>
      </w:pPr>
      <w:r w:rsidRPr="00CC1A75">
        <w:rPr>
          <w:rFonts w:ascii="Times New Roman" w:hAnsi="Times New Roman"/>
          <w:sz w:val="28"/>
          <w:szCs w:val="28"/>
        </w:rPr>
        <w:t>РАЗДЕЛ «ОБРАЗОВАНИЕ»</w:t>
      </w:r>
    </w:p>
    <w:p w:rsidR="00443E78" w:rsidRPr="00CC1A75" w:rsidRDefault="006979BB" w:rsidP="00CC1A75">
      <w:pPr>
        <w:jc w:val="both"/>
        <w:rPr>
          <w:rFonts w:ascii="Times New Roman" w:hAnsi="Times New Roman"/>
          <w:bCs/>
          <w:iCs/>
          <w:sz w:val="28"/>
          <w:szCs w:val="28"/>
        </w:rPr>
      </w:pPr>
      <w:r w:rsidRPr="00CC1A75">
        <w:rPr>
          <w:rFonts w:ascii="Times New Roman" w:hAnsi="Times New Roman"/>
          <w:sz w:val="28"/>
          <w:szCs w:val="28"/>
        </w:rPr>
        <w:t xml:space="preserve">Предусмотренные проектом бюджета муниципального округа </w:t>
      </w:r>
      <w:r w:rsidRPr="00CC1A75">
        <w:rPr>
          <w:rFonts w:ascii="Times New Roman" w:hAnsi="Times New Roman"/>
          <w:bCs/>
          <w:iCs/>
          <w:sz w:val="28"/>
          <w:szCs w:val="28"/>
        </w:rPr>
        <w:t xml:space="preserve">бюджетные ассигнования </w:t>
      </w:r>
      <w:r w:rsidR="000E5E17" w:rsidRPr="00CC1A75">
        <w:rPr>
          <w:rFonts w:ascii="Times New Roman" w:hAnsi="Times New Roman"/>
          <w:bCs/>
          <w:iCs/>
          <w:sz w:val="28"/>
          <w:szCs w:val="28"/>
        </w:rPr>
        <w:t xml:space="preserve"> в сумме </w:t>
      </w:r>
      <w:r w:rsidR="008779EC" w:rsidRPr="00CC1A75">
        <w:rPr>
          <w:rFonts w:ascii="Times New Roman" w:hAnsi="Times New Roman"/>
          <w:sz w:val="28"/>
          <w:szCs w:val="28"/>
        </w:rPr>
        <w:t xml:space="preserve">571 543,4 </w:t>
      </w:r>
      <w:r w:rsidR="000E5E17" w:rsidRPr="00CC1A75">
        <w:rPr>
          <w:rFonts w:ascii="Times New Roman" w:hAnsi="Times New Roman"/>
          <w:bCs/>
          <w:iCs/>
          <w:sz w:val="28"/>
          <w:szCs w:val="28"/>
        </w:rPr>
        <w:t>тыс</w:t>
      </w:r>
      <w:proofErr w:type="gramStart"/>
      <w:r w:rsidR="000E5E17" w:rsidRPr="00CC1A75">
        <w:rPr>
          <w:rFonts w:ascii="Times New Roman" w:hAnsi="Times New Roman"/>
          <w:bCs/>
          <w:iCs/>
          <w:sz w:val="28"/>
          <w:szCs w:val="28"/>
        </w:rPr>
        <w:t>.р</w:t>
      </w:r>
      <w:proofErr w:type="gramEnd"/>
      <w:r w:rsidR="000E5E17" w:rsidRPr="00CC1A75">
        <w:rPr>
          <w:rFonts w:ascii="Times New Roman" w:hAnsi="Times New Roman"/>
          <w:bCs/>
          <w:iCs/>
          <w:sz w:val="28"/>
          <w:szCs w:val="28"/>
        </w:rPr>
        <w:t xml:space="preserve">ублей или с ростом на </w:t>
      </w:r>
      <w:r w:rsidR="008779EC" w:rsidRPr="00CC1A75">
        <w:rPr>
          <w:rFonts w:ascii="Times New Roman" w:hAnsi="Times New Roman"/>
          <w:sz w:val="28"/>
          <w:szCs w:val="28"/>
        </w:rPr>
        <w:t>61 898,2</w:t>
      </w:r>
      <w:r w:rsidR="008779EC" w:rsidRPr="00CC1A75">
        <w:rPr>
          <w:rFonts w:ascii="Times New Roman" w:hAnsi="Times New Roman"/>
          <w:bCs/>
          <w:iCs/>
          <w:sz w:val="28"/>
          <w:szCs w:val="28"/>
        </w:rPr>
        <w:t xml:space="preserve"> тыс.рублей, в том числе:</w:t>
      </w:r>
    </w:p>
    <w:p w:rsidR="00562AC5" w:rsidRPr="00CC1A75" w:rsidRDefault="00102F32" w:rsidP="00CC1A75">
      <w:pPr>
        <w:jc w:val="both"/>
        <w:rPr>
          <w:rFonts w:ascii="Times New Roman" w:hAnsi="Times New Roman"/>
          <w:sz w:val="28"/>
          <w:szCs w:val="28"/>
        </w:rPr>
      </w:pPr>
      <w:r w:rsidRPr="00CC1A75"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="00443E78" w:rsidRPr="00CC1A75">
        <w:rPr>
          <w:rFonts w:ascii="Times New Roman" w:hAnsi="Times New Roman"/>
          <w:bCs/>
          <w:iCs/>
          <w:sz w:val="28"/>
          <w:szCs w:val="28"/>
        </w:rPr>
        <w:t>по п</w:t>
      </w:r>
      <w:r w:rsidR="00443E78" w:rsidRPr="00CC1A75">
        <w:rPr>
          <w:rFonts w:ascii="Times New Roman" w:hAnsi="Times New Roman"/>
          <w:sz w:val="28"/>
          <w:szCs w:val="28"/>
        </w:rPr>
        <w:t>одразделу «Дошкольное образование» содержание детских дошкольных учреждений</w:t>
      </w:r>
      <w:r w:rsidR="0051312B" w:rsidRPr="00CC1A75">
        <w:rPr>
          <w:rFonts w:ascii="Times New Roman" w:hAnsi="Times New Roman"/>
          <w:sz w:val="28"/>
          <w:szCs w:val="28"/>
        </w:rPr>
        <w:t xml:space="preserve"> 125 734,1 тыс</w:t>
      </w:r>
      <w:proofErr w:type="gramStart"/>
      <w:r w:rsidR="0051312B" w:rsidRPr="00CC1A75">
        <w:rPr>
          <w:rFonts w:ascii="Times New Roman" w:hAnsi="Times New Roman"/>
          <w:sz w:val="28"/>
          <w:szCs w:val="28"/>
        </w:rPr>
        <w:t>.р</w:t>
      </w:r>
      <w:proofErr w:type="gramEnd"/>
      <w:r w:rsidR="0051312B" w:rsidRPr="00CC1A75">
        <w:rPr>
          <w:rFonts w:ascii="Times New Roman" w:hAnsi="Times New Roman"/>
          <w:sz w:val="28"/>
          <w:szCs w:val="28"/>
        </w:rPr>
        <w:t>ублей с ростом по сравнению с 2024 годом на 10 200,8 тыс.рублей;</w:t>
      </w:r>
    </w:p>
    <w:p w:rsidR="00984750" w:rsidRPr="00CC1A75" w:rsidRDefault="00562AC5" w:rsidP="00CC1A75">
      <w:pPr>
        <w:jc w:val="both"/>
        <w:rPr>
          <w:rFonts w:ascii="Times New Roman" w:hAnsi="Times New Roman"/>
          <w:b/>
          <w:sz w:val="28"/>
          <w:szCs w:val="28"/>
        </w:rPr>
      </w:pPr>
      <w:r w:rsidRPr="00CC1A75">
        <w:rPr>
          <w:rFonts w:ascii="Times New Roman" w:hAnsi="Times New Roman"/>
          <w:sz w:val="28"/>
          <w:szCs w:val="28"/>
        </w:rPr>
        <w:t xml:space="preserve">         - по подразделу «Общее образование»</w:t>
      </w:r>
      <w:r w:rsidR="00984750" w:rsidRPr="00CC1A75">
        <w:rPr>
          <w:rFonts w:ascii="Times New Roman" w:hAnsi="Times New Roman"/>
          <w:sz w:val="28"/>
          <w:szCs w:val="28"/>
        </w:rPr>
        <w:t xml:space="preserve"> на содержание школ в 2025 году в сумме 292 470,0 тыс. рублей </w:t>
      </w:r>
      <w:r w:rsidR="00F21B27" w:rsidRPr="00CC1A75">
        <w:rPr>
          <w:rFonts w:ascii="Times New Roman" w:hAnsi="Times New Roman"/>
          <w:sz w:val="28"/>
          <w:szCs w:val="28"/>
        </w:rPr>
        <w:t>сростом на 42 702,0 тыс</w:t>
      </w:r>
      <w:proofErr w:type="gramStart"/>
      <w:r w:rsidR="00F21B27" w:rsidRPr="00CC1A75">
        <w:rPr>
          <w:rFonts w:ascii="Times New Roman" w:hAnsi="Times New Roman"/>
          <w:sz w:val="28"/>
          <w:szCs w:val="28"/>
        </w:rPr>
        <w:t>.р</w:t>
      </w:r>
      <w:proofErr w:type="gramEnd"/>
      <w:r w:rsidR="00F21B27" w:rsidRPr="00CC1A75">
        <w:rPr>
          <w:rFonts w:ascii="Times New Roman" w:hAnsi="Times New Roman"/>
          <w:sz w:val="28"/>
          <w:szCs w:val="28"/>
        </w:rPr>
        <w:t xml:space="preserve">ублей, </w:t>
      </w:r>
      <w:r w:rsidR="00984750" w:rsidRPr="00CC1A75">
        <w:rPr>
          <w:rFonts w:ascii="Times New Roman" w:hAnsi="Times New Roman"/>
          <w:sz w:val="28"/>
          <w:szCs w:val="28"/>
        </w:rPr>
        <w:t>в том числе:</w:t>
      </w:r>
    </w:p>
    <w:p w:rsidR="00984750" w:rsidRPr="00CC1A75" w:rsidRDefault="00984750" w:rsidP="00CC1A75">
      <w:pPr>
        <w:jc w:val="both"/>
        <w:rPr>
          <w:rFonts w:ascii="Times New Roman" w:hAnsi="Times New Roman"/>
          <w:sz w:val="28"/>
          <w:szCs w:val="28"/>
        </w:rPr>
      </w:pPr>
      <w:r w:rsidRPr="00CC1A75">
        <w:rPr>
          <w:rFonts w:ascii="Times New Roman" w:hAnsi="Times New Roman"/>
          <w:sz w:val="28"/>
          <w:szCs w:val="28"/>
        </w:rPr>
        <w:t>- средства бюджета муниципального округа 67 775,0 тыс</w:t>
      </w:r>
      <w:proofErr w:type="gramStart"/>
      <w:r w:rsidRPr="00CC1A75">
        <w:rPr>
          <w:rFonts w:ascii="Times New Roman" w:hAnsi="Times New Roman"/>
          <w:sz w:val="28"/>
          <w:szCs w:val="28"/>
        </w:rPr>
        <w:t>.р</w:t>
      </w:r>
      <w:proofErr w:type="gramEnd"/>
      <w:r w:rsidRPr="00CC1A75">
        <w:rPr>
          <w:rFonts w:ascii="Times New Roman" w:hAnsi="Times New Roman"/>
          <w:sz w:val="28"/>
          <w:szCs w:val="28"/>
        </w:rPr>
        <w:t xml:space="preserve">ублей; </w:t>
      </w:r>
    </w:p>
    <w:p w:rsidR="00984750" w:rsidRPr="00CC1A75" w:rsidRDefault="00984750" w:rsidP="00CC1A75">
      <w:pPr>
        <w:jc w:val="both"/>
        <w:rPr>
          <w:rFonts w:ascii="Times New Roman" w:hAnsi="Times New Roman"/>
          <w:sz w:val="28"/>
          <w:szCs w:val="28"/>
        </w:rPr>
      </w:pPr>
      <w:r w:rsidRPr="00CC1A75">
        <w:rPr>
          <w:rFonts w:ascii="Times New Roman" w:hAnsi="Times New Roman"/>
          <w:sz w:val="28"/>
          <w:szCs w:val="28"/>
        </w:rPr>
        <w:t xml:space="preserve">- субвенция из краевого бюджета 221 491,5 тыс. рублей; </w:t>
      </w:r>
    </w:p>
    <w:p w:rsidR="00984750" w:rsidRPr="00CC1A75" w:rsidRDefault="00984750" w:rsidP="00CC1A75">
      <w:pPr>
        <w:jc w:val="both"/>
        <w:rPr>
          <w:rFonts w:ascii="Times New Roman" w:hAnsi="Times New Roman"/>
          <w:sz w:val="28"/>
          <w:szCs w:val="28"/>
        </w:rPr>
      </w:pPr>
      <w:r w:rsidRPr="00CC1A75">
        <w:rPr>
          <w:rFonts w:ascii="Times New Roman" w:hAnsi="Times New Roman"/>
          <w:sz w:val="28"/>
          <w:szCs w:val="28"/>
        </w:rPr>
        <w:t>- субвенция из краевого бюджета на питание детей из малоимущих семей в сумме 841,1тыс. рублей;</w:t>
      </w:r>
    </w:p>
    <w:p w:rsidR="00984750" w:rsidRPr="00CC1A75" w:rsidRDefault="00984750" w:rsidP="00CC1A75">
      <w:pPr>
        <w:jc w:val="both"/>
        <w:rPr>
          <w:rFonts w:ascii="Times New Roman" w:hAnsi="Times New Roman"/>
          <w:sz w:val="28"/>
          <w:szCs w:val="28"/>
        </w:rPr>
      </w:pPr>
      <w:r w:rsidRPr="00CC1A75">
        <w:rPr>
          <w:rFonts w:ascii="Times New Roman" w:hAnsi="Times New Roman"/>
          <w:sz w:val="28"/>
          <w:szCs w:val="28"/>
        </w:rPr>
        <w:lastRenderedPageBreak/>
        <w:t xml:space="preserve">- субсидия 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в сумме 1 763,3 тыс. рублей; </w:t>
      </w:r>
    </w:p>
    <w:p w:rsidR="00984750" w:rsidRPr="00CC1A75" w:rsidRDefault="00984750" w:rsidP="00CC1A75">
      <w:pPr>
        <w:jc w:val="both"/>
        <w:rPr>
          <w:rFonts w:ascii="Times New Roman" w:hAnsi="Times New Roman"/>
          <w:sz w:val="28"/>
          <w:szCs w:val="28"/>
        </w:rPr>
      </w:pPr>
      <w:r w:rsidRPr="00CC1A75">
        <w:rPr>
          <w:rFonts w:ascii="Times New Roman" w:hAnsi="Times New Roman"/>
          <w:sz w:val="28"/>
          <w:szCs w:val="28"/>
        </w:rPr>
        <w:t xml:space="preserve">- на обеспечение льготным питанием детей военнослужащих, сотрудников некоторых федеральных государственных органов, граждан, призванных на военную службу по мобилизации, граждан, добровольно поступивших на добровольческие формирования, осваивающих образовательные программы в общеобразовательных организациях Забайкальского </w:t>
      </w:r>
      <w:proofErr w:type="spellStart"/>
      <w:r w:rsidRPr="00CC1A75">
        <w:rPr>
          <w:rFonts w:ascii="Times New Roman" w:hAnsi="Times New Roman"/>
          <w:sz w:val="28"/>
          <w:szCs w:val="28"/>
        </w:rPr>
        <w:t>краяв</w:t>
      </w:r>
      <w:proofErr w:type="spellEnd"/>
      <w:r w:rsidRPr="00CC1A75">
        <w:rPr>
          <w:rFonts w:ascii="Times New Roman" w:hAnsi="Times New Roman"/>
          <w:sz w:val="28"/>
          <w:szCs w:val="28"/>
        </w:rPr>
        <w:t xml:space="preserve"> сумме 599,1 тыс. рублей;</w:t>
      </w:r>
    </w:p>
    <w:p w:rsidR="008779EC" w:rsidRPr="00CC1A75" w:rsidRDefault="002600B7" w:rsidP="00CC1A75">
      <w:pPr>
        <w:jc w:val="both"/>
        <w:rPr>
          <w:rFonts w:ascii="Times New Roman" w:hAnsi="Times New Roman"/>
          <w:sz w:val="28"/>
          <w:szCs w:val="28"/>
        </w:rPr>
      </w:pPr>
      <w:r w:rsidRPr="00CC1A75">
        <w:rPr>
          <w:rFonts w:ascii="Times New Roman" w:hAnsi="Times New Roman"/>
          <w:sz w:val="28"/>
          <w:szCs w:val="28"/>
        </w:rPr>
        <w:t>- по п</w:t>
      </w:r>
      <w:r w:rsidR="00F21B27" w:rsidRPr="00CC1A75">
        <w:rPr>
          <w:rFonts w:ascii="Times New Roman" w:hAnsi="Times New Roman"/>
          <w:sz w:val="28"/>
          <w:szCs w:val="28"/>
        </w:rPr>
        <w:t>одраздел</w:t>
      </w:r>
      <w:r w:rsidRPr="00CC1A75">
        <w:rPr>
          <w:rFonts w:ascii="Times New Roman" w:hAnsi="Times New Roman"/>
          <w:sz w:val="28"/>
          <w:szCs w:val="28"/>
        </w:rPr>
        <w:t xml:space="preserve">у </w:t>
      </w:r>
      <w:r w:rsidR="00F21B27" w:rsidRPr="00CC1A75">
        <w:rPr>
          <w:rFonts w:ascii="Times New Roman" w:hAnsi="Times New Roman"/>
          <w:sz w:val="28"/>
          <w:szCs w:val="28"/>
        </w:rPr>
        <w:t xml:space="preserve"> «Внешкольные учреждения»</w:t>
      </w:r>
      <w:r w:rsidRPr="00CC1A75">
        <w:rPr>
          <w:rFonts w:ascii="Times New Roman" w:hAnsi="Times New Roman"/>
          <w:sz w:val="28"/>
          <w:szCs w:val="28"/>
        </w:rPr>
        <w:t xml:space="preserve"> а</w:t>
      </w:r>
      <w:r w:rsidR="00F21B27" w:rsidRPr="00CC1A75">
        <w:rPr>
          <w:rFonts w:ascii="Times New Roman" w:hAnsi="Times New Roman"/>
          <w:sz w:val="28"/>
          <w:szCs w:val="28"/>
        </w:rPr>
        <w:t>ссигнования</w:t>
      </w:r>
      <w:r w:rsidRPr="00CC1A75">
        <w:rPr>
          <w:rFonts w:ascii="Times New Roman" w:hAnsi="Times New Roman"/>
          <w:sz w:val="28"/>
          <w:szCs w:val="28"/>
        </w:rPr>
        <w:t xml:space="preserve"> предусмотрены </w:t>
      </w:r>
      <w:r w:rsidR="008D4B21" w:rsidRPr="00CC1A75">
        <w:rPr>
          <w:rFonts w:ascii="Times New Roman" w:hAnsi="Times New Roman"/>
          <w:sz w:val="28"/>
          <w:szCs w:val="28"/>
        </w:rPr>
        <w:t xml:space="preserve">на 2025 год </w:t>
      </w:r>
      <w:r w:rsidR="00F21B27" w:rsidRPr="00CC1A75">
        <w:rPr>
          <w:rFonts w:ascii="Times New Roman" w:hAnsi="Times New Roman"/>
          <w:sz w:val="28"/>
          <w:szCs w:val="28"/>
        </w:rPr>
        <w:t xml:space="preserve"> в сумме 41 133,2 тыс</w:t>
      </w:r>
      <w:proofErr w:type="gramStart"/>
      <w:r w:rsidR="00F21B27" w:rsidRPr="00CC1A75">
        <w:rPr>
          <w:rFonts w:ascii="Times New Roman" w:hAnsi="Times New Roman"/>
          <w:sz w:val="28"/>
          <w:szCs w:val="28"/>
        </w:rPr>
        <w:t>.р</w:t>
      </w:r>
      <w:proofErr w:type="gramEnd"/>
      <w:r w:rsidR="00F21B27" w:rsidRPr="00CC1A75">
        <w:rPr>
          <w:rFonts w:ascii="Times New Roman" w:hAnsi="Times New Roman"/>
          <w:sz w:val="28"/>
          <w:szCs w:val="28"/>
        </w:rPr>
        <w:t xml:space="preserve">ублей </w:t>
      </w:r>
    </w:p>
    <w:p w:rsidR="008D4B21" w:rsidRPr="00CC1A75" w:rsidRDefault="008D4B21" w:rsidP="00CC1A75">
      <w:pPr>
        <w:jc w:val="both"/>
        <w:rPr>
          <w:rFonts w:ascii="Times New Roman" w:hAnsi="Times New Roman"/>
          <w:sz w:val="28"/>
          <w:szCs w:val="28"/>
        </w:rPr>
      </w:pPr>
      <w:r w:rsidRPr="00CC1A75">
        <w:rPr>
          <w:rFonts w:ascii="Times New Roman" w:hAnsi="Times New Roman"/>
          <w:sz w:val="28"/>
          <w:szCs w:val="28"/>
        </w:rPr>
        <w:t>- по подразделу «Молодежная политика и оздоровление детей» бюджетные ассигнования</w:t>
      </w:r>
      <w:r w:rsidR="00345763" w:rsidRPr="00CC1A75">
        <w:rPr>
          <w:rFonts w:ascii="Times New Roman" w:hAnsi="Times New Roman"/>
          <w:sz w:val="28"/>
          <w:szCs w:val="28"/>
        </w:rPr>
        <w:t xml:space="preserve"> </w:t>
      </w:r>
      <w:r w:rsidRPr="00CC1A75">
        <w:rPr>
          <w:rFonts w:ascii="Times New Roman" w:hAnsi="Times New Roman"/>
          <w:sz w:val="28"/>
          <w:szCs w:val="28"/>
        </w:rPr>
        <w:t xml:space="preserve"> на 2025 год  предусматриваются в размере 1250,0 тыс</w:t>
      </w:r>
      <w:proofErr w:type="gramStart"/>
      <w:r w:rsidRPr="00CC1A75">
        <w:rPr>
          <w:rFonts w:ascii="Times New Roman" w:hAnsi="Times New Roman"/>
          <w:sz w:val="28"/>
          <w:szCs w:val="28"/>
        </w:rPr>
        <w:t>.р</w:t>
      </w:r>
      <w:proofErr w:type="gramEnd"/>
      <w:r w:rsidRPr="00CC1A75">
        <w:rPr>
          <w:rFonts w:ascii="Times New Roman" w:hAnsi="Times New Roman"/>
          <w:sz w:val="28"/>
          <w:szCs w:val="28"/>
        </w:rPr>
        <w:t>ублей по:</w:t>
      </w:r>
    </w:p>
    <w:p w:rsidR="008D4B21" w:rsidRPr="00CC1A75" w:rsidRDefault="008D4B21" w:rsidP="00CC1A75">
      <w:pPr>
        <w:jc w:val="both"/>
        <w:rPr>
          <w:rFonts w:ascii="Times New Roman" w:hAnsi="Times New Roman"/>
          <w:sz w:val="28"/>
          <w:szCs w:val="28"/>
        </w:rPr>
      </w:pPr>
      <w:r w:rsidRPr="00CC1A75">
        <w:rPr>
          <w:rFonts w:ascii="Times New Roman" w:hAnsi="Times New Roman"/>
          <w:sz w:val="28"/>
          <w:szCs w:val="28"/>
        </w:rPr>
        <w:t>- муниципальной программе «Организация отдыха, оздоровления, занятости детей и подростков 2021-2025гг» в сумме 1 000,0 тыс. рублей;</w:t>
      </w:r>
    </w:p>
    <w:p w:rsidR="008D4B21" w:rsidRPr="00CC1A75" w:rsidRDefault="008D4B21" w:rsidP="00CC1A75">
      <w:pPr>
        <w:jc w:val="both"/>
        <w:rPr>
          <w:rFonts w:ascii="Times New Roman" w:hAnsi="Times New Roman"/>
          <w:sz w:val="28"/>
          <w:szCs w:val="28"/>
        </w:rPr>
      </w:pPr>
      <w:r w:rsidRPr="00CC1A75">
        <w:rPr>
          <w:rFonts w:ascii="Times New Roman" w:hAnsi="Times New Roman"/>
          <w:sz w:val="28"/>
          <w:szCs w:val="28"/>
        </w:rPr>
        <w:t>- муниципальной программе «Молодежь XXI века» на 2025-2027 годы в сумме 250,0 тыс. рублей</w:t>
      </w:r>
      <w:r w:rsidR="00B66D9E" w:rsidRPr="00CC1A75">
        <w:rPr>
          <w:rFonts w:ascii="Times New Roman" w:hAnsi="Times New Roman"/>
          <w:sz w:val="28"/>
          <w:szCs w:val="28"/>
        </w:rPr>
        <w:t>;</w:t>
      </w:r>
    </w:p>
    <w:p w:rsidR="00BC2918" w:rsidRPr="00CC1A75" w:rsidRDefault="00B66D9E" w:rsidP="00CC1A75">
      <w:pPr>
        <w:jc w:val="both"/>
        <w:rPr>
          <w:rFonts w:ascii="Times New Roman" w:hAnsi="Times New Roman"/>
          <w:sz w:val="28"/>
          <w:szCs w:val="28"/>
        </w:rPr>
      </w:pPr>
      <w:r w:rsidRPr="00CC1A75">
        <w:rPr>
          <w:rFonts w:ascii="Times New Roman" w:hAnsi="Times New Roman"/>
          <w:sz w:val="28"/>
          <w:szCs w:val="28"/>
        </w:rPr>
        <w:t>- по подразделу «Другие вопросы в области образования»</w:t>
      </w:r>
      <w:r w:rsidR="00BC2918" w:rsidRPr="00CC1A7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C2918" w:rsidRPr="00CC1A75">
        <w:rPr>
          <w:rFonts w:ascii="Times New Roman" w:hAnsi="Times New Roman"/>
          <w:sz w:val="28"/>
          <w:szCs w:val="28"/>
        </w:rPr>
        <w:t>бюджетные ассигнования, предусматриваемые на обеспечение реализации других вопросов в области образования на 2025 год характеризуются</w:t>
      </w:r>
      <w:proofErr w:type="gramEnd"/>
      <w:r w:rsidR="00BC2918" w:rsidRPr="00CC1A75">
        <w:rPr>
          <w:rFonts w:ascii="Times New Roman" w:hAnsi="Times New Roman"/>
          <w:sz w:val="28"/>
          <w:szCs w:val="28"/>
        </w:rPr>
        <w:t xml:space="preserve"> следующими данными:</w:t>
      </w:r>
    </w:p>
    <w:p w:rsidR="00BC2918" w:rsidRPr="00CC1A75" w:rsidRDefault="00BC2918" w:rsidP="00CC1A75">
      <w:pPr>
        <w:jc w:val="both"/>
        <w:rPr>
          <w:rFonts w:ascii="Times New Roman" w:hAnsi="Times New Roman"/>
          <w:sz w:val="28"/>
          <w:szCs w:val="28"/>
        </w:rPr>
      </w:pPr>
      <w:r w:rsidRPr="00CC1A75">
        <w:rPr>
          <w:rFonts w:ascii="Times New Roman" w:hAnsi="Times New Roman"/>
          <w:sz w:val="28"/>
          <w:szCs w:val="28"/>
        </w:rPr>
        <w:t>- на содержание аппарата управления в сумме 2 713,6 тыс. рублей;</w:t>
      </w:r>
    </w:p>
    <w:p w:rsidR="00BC2918" w:rsidRPr="00CC1A75" w:rsidRDefault="00BC2918" w:rsidP="00CC1A75">
      <w:pPr>
        <w:jc w:val="both"/>
        <w:rPr>
          <w:rFonts w:ascii="Times New Roman" w:hAnsi="Times New Roman"/>
          <w:sz w:val="28"/>
          <w:szCs w:val="28"/>
        </w:rPr>
      </w:pPr>
      <w:r w:rsidRPr="00CC1A75">
        <w:rPr>
          <w:rFonts w:ascii="Times New Roman" w:hAnsi="Times New Roman"/>
          <w:sz w:val="28"/>
          <w:szCs w:val="28"/>
        </w:rPr>
        <w:t>- на содержание методического кабинета и централизованных бухгалтерий в сумме 102 530,0 тыс. рублей, в том числе расходы по коммунальным услугам по учреждениям образования 83 400,0 тыс</w:t>
      </w:r>
      <w:proofErr w:type="gramStart"/>
      <w:r w:rsidRPr="00CC1A75">
        <w:rPr>
          <w:rFonts w:ascii="Times New Roman" w:hAnsi="Times New Roman"/>
          <w:sz w:val="28"/>
          <w:szCs w:val="28"/>
        </w:rPr>
        <w:t>.р</w:t>
      </w:r>
      <w:proofErr w:type="gramEnd"/>
      <w:r w:rsidRPr="00CC1A75">
        <w:rPr>
          <w:rFonts w:ascii="Times New Roman" w:hAnsi="Times New Roman"/>
          <w:sz w:val="28"/>
          <w:szCs w:val="28"/>
        </w:rPr>
        <w:t>ублей;</w:t>
      </w:r>
    </w:p>
    <w:p w:rsidR="00BC2918" w:rsidRPr="00CC1A75" w:rsidRDefault="00BC2918" w:rsidP="00CC1A75">
      <w:pPr>
        <w:jc w:val="both"/>
        <w:rPr>
          <w:rFonts w:ascii="Times New Roman" w:hAnsi="Times New Roman"/>
          <w:sz w:val="28"/>
          <w:szCs w:val="28"/>
        </w:rPr>
      </w:pPr>
      <w:r w:rsidRPr="00CC1A75">
        <w:rPr>
          <w:rFonts w:ascii="Times New Roman" w:hAnsi="Times New Roman"/>
          <w:sz w:val="28"/>
          <w:szCs w:val="28"/>
        </w:rPr>
        <w:t>- на исполнение государственных полномочий в сумме 2 350,8 тыс. рублей;</w:t>
      </w:r>
    </w:p>
    <w:p w:rsidR="00BC2918" w:rsidRPr="00CC1A75" w:rsidRDefault="00BC2918" w:rsidP="00CC1A75">
      <w:pPr>
        <w:jc w:val="both"/>
        <w:rPr>
          <w:rFonts w:ascii="Times New Roman" w:hAnsi="Times New Roman"/>
          <w:sz w:val="28"/>
          <w:szCs w:val="28"/>
        </w:rPr>
      </w:pPr>
      <w:r w:rsidRPr="00CC1A7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- муниципальная программа </w:t>
      </w:r>
      <w:r w:rsidRPr="00CC1A75">
        <w:rPr>
          <w:rFonts w:ascii="Times New Roman" w:eastAsia="Times New Roman" w:hAnsi="Times New Roman"/>
          <w:color w:val="000000"/>
          <w:sz w:val="28"/>
          <w:szCs w:val="28"/>
        </w:rPr>
        <w:t xml:space="preserve">"Развитие образования в муниципальном районе «Тунгокоченский </w:t>
      </w:r>
      <w:r w:rsidRPr="00CC1A75">
        <w:rPr>
          <w:rFonts w:ascii="Times New Roman" w:eastAsia="Times New Roman" w:hAnsi="Times New Roman"/>
          <w:sz w:val="28"/>
          <w:szCs w:val="28"/>
        </w:rPr>
        <w:t>район на 2021-2025 годы»</w:t>
      </w:r>
      <w:r w:rsidRPr="00CC1A7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CC1A75">
        <w:rPr>
          <w:rFonts w:ascii="Times New Roman" w:eastAsia="Times New Roman" w:hAnsi="Times New Roman"/>
          <w:bCs/>
          <w:color w:val="000000"/>
          <w:sz w:val="28"/>
          <w:szCs w:val="28"/>
        </w:rPr>
        <w:t>880,4 тыс</w:t>
      </w:r>
      <w:proofErr w:type="gramStart"/>
      <w:r w:rsidRPr="00CC1A75">
        <w:rPr>
          <w:rFonts w:ascii="Times New Roman" w:eastAsia="Times New Roman" w:hAnsi="Times New Roman"/>
          <w:bCs/>
          <w:color w:val="000000"/>
          <w:sz w:val="28"/>
          <w:szCs w:val="28"/>
        </w:rPr>
        <w:t>.р</w:t>
      </w:r>
      <w:proofErr w:type="gramEnd"/>
      <w:r w:rsidRPr="00CC1A75">
        <w:rPr>
          <w:rFonts w:ascii="Times New Roman" w:eastAsia="Times New Roman" w:hAnsi="Times New Roman"/>
          <w:bCs/>
          <w:color w:val="000000"/>
          <w:sz w:val="28"/>
          <w:szCs w:val="28"/>
        </w:rPr>
        <w:t>ублей;</w:t>
      </w:r>
    </w:p>
    <w:p w:rsidR="00BC2918" w:rsidRPr="00CC1A75" w:rsidRDefault="00BC2918" w:rsidP="00CC1A75">
      <w:pPr>
        <w:jc w:val="both"/>
        <w:rPr>
          <w:rFonts w:ascii="Times New Roman" w:hAnsi="Times New Roman"/>
          <w:sz w:val="28"/>
          <w:szCs w:val="28"/>
        </w:rPr>
      </w:pPr>
      <w:r w:rsidRPr="00CC1A75">
        <w:rPr>
          <w:rFonts w:ascii="Times New Roman" w:hAnsi="Times New Roman"/>
          <w:sz w:val="28"/>
          <w:szCs w:val="28"/>
        </w:rPr>
        <w:t xml:space="preserve">-муниципальная программа «Мониторинг муниципальной системы образования и организация проведения государственной итоговой аттестации выпускников 11-х и 9-х классов на территории муниципального района </w:t>
      </w:r>
      <w:r w:rsidRPr="00CC1A75">
        <w:rPr>
          <w:rFonts w:ascii="Times New Roman" w:hAnsi="Times New Roman"/>
          <w:sz w:val="28"/>
          <w:szCs w:val="28"/>
        </w:rPr>
        <w:lastRenderedPageBreak/>
        <w:t>«Тунгокоченский район» на период на 2021-2025 года» в сумме 800,0 тыс</w:t>
      </w:r>
      <w:proofErr w:type="gramStart"/>
      <w:r w:rsidRPr="00CC1A75">
        <w:rPr>
          <w:rFonts w:ascii="Times New Roman" w:hAnsi="Times New Roman"/>
          <w:sz w:val="28"/>
          <w:szCs w:val="28"/>
        </w:rPr>
        <w:t>.р</w:t>
      </w:r>
      <w:proofErr w:type="gramEnd"/>
      <w:r w:rsidRPr="00CC1A75">
        <w:rPr>
          <w:rFonts w:ascii="Times New Roman" w:hAnsi="Times New Roman"/>
          <w:sz w:val="28"/>
          <w:szCs w:val="28"/>
        </w:rPr>
        <w:t>ублей.</w:t>
      </w:r>
    </w:p>
    <w:p w:rsidR="00B66D9E" w:rsidRPr="00CC1A75" w:rsidRDefault="00BC2918" w:rsidP="00CC1A75">
      <w:pPr>
        <w:jc w:val="both"/>
        <w:rPr>
          <w:rFonts w:ascii="Times New Roman" w:hAnsi="Times New Roman"/>
          <w:b/>
          <w:sz w:val="28"/>
          <w:szCs w:val="28"/>
        </w:rPr>
      </w:pPr>
      <w:r w:rsidRPr="00CC1A75">
        <w:rPr>
          <w:rFonts w:ascii="Times New Roman" w:hAnsi="Times New Roman"/>
          <w:sz w:val="28"/>
          <w:szCs w:val="28"/>
        </w:rPr>
        <w:t>- расходы за счет краевого бюджета на организацию оздоровления детей и летнего отдыха предусмотрены в сумме 1 681,3 тыс. рублей.</w:t>
      </w:r>
    </w:p>
    <w:p w:rsidR="008D4B21" w:rsidRPr="00CC1A75" w:rsidRDefault="008D4B21" w:rsidP="00CC1A75">
      <w:pPr>
        <w:jc w:val="both"/>
        <w:rPr>
          <w:rFonts w:ascii="Times New Roman" w:hAnsi="Times New Roman"/>
          <w:sz w:val="28"/>
          <w:szCs w:val="28"/>
        </w:rPr>
      </w:pPr>
    </w:p>
    <w:p w:rsidR="006979BB" w:rsidRPr="00CC1A75" w:rsidRDefault="006E09E8" w:rsidP="00CC1A75">
      <w:pPr>
        <w:jc w:val="both"/>
        <w:rPr>
          <w:rFonts w:ascii="Times New Roman" w:hAnsi="Times New Roman"/>
          <w:b/>
          <w:sz w:val="28"/>
          <w:szCs w:val="28"/>
        </w:rPr>
      </w:pPr>
      <w:r w:rsidRPr="00CC1A75">
        <w:rPr>
          <w:rFonts w:ascii="Times New Roman" w:hAnsi="Times New Roman"/>
          <w:b/>
          <w:sz w:val="28"/>
          <w:szCs w:val="28"/>
        </w:rPr>
        <w:t xml:space="preserve">По  </w:t>
      </w:r>
      <w:r w:rsidR="006979BB" w:rsidRPr="00CC1A75">
        <w:rPr>
          <w:rFonts w:ascii="Times New Roman" w:hAnsi="Times New Roman"/>
          <w:b/>
          <w:sz w:val="28"/>
          <w:szCs w:val="28"/>
        </w:rPr>
        <w:t>РАЗДЕЛ</w:t>
      </w:r>
      <w:r w:rsidRPr="00CC1A75">
        <w:rPr>
          <w:rFonts w:ascii="Times New Roman" w:hAnsi="Times New Roman"/>
          <w:b/>
          <w:sz w:val="28"/>
          <w:szCs w:val="28"/>
        </w:rPr>
        <w:t>У</w:t>
      </w:r>
      <w:r w:rsidR="006979BB" w:rsidRPr="00CC1A75">
        <w:rPr>
          <w:rFonts w:ascii="Times New Roman" w:hAnsi="Times New Roman"/>
          <w:b/>
          <w:sz w:val="28"/>
          <w:szCs w:val="28"/>
        </w:rPr>
        <w:t xml:space="preserve"> «КУЛЬТУРА, КИНЕМАТОГРАФИЯ»</w:t>
      </w:r>
    </w:p>
    <w:p w:rsidR="005923FA" w:rsidRPr="00CC1A75" w:rsidRDefault="006979BB" w:rsidP="00CC1A75">
      <w:pPr>
        <w:jc w:val="both"/>
        <w:rPr>
          <w:rFonts w:ascii="Times New Roman" w:hAnsi="Times New Roman"/>
          <w:sz w:val="28"/>
          <w:szCs w:val="28"/>
        </w:rPr>
      </w:pPr>
      <w:r w:rsidRPr="00CC1A75">
        <w:rPr>
          <w:rFonts w:ascii="Times New Roman" w:hAnsi="Times New Roman"/>
          <w:sz w:val="28"/>
          <w:szCs w:val="28"/>
        </w:rPr>
        <w:t>Бюджетные ассигнования по разделу «Культура, кинематография», предусматриваемые в бюджете по данному разделу</w:t>
      </w:r>
      <w:r w:rsidR="006E09E8" w:rsidRPr="00CC1A75">
        <w:rPr>
          <w:rFonts w:ascii="Times New Roman" w:hAnsi="Times New Roman"/>
          <w:sz w:val="28"/>
          <w:szCs w:val="28"/>
        </w:rPr>
        <w:t xml:space="preserve"> средства предусмотрены в сумме</w:t>
      </w:r>
      <w:r w:rsidR="00B03396" w:rsidRPr="00CC1A75">
        <w:rPr>
          <w:rFonts w:ascii="Times New Roman" w:hAnsi="Times New Roman"/>
          <w:sz w:val="28"/>
          <w:szCs w:val="28"/>
        </w:rPr>
        <w:t xml:space="preserve"> 82 855,6</w:t>
      </w:r>
      <w:r w:rsidR="006E09E8" w:rsidRPr="00CC1A75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="006E09E8" w:rsidRPr="00CC1A75">
        <w:rPr>
          <w:rFonts w:ascii="Times New Roman" w:hAnsi="Times New Roman"/>
          <w:sz w:val="28"/>
          <w:szCs w:val="28"/>
        </w:rPr>
        <w:t>.р</w:t>
      </w:r>
      <w:proofErr w:type="gramEnd"/>
      <w:r w:rsidR="006E09E8" w:rsidRPr="00CC1A75">
        <w:rPr>
          <w:rFonts w:ascii="Times New Roman" w:hAnsi="Times New Roman"/>
          <w:sz w:val="28"/>
          <w:szCs w:val="28"/>
        </w:rPr>
        <w:t xml:space="preserve">ублей  или с ростом на </w:t>
      </w:r>
      <w:r w:rsidR="00B03396" w:rsidRPr="00CC1A75">
        <w:rPr>
          <w:rFonts w:ascii="Times New Roman" w:hAnsi="Times New Roman"/>
          <w:sz w:val="28"/>
          <w:szCs w:val="28"/>
        </w:rPr>
        <w:t>12 813,1</w:t>
      </w:r>
      <w:r w:rsidR="005923FA" w:rsidRPr="00CC1A75">
        <w:rPr>
          <w:rFonts w:ascii="Times New Roman" w:hAnsi="Times New Roman"/>
          <w:sz w:val="28"/>
          <w:szCs w:val="28"/>
        </w:rPr>
        <w:t xml:space="preserve"> тыс.рублей, в том числе:</w:t>
      </w:r>
    </w:p>
    <w:p w:rsidR="006979BB" w:rsidRPr="00CC1A75" w:rsidRDefault="005923FA" w:rsidP="00CC1A75">
      <w:pPr>
        <w:jc w:val="both"/>
        <w:rPr>
          <w:rFonts w:ascii="Times New Roman" w:hAnsi="Times New Roman"/>
          <w:sz w:val="28"/>
          <w:szCs w:val="28"/>
        </w:rPr>
      </w:pPr>
      <w:r w:rsidRPr="00CC1A75">
        <w:rPr>
          <w:rFonts w:ascii="Times New Roman" w:hAnsi="Times New Roman"/>
          <w:sz w:val="28"/>
          <w:szCs w:val="28"/>
        </w:rPr>
        <w:t xml:space="preserve">- </w:t>
      </w:r>
      <w:r w:rsidR="006979BB" w:rsidRPr="00CC1A75">
        <w:rPr>
          <w:rFonts w:ascii="Times New Roman" w:hAnsi="Times New Roman"/>
          <w:sz w:val="28"/>
          <w:szCs w:val="28"/>
        </w:rPr>
        <w:t>по подразделу «Культура»</w:t>
      </w:r>
      <w:r w:rsidRPr="00CC1A75">
        <w:rPr>
          <w:rFonts w:ascii="Times New Roman" w:hAnsi="Times New Roman"/>
          <w:sz w:val="28"/>
          <w:szCs w:val="28"/>
        </w:rPr>
        <w:t xml:space="preserve"> предусмотрено</w:t>
      </w:r>
      <w:r w:rsidR="00BC725E" w:rsidRPr="00CC1A75">
        <w:rPr>
          <w:rFonts w:ascii="Times New Roman" w:hAnsi="Times New Roman"/>
          <w:sz w:val="28"/>
          <w:szCs w:val="28"/>
        </w:rPr>
        <w:t xml:space="preserve"> в сумме </w:t>
      </w:r>
      <w:r w:rsidR="00D72FE1" w:rsidRPr="00CC1A75">
        <w:rPr>
          <w:rFonts w:ascii="Times New Roman" w:hAnsi="Times New Roman"/>
          <w:sz w:val="28"/>
          <w:szCs w:val="28"/>
        </w:rPr>
        <w:t>41 312,4 тыс</w:t>
      </w:r>
      <w:proofErr w:type="gramStart"/>
      <w:r w:rsidR="00D72FE1" w:rsidRPr="00CC1A75">
        <w:rPr>
          <w:rFonts w:ascii="Times New Roman" w:hAnsi="Times New Roman"/>
          <w:sz w:val="28"/>
          <w:szCs w:val="28"/>
        </w:rPr>
        <w:t>.р</w:t>
      </w:r>
      <w:proofErr w:type="gramEnd"/>
      <w:r w:rsidR="00D72FE1" w:rsidRPr="00CC1A75">
        <w:rPr>
          <w:rFonts w:ascii="Times New Roman" w:hAnsi="Times New Roman"/>
          <w:sz w:val="28"/>
          <w:szCs w:val="28"/>
        </w:rPr>
        <w:t>ублей или увеличены</w:t>
      </w:r>
      <w:r w:rsidR="00BC725E" w:rsidRPr="00CC1A75">
        <w:rPr>
          <w:rFonts w:ascii="Times New Roman" w:hAnsi="Times New Roman"/>
          <w:sz w:val="28"/>
          <w:szCs w:val="28"/>
        </w:rPr>
        <w:t xml:space="preserve"> на</w:t>
      </w:r>
      <w:r w:rsidR="00D72FE1" w:rsidRPr="00CC1A75">
        <w:rPr>
          <w:rFonts w:ascii="Times New Roman" w:hAnsi="Times New Roman"/>
          <w:sz w:val="28"/>
          <w:szCs w:val="28"/>
        </w:rPr>
        <w:t xml:space="preserve"> 7 870,3 </w:t>
      </w:r>
      <w:r w:rsidR="00402E46" w:rsidRPr="00CC1A75">
        <w:rPr>
          <w:rFonts w:ascii="Times New Roman" w:hAnsi="Times New Roman"/>
          <w:sz w:val="28"/>
          <w:szCs w:val="28"/>
        </w:rPr>
        <w:t xml:space="preserve"> тыс.рублей, в том числе:</w:t>
      </w:r>
    </w:p>
    <w:p w:rsidR="00402E46" w:rsidRPr="00CC1A75" w:rsidRDefault="00402E46" w:rsidP="00CC1A75">
      <w:pPr>
        <w:jc w:val="both"/>
        <w:rPr>
          <w:rFonts w:ascii="Times New Roman" w:hAnsi="Times New Roman"/>
          <w:sz w:val="28"/>
          <w:szCs w:val="28"/>
        </w:rPr>
      </w:pPr>
      <w:r w:rsidRPr="00CC1A75">
        <w:rPr>
          <w:rFonts w:ascii="Times New Roman" w:hAnsi="Times New Roman"/>
          <w:sz w:val="28"/>
          <w:szCs w:val="28"/>
        </w:rPr>
        <w:t>- на содержание клубов и центров эвенкийской культуры в 2025 году 27 496,5 тыс. рублей, в 2026 году 26 806,5 тыс</w:t>
      </w:r>
      <w:proofErr w:type="gramStart"/>
      <w:r w:rsidRPr="00CC1A75">
        <w:rPr>
          <w:rFonts w:ascii="Times New Roman" w:hAnsi="Times New Roman"/>
          <w:sz w:val="28"/>
          <w:szCs w:val="28"/>
        </w:rPr>
        <w:t>.р</w:t>
      </w:r>
      <w:proofErr w:type="gramEnd"/>
      <w:r w:rsidRPr="00CC1A75">
        <w:rPr>
          <w:rFonts w:ascii="Times New Roman" w:hAnsi="Times New Roman"/>
          <w:sz w:val="28"/>
          <w:szCs w:val="28"/>
        </w:rPr>
        <w:t>ублей и 2027 году 26 826,5тыс. рублей;</w:t>
      </w:r>
    </w:p>
    <w:p w:rsidR="00402E46" w:rsidRPr="00CC1A75" w:rsidRDefault="00402E46" w:rsidP="00CC1A75">
      <w:pPr>
        <w:jc w:val="both"/>
        <w:rPr>
          <w:rFonts w:ascii="Times New Roman" w:hAnsi="Times New Roman"/>
          <w:sz w:val="28"/>
          <w:szCs w:val="28"/>
        </w:rPr>
      </w:pPr>
      <w:r w:rsidRPr="00CC1A75">
        <w:rPr>
          <w:rFonts w:ascii="Times New Roman" w:hAnsi="Times New Roman"/>
          <w:sz w:val="28"/>
          <w:szCs w:val="28"/>
        </w:rPr>
        <w:t>- на содержание библиотек в 2025 году 13 335,9 тыс. рублей, в 2026 году 13 245,9 тыс</w:t>
      </w:r>
      <w:proofErr w:type="gramStart"/>
      <w:r w:rsidRPr="00CC1A75">
        <w:rPr>
          <w:rFonts w:ascii="Times New Roman" w:hAnsi="Times New Roman"/>
          <w:sz w:val="28"/>
          <w:szCs w:val="28"/>
        </w:rPr>
        <w:t>.р</w:t>
      </w:r>
      <w:proofErr w:type="gramEnd"/>
      <w:r w:rsidRPr="00CC1A75">
        <w:rPr>
          <w:rFonts w:ascii="Times New Roman" w:hAnsi="Times New Roman"/>
          <w:sz w:val="28"/>
          <w:szCs w:val="28"/>
        </w:rPr>
        <w:t>ублей и 2027 году 13 255,9тыс. рублей;</w:t>
      </w:r>
    </w:p>
    <w:p w:rsidR="00402E46" w:rsidRPr="00CC1A75" w:rsidRDefault="00402E46" w:rsidP="00CC1A75">
      <w:pPr>
        <w:jc w:val="both"/>
        <w:rPr>
          <w:rFonts w:ascii="Times New Roman" w:hAnsi="Times New Roman"/>
          <w:bCs/>
          <w:sz w:val="28"/>
          <w:szCs w:val="28"/>
        </w:rPr>
      </w:pPr>
      <w:r w:rsidRPr="00CC1A75">
        <w:rPr>
          <w:rFonts w:ascii="Times New Roman" w:hAnsi="Times New Roman"/>
          <w:sz w:val="28"/>
          <w:szCs w:val="28"/>
        </w:rPr>
        <w:t xml:space="preserve">- на реализацию муниципальной программы </w:t>
      </w:r>
      <w:r w:rsidRPr="00CC1A75">
        <w:rPr>
          <w:rFonts w:ascii="Times New Roman" w:hAnsi="Times New Roman"/>
          <w:bCs/>
          <w:sz w:val="28"/>
          <w:szCs w:val="28"/>
        </w:rPr>
        <w:t>«Экономическое и социальное развитие коренных и малочисленных народов Севера на 2021-2025 годы Тунгокоченского района" в   2025 году 250,0 тыс. рублей;</w:t>
      </w:r>
    </w:p>
    <w:p w:rsidR="00402E46" w:rsidRPr="00CC1A75" w:rsidRDefault="00402E46" w:rsidP="00CC1A75">
      <w:pPr>
        <w:jc w:val="both"/>
        <w:rPr>
          <w:rFonts w:ascii="Times New Roman" w:hAnsi="Times New Roman"/>
          <w:bCs/>
          <w:sz w:val="28"/>
          <w:szCs w:val="28"/>
        </w:rPr>
      </w:pPr>
      <w:r w:rsidRPr="00CC1A75">
        <w:rPr>
          <w:rFonts w:ascii="Times New Roman" w:hAnsi="Times New Roman"/>
          <w:bCs/>
          <w:sz w:val="28"/>
          <w:szCs w:val="28"/>
        </w:rPr>
        <w:t xml:space="preserve">- на реализацию муниципальной программы «Развитие библиотечного дела в </w:t>
      </w:r>
      <w:proofErr w:type="spellStart"/>
      <w:r w:rsidRPr="00CC1A75">
        <w:rPr>
          <w:rFonts w:ascii="Times New Roman" w:hAnsi="Times New Roman"/>
          <w:bCs/>
          <w:sz w:val="28"/>
          <w:szCs w:val="28"/>
        </w:rPr>
        <w:t>Тунгокоченском</w:t>
      </w:r>
      <w:proofErr w:type="spellEnd"/>
      <w:r w:rsidRPr="00CC1A75">
        <w:rPr>
          <w:rFonts w:ascii="Times New Roman" w:hAnsi="Times New Roman"/>
          <w:bCs/>
          <w:sz w:val="28"/>
          <w:szCs w:val="28"/>
        </w:rPr>
        <w:t xml:space="preserve"> муниципальном округе на 2024-2026 г.г.» в 2026 году 318,0 тыс</w:t>
      </w:r>
      <w:proofErr w:type="gramStart"/>
      <w:r w:rsidRPr="00CC1A75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Pr="00CC1A75">
        <w:rPr>
          <w:rFonts w:ascii="Times New Roman" w:hAnsi="Times New Roman"/>
          <w:bCs/>
          <w:sz w:val="28"/>
          <w:szCs w:val="28"/>
        </w:rPr>
        <w:t>ублей;</w:t>
      </w:r>
    </w:p>
    <w:p w:rsidR="00402E46" w:rsidRPr="00CC1A75" w:rsidRDefault="00402E46" w:rsidP="00CC1A75">
      <w:pPr>
        <w:jc w:val="both"/>
        <w:rPr>
          <w:rFonts w:ascii="Times New Roman" w:hAnsi="Times New Roman"/>
          <w:bCs/>
          <w:sz w:val="28"/>
          <w:szCs w:val="28"/>
        </w:rPr>
      </w:pPr>
      <w:r w:rsidRPr="00CC1A75">
        <w:rPr>
          <w:rFonts w:ascii="Times New Roman" w:hAnsi="Times New Roman"/>
          <w:bCs/>
          <w:sz w:val="28"/>
          <w:szCs w:val="28"/>
        </w:rPr>
        <w:t>-на реализацию муниципальной программы «Культура Тунгокоченского района на 2021-2025годы» в 2025 году 100,0 тыс</w:t>
      </w:r>
      <w:proofErr w:type="gramStart"/>
      <w:r w:rsidRPr="00CC1A75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Pr="00CC1A75">
        <w:rPr>
          <w:rFonts w:ascii="Times New Roman" w:hAnsi="Times New Roman"/>
          <w:bCs/>
          <w:sz w:val="28"/>
          <w:szCs w:val="28"/>
        </w:rPr>
        <w:t>ублей;</w:t>
      </w:r>
    </w:p>
    <w:p w:rsidR="006979BB" w:rsidRPr="00CC1A75" w:rsidRDefault="00402E46" w:rsidP="00CC1A75">
      <w:pPr>
        <w:jc w:val="both"/>
        <w:rPr>
          <w:rFonts w:ascii="Times New Roman" w:hAnsi="Times New Roman"/>
          <w:sz w:val="28"/>
          <w:szCs w:val="28"/>
        </w:rPr>
      </w:pPr>
      <w:r w:rsidRPr="00CC1A75">
        <w:rPr>
          <w:rFonts w:ascii="Times New Roman" w:hAnsi="Times New Roman"/>
          <w:bCs/>
          <w:sz w:val="28"/>
          <w:szCs w:val="28"/>
        </w:rPr>
        <w:t>-на реализацию муниципальной программы «Гармонизация межнациональных и межконфессиональных отношений в администрации муниципального района «Тунгокоченский район» на 2015 – 2025 годы» в 2025 году 130,0 тыс. рублей;</w:t>
      </w:r>
    </w:p>
    <w:p w:rsidR="00370C8B" w:rsidRPr="00CC1A75" w:rsidRDefault="00F67A7A" w:rsidP="00CC1A7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C725E" w:rsidRPr="00CC1A75">
        <w:rPr>
          <w:rFonts w:ascii="Times New Roman" w:hAnsi="Times New Roman"/>
          <w:sz w:val="28"/>
          <w:szCs w:val="28"/>
        </w:rPr>
        <w:t xml:space="preserve">По </w:t>
      </w:r>
      <w:r w:rsidR="00370C8B" w:rsidRPr="00CC1A75">
        <w:rPr>
          <w:rFonts w:ascii="Times New Roman" w:hAnsi="Times New Roman"/>
          <w:sz w:val="28"/>
          <w:szCs w:val="28"/>
        </w:rPr>
        <w:t>п</w:t>
      </w:r>
      <w:r w:rsidR="006979BB" w:rsidRPr="00CC1A75">
        <w:rPr>
          <w:rFonts w:ascii="Times New Roman" w:hAnsi="Times New Roman"/>
          <w:sz w:val="28"/>
          <w:szCs w:val="28"/>
        </w:rPr>
        <w:t>одраздел</w:t>
      </w:r>
      <w:r w:rsidR="00370C8B" w:rsidRPr="00CC1A75">
        <w:rPr>
          <w:rFonts w:ascii="Times New Roman" w:hAnsi="Times New Roman"/>
          <w:sz w:val="28"/>
          <w:szCs w:val="28"/>
        </w:rPr>
        <w:t>у</w:t>
      </w:r>
      <w:r w:rsidR="00BC725E" w:rsidRPr="00CC1A75">
        <w:rPr>
          <w:rFonts w:ascii="Times New Roman" w:hAnsi="Times New Roman"/>
          <w:sz w:val="28"/>
          <w:szCs w:val="28"/>
        </w:rPr>
        <w:t xml:space="preserve"> </w:t>
      </w:r>
      <w:r w:rsidR="006979BB" w:rsidRPr="00CC1A75">
        <w:rPr>
          <w:rFonts w:ascii="Times New Roman" w:hAnsi="Times New Roman"/>
          <w:sz w:val="28"/>
          <w:szCs w:val="28"/>
        </w:rPr>
        <w:t xml:space="preserve"> «Другие вопросы в области культуры»</w:t>
      </w:r>
      <w:r w:rsidR="00370C8B" w:rsidRPr="00CC1A75">
        <w:rPr>
          <w:rFonts w:ascii="Times New Roman" w:hAnsi="Times New Roman"/>
          <w:sz w:val="28"/>
          <w:szCs w:val="28"/>
        </w:rPr>
        <w:t xml:space="preserve">  предусмотрены бюджетные ассигнования на 2025 год 41 543,2 тыс. рублей, на 2026 год 41 643,2 тыс</w:t>
      </w:r>
      <w:proofErr w:type="gramStart"/>
      <w:r w:rsidR="00370C8B" w:rsidRPr="00CC1A75">
        <w:rPr>
          <w:rFonts w:ascii="Times New Roman" w:hAnsi="Times New Roman"/>
          <w:sz w:val="28"/>
          <w:szCs w:val="28"/>
        </w:rPr>
        <w:t>.р</w:t>
      </w:r>
      <w:proofErr w:type="gramEnd"/>
      <w:r w:rsidR="00370C8B" w:rsidRPr="00CC1A75">
        <w:rPr>
          <w:rFonts w:ascii="Times New Roman" w:hAnsi="Times New Roman"/>
          <w:sz w:val="28"/>
          <w:szCs w:val="28"/>
        </w:rPr>
        <w:t>ублей и 2027 год 41 393,2 тыс. рублей в том числе:</w:t>
      </w:r>
      <w:r w:rsidR="00370C8B" w:rsidRPr="00CC1A75">
        <w:rPr>
          <w:rFonts w:ascii="Times New Roman" w:hAnsi="Times New Roman"/>
          <w:sz w:val="28"/>
          <w:szCs w:val="28"/>
        </w:rPr>
        <w:tab/>
      </w:r>
    </w:p>
    <w:p w:rsidR="00370C8B" w:rsidRPr="00CC1A75" w:rsidRDefault="00370C8B" w:rsidP="00CC1A75">
      <w:pPr>
        <w:jc w:val="both"/>
        <w:rPr>
          <w:rFonts w:ascii="Times New Roman" w:hAnsi="Times New Roman"/>
          <w:sz w:val="28"/>
          <w:szCs w:val="28"/>
        </w:rPr>
      </w:pPr>
      <w:r w:rsidRPr="00CC1A75">
        <w:rPr>
          <w:rFonts w:ascii="Times New Roman" w:hAnsi="Times New Roman"/>
          <w:sz w:val="28"/>
          <w:szCs w:val="28"/>
        </w:rPr>
        <w:lastRenderedPageBreak/>
        <w:t>- на содержание аппарата комитета культуры и социальной политики в 2025, 2026 и 2027 годах по 3 396,1 тыс. рублей;</w:t>
      </w:r>
    </w:p>
    <w:p w:rsidR="00934718" w:rsidRPr="00CC1A75" w:rsidRDefault="00370C8B" w:rsidP="00CC1A75">
      <w:pPr>
        <w:jc w:val="both"/>
        <w:rPr>
          <w:rFonts w:ascii="Times New Roman" w:hAnsi="Times New Roman"/>
          <w:sz w:val="28"/>
          <w:szCs w:val="28"/>
        </w:rPr>
      </w:pPr>
      <w:r w:rsidRPr="00CC1A75">
        <w:rPr>
          <w:rFonts w:ascii="Times New Roman" w:hAnsi="Times New Roman"/>
          <w:sz w:val="28"/>
          <w:szCs w:val="28"/>
        </w:rPr>
        <w:t>- на содержание группы хозяйственного обслуживания учреждений культуры в 2025 году в сумме 38 147,1 тыс</w:t>
      </w:r>
      <w:proofErr w:type="gramStart"/>
      <w:r w:rsidRPr="00CC1A75">
        <w:rPr>
          <w:rFonts w:ascii="Times New Roman" w:hAnsi="Times New Roman"/>
          <w:sz w:val="28"/>
          <w:szCs w:val="28"/>
        </w:rPr>
        <w:t>.р</w:t>
      </w:r>
      <w:proofErr w:type="gramEnd"/>
      <w:r w:rsidRPr="00CC1A75">
        <w:rPr>
          <w:rFonts w:ascii="Times New Roman" w:hAnsi="Times New Roman"/>
          <w:sz w:val="28"/>
          <w:szCs w:val="28"/>
        </w:rPr>
        <w:t>ублей, в 2026 году в сумме 38 247,1 тыс.рублей и 2027 году в сумме 37 997,1 тыс. рублей, в том числе расходы на оплату коммунальных услуг по учреждениям культуры в 2025, 2026 и 2027 годах по 16 392 тыс.рублей;</w:t>
      </w:r>
    </w:p>
    <w:p w:rsidR="006979BB" w:rsidRPr="00CC1A75" w:rsidRDefault="006C0D4E" w:rsidP="00CC1A75">
      <w:pPr>
        <w:jc w:val="both"/>
        <w:rPr>
          <w:rFonts w:ascii="Times New Roman" w:hAnsi="Times New Roman"/>
          <w:sz w:val="28"/>
          <w:szCs w:val="28"/>
        </w:rPr>
      </w:pPr>
      <w:r w:rsidRPr="00CC1A75">
        <w:rPr>
          <w:rFonts w:ascii="Times New Roman" w:hAnsi="Times New Roman"/>
          <w:sz w:val="28"/>
          <w:szCs w:val="28"/>
        </w:rPr>
        <w:t>По</w:t>
      </w:r>
      <w:r w:rsidR="00934718" w:rsidRPr="00CC1A75">
        <w:rPr>
          <w:rFonts w:ascii="Times New Roman" w:hAnsi="Times New Roman"/>
          <w:sz w:val="28"/>
          <w:szCs w:val="28"/>
        </w:rPr>
        <w:t xml:space="preserve"> разделу «Здравоохранение» </w:t>
      </w:r>
      <w:r w:rsidRPr="00CC1A75">
        <w:rPr>
          <w:rFonts w:ascii="Times New Roman" w:hAnsi="Times New Roman"/>
          <w:sz w:val="28"/>
          <w:szCs w:val="28"/>
        </w:rPr>
        <w:t>предусмотрено</w:t>
      </w:r>
      <w:r w:rsidR="00934718" w:rsidRPr="00CC1A75">
        <w:rPr>
          <w:rFonts w:ascii="Times New Roman" w:hAnsi="Times New Roman"/>
          <w:sz w:val="28"/>
          <w:szCs w:val="28"/>
        </w:rPr>
        <w:t xml:space="preserve"> исполнение расходных обязательств по муниципальной программе «Укрепление общественного здоровья в муниципальном районе «Тунгокоченский район» на 2021-2025 годы на 2025 год в сумме 42,0 тыс</w:t>
      </w:r>
      <w:proofErr w:type="gramStart"/>
      <w:r w:rsidR="00934718" w:rsidRPr="00CC1A75">
        <w:rPr>
          <w:rFonts w:ascii="Times New Roman" w:hAnsi="Times New Roman"/>
          <w:sz w:val="28"/>
          <w:szCs w:val="28"/>
        </w:rPr>
        <w:t>.р</w:t>
      </w:r>
      <w:proofErr w:type="gramEnd"/>
      <w:r w:rsidR="00934718" w:rsidRPr="00CC1A75">
        <w:rPr>
          <w:rFonts w:ascii="Times New Roman" w:hAnsi="Times New Roman"/>
          <w:sz w:val="28"/>
          <w:szCs w:val="28"/>
        </w:rPr>
        <w:t>ублей.</w:t>
      </w:r>
    </w:p>
    <w:p w:rsidR="006979BB" w:rsidRPr="00CC1A75" w:rsidRDefault="00070F89" w:rsidP="00CC1A75">
      <w:pPr>
        <w:jc w:val="both"/>
        <w:rPr>
          <w:rFonts w:ascii="Times New Roman" w:hAnsi="Times New Roman"/>
          <w:sz w:val="28"/>
          <w:szCs w:val="28"/>
        </w:rPr>
      </w:pPr>
      <w:r w:rsidRPr="00CC1A75">
        <w:rPr>
          <w:rFonts w:ascii="Times New Roman" w:hAnsi="Times New Roman"/>
          <w:sz w:val="28"/>
          <w:szCs w:val="28"/>
        </w:rPr>
        <w:t xml:space="preserve">          </w:t>
      </w:r>
      <w:r w:rsidR="006979BB" w:rsidRPr="00CC1A75">
        <w:rPr>
          <w:rFonts w:ascii="Times New Roman" w:hAnsi="Times New Roman"/>
          <w:sz w:val="28"/>
          <w:szCs w:val="28"/>
        </w:rPr>
        <w:t>Бюджетные ассигнования</w:t>
      </w:r>
      <w:r w:rsidR="00FF2805" w:rsidRPr="00CC1A75">
        <w:rPr>
          <w:rFonts w:ascii="Times New Roman" w:hAnsi="Times New Roman"/>
          <w:sz w:val="28"/>
          <w:szCs w:val="28"/>
        </w:rPr>
        <w:t xml:space="preserve"> по разделу «Социальная политика» </w:t>
      </w:r>
      <w:r w:rsidR="00BC725E" w:rsidRPr="00CC1A75">
        <w:rPr>
          <w:rFonts w:ascii="Times New Roman" w:hAnsi="Times New Roman"/>
          <w:sz w:val="28"/>
          <w:szCs w:val="28"/>
        </w:rPr>
        <w:t xml:space="preserve"> предусмотрены в сумме </w:t>
      </w:r>
      <w:r w:rsidR="00FF2805" w:rsidRPr="00CC1A75">
        <w:rPr>
          <w:rFonts w:ascii="Times New Roman" w:hAnsi="Times New Roman"/>
          <w:sz w:val="28"/>
          <w:szCs w:val="28"/>
        </w:rPr>
        <w:t>16 359,0</w:t>
      </w:r>
      <w:r w:rsidR="00BC725E" w:rsidRPr="00CC1A75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="00BC725E" w:rsidRPr="00CC1A75">
        <w:rPr>
          <w:rFonts w:ascii="Times New Roman" w:hAnsi="Times New Roman"/>
          <w:sz w:val="28"/>
          <w:szCs w:val="28"/>
        </w:rPr>
        <w:t>.р</w:t>
      </w:r>
      <w:proofErr w:type="gramEnd"/>
      <w:r w:rsidR="00BC725E" w:rsidRPr="00CC1A75">
        <w:rPr>
          <w:rFonts w:ascii="Times New Roman" w:hAnsi="Times New Roman"/>
          <w:sz w:val="28"/>
          <w:szCs w:val="28"/>
        </w:rPr>
        <w:t xml:space="preserve">ублей или с ростом  на </w:t>
      </w:r>
      <w:r w:rsidR="00FF2805" w:rsidRPr="00CC1A75">
        <w:rPr>
          <w:rFonts w:ascii="Times New Roman" w:hAnsi="Times New Roman"/>
          <w:sz w:val="28"/>
          <w:szCs w:val="28"/>
        </w:rPr>
        <w:t xml:space="preserve"> 4 340,1 тыс.рублей, в том числе: </w:t>
      </w:r>
      <w:r w:rsidR="00BC725E" w:rsidRPr="00CC1A75">
        <w:rPr>
          <w:rFonts w:ascii="Times New Roman" w:hAnsi="Times New Roman"/>
          <w:sz w:val="28"/>
          <w:szCs w:val="28"/>
        </w:rPr>
        <w:t xml:space="preserve">  </w:t>
      </w:r>
    </w:p>
    <w:p w:rsidR="007F0E05" w:rsidRPr="00CC1A75" w:rsidRDefault="00BC725E" w:rsidP="00CC1A75">
      <w:pPr>
        <w:jc w:val="both"/>
        <w:rPr>
          <w:rFonts w:ascii="Times New Roman" w:hAnsi="Times New Roman"/>
          <w:sz w:val="28"/>
          <w:szCs w:val="28"/>
        </w:rPr>
      </w:pPr>
      <w:r w:rsidRPr="00CC1A75">
        <w:rPr>
          <w:rFonts w:ascii="Times New Roman" w:hAnsi="Times New Roman"/>
          <w:sz w:val="28"/>
          <w:szCs w:val="28"/>
        </w:rPr>
        <w:t xml:space="preserve">По </w:t>
      </w:r>
      <w:r w:rsidR="006979BB" w:rsidRPr="00CC1A75">
        <w:rPr>
          <w:rFonts w:ascii="Times New Roman" w:hAnsi="Times New Roman"/>
          <w:sz w:val="28"/>
          <w:szCs w:val="28"/>
        </w:rPr>
        <w:t>Подраздел</w:t>
      </w:r>
      <w:r w:rsidRPr="00CC1A75">
        <w:rPr>
          <w:rFonts w:ascii="Times New Roman" w:hAnsi="Times New Roman"/>
          <w:sz w:val="28"/>
          <w:szCs w:val="28"/>
        </w:rPr>
        <w:t>у</w:t>
      </w:r>
      <w:r w:rsidR="006979BB" w:rsidRPr="00CC1A75">
        <w:rPr>
          <w:rFonts w:ascii="Times New Roman" w:hAnsi="Times New Roman"/>
          <w:sz w:val="28"/>
          <w:szCs w:val="28"/>
        </w:rPr>
        <w:t xml:space="preserve"> «Пенсионное обеспечение»</w:t>
      </w:r>
      <w:r w:rsidR="007F0E05" w:rsidRPr="00CC1A75">
        <w:rPr>
          <w:rFonts w:ascii="Times New Roman" w:hAnsi="Times New Roman"/>
          <w:sz w:val="28"/>
          <w:szCs w:val="28"/>
        </w:rPr>
        <w:t xml:space="preserve"> предусматриваются бюджетные ассигнования в 2025, 2026 и 2027 годах по 6 000,0 тыс. рублей.</w:t>
      </w:r>
    </w:p>
    <w:p w:rsidR="00FE1FB5" w:rsidRPr="00CC1A75" w:rsidRDefault="00FE1FB5" w:rsidP="00CC1A75">
      <w:pPr>
        <w:jc w:val="both"/>
        <w:rPr>
          <w:rFonts w:ascii="Times New Roman" w:hAnsi="Times New Roman"/>
          <w:sz w:val="28"/>
          <w:szCs w:val="28"/>
        </w:rPr>
      </w:pPr>
      <w:r w:rsidRPr="00CC1A75">
        <w:rPr>
          <w:rFonts w:ascii="Times New Roman" w:hAnsi="Times New Roman"/>
          <w:sz w:val="28"/>
          <w:szCs w:val="28"/>
        </w:rPr>
        <w:t xml:space="preserve">          По подразделу  «Охрана семьи и детства»  предусмотрено бюджетных ассигнований на 2025 год в сумме 8 734,0 тыс. рублей, на 2026 в сумме 8 481,9 тыс</w:t>
      </w:r>
      <w:proofErr w:type="gramStart"/>
      <w:r w:rsidRPr="00CC1A75">
        <w:rPr>
          <w:rFonts w:ascii="Times New Roman" w:hAnsi="Times New Roman"/>
          <w:sz w:val="28"/>
          <w:szCs w:val="28"/>
        </w:rPr>
        <w:t>.р</w:t>
      </w:r>
      <w:proofErr w:type="gramEnd"/>
      <w:r w:rsidRPr="00CC1A75">
        <w:rPr>
          <w:rFonts w:ascii="Times New Roman" w:hAnsi="Times New Roman"/>
          <w:sz w:val="28"/>
          <w:szCs w:val="28"/>
        </w:rPr>
        <w:t xml:space="preserve">ублей и 2027 годы 8 788,9 тыс.рублей, в том числе: </w:t>
      </w:r>
    </w:p>
    <w:p w:rsidR="00FE1FB5" w:rsidRPr="00CC1A75" w:rsidRDefault="00FE1FB5" w:rsidP="00CC1A75">
      <w:pPr>
        <w:jc w:val="both"/>
        <w:rPr>
          <w:rFonts w:ascii="Times New Roman" w:hAnsi="Times New Roman"/>
          <w:sz w:val="28"/>
          <w:szCs w:val="28"/>
        </w:rPr>
      </w:pPr>
      <w:r w:rsidRPr="00CC1A75">
        <w:rPr>
          <w:rFonts w:ascii="Times New Roman" w:hAnsi="Times New Roman"/>
          <w:sz w:val="28"/>
          <w:szCs w:val="28"/>
        </w:rPr>
        <w:t>- на компенсацию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 в 2025 году в сумме 377,4тыс. рублей, в 2026 году 351,4 тыс</w:t>
      </w:r>
      <w:proofErr w:type="gramStart"/>
      <w:r w:rsidRPr="00CC1A75">
        <w:rPr>
          <w:rFonts w:ascii="Times New Roman" w:hAnsi="Times New Roman"/>
          <w:sz w:val="28"/>
          <w:szCs w:val="28"/>
        </w:rPr>
        <w:t>.р</w:t>
      </w:r>
      <w:proofErr w:type="gramEnd"/>
      <w:r w:rsidRPr="00CC1A75">
        <w:rPr>
          <w:rFonts w:ascii="Times New Roman" w:hAnsi="Times New Roman"/>
          <w:sz w:val="28"/>
          <w:szCs w:val="28"/>
        </w:rPr>
        <w:t>ублей и в 2027 году 360,9 тыс. рублей;</w:t>
      </w:r>
    </w:p>
    <w:p w:rsidR="00FE1FB5" w:rsidRPr="00CC1A75" w:rsidRDefault="00FE1FB5" w:rsidP="00CC1A75">
      <w:pPr>
        <w:jc w:val="both"/>
        <w:rPr>
          <w:rFonts w:ascii="Times New Roman" w:hAnsi="Times New Roman"/>
          <w:sz w:val="28"/>
          <w:szCs w:val="28"/>
        </w:rPr>
      </w:pPr>
      <w:r w:rsidRPr="00CC1A75">
        <w:rPr>
          <w:rFonts w:ascii="Times New Roman" w:hAnsi="Times New Roman"/>
          <w:sz w:val="28"/>
          <w:szCs w:val="28"/>
        </w:rPr>
        <w:t>- содержание ребенка в семье опекуна и приемной семье, а также оплата труда приемного родителя в 2025 году 8 234,7 тыс. рублей, в 2026 году 8 017,0 тыс</w:t>
      </w:r>
      <w:proofErr w:type="gramStart"/>
      <w:r w:rsidRPr="00CC1A75">
        <w:rPr>
          <w:rFonts w:ascii="Times New Roman" w:hAnsi="Times New Roman"/>
          <w:sz w:val="28"/>
          <w:szCs w:val="28"/>
        </w:rPr>
        <w:t>.р</w:t>
      </w:r>
      <w:proofErr w:type="gramEnd"/>
      <w:r w:rsidRPr="00CC1A75">
        <w:rPr>
          <w:rFonts w:ascii="Times New Roman" w:hAnsi="Times New Roman"/>
          <w:sz w:val="28"/>
          <w:szCs w:val="28"/>
        </w:rPr>
        <w:t xml:space="preserve">ублей и в 2027 году 8 311,4 тыс. рублей; </w:t>
      </w:r>
    </w:p>
    <w:p w:rsidR="00FE1FB5" w:rsidRPr="00CC1A75" w:rsidRDefault="00FE1FB5" w:rsidP="00CC1A75">
      <w:pPr>
        <w:jc w:val="both"/>
        <w:rPr>
          <w:rFonts w:ascii="Times New Roman" w:hAnsi="Times New Roman"/>
          <w:sz w:val="28"/>
          <w:szCs w:val="28"/>
        </w:rPr>
      </w:pPr>
      <w:r w:rsidRPr="00CC1A75">
        <w:rPr>
          <w:rFonts w:ascii="Times New Roman" w:hAnsi="Times New Roman"/>
          <w:sz w:val="28"/>
          <w:szCs w:val="28"/>
        </w:rPr>
        <w:t>- субвенция бюджетам муниципальных районов на предоставление компенсации затрат родителей (законных представителей) на воспитание и обучение детей- инвалидов на дому 2025 году 121,9тыс. рублей, в 2026 году 113,5тыс</w:t>
      </w:r>
      <w:proofErr w:type="gramStart"/>
      <w:r w:rsidRPr="00CC1A75">
        <w:rPr>
          <w:rFonts w:ascii="Times New Roman" w:hAnsi="Times New Roman"/>
          <w:sz w:val="28"/>
          <w:szCs w:val="28"/>
        </w:rPr>
        <w:t>.р</w:t>
      </w:r>
      <w:proofErr w:type="gramEnd"/>
      <w:r w:rsidRPr="00CC1A75">
        <w:rPr>
          <w:rFonts w:ascii="Times New Roman" w:hAnsi="Times New Roman"/>
          <w:sz w:val="28"/>
          <w:szCs w:val="28"/>
        </w:rPr>
        <w:t>ублей и в 2027 году 116,6 тыс.рублей.</w:t>
      </w:r>
    </w:p>
    <w:p w:rsidR="000F392E" w:rsidRPr="00CC1A75" w:rsidRDefault="000F392E" w:rsidP="00CC1A75">
      <w:pPr>
        <w:jc w:val="both"/>
        <w:rPr>
          <w:rFonts w:ascii="Times New Roman" w:hAnsi="Times New Roman"/>
          <w:sz w:val="28"/>
          <w:szCs w:val="28"/>
        </w:rPr>
      </w:pPr>
      <w:r w:rsidRPr="00CC1A75">
        <w:rPr>
          <w:rFonts w:ascii="Times New Roman" w:hAnsi="Times New Roman"/>
          <w:sz w:val="28"/>
          <w:szCs w:val="28"/>
        </w:rPr>
        <w:t xml:space="preserve">         По разделу «Физическая культура и спорт» бюджетные ассигнования</w:t>
      </w:r>
      <w:r w:rsidR="00723D3F" w:rsidRPr="00CC1A75">
        <w:rPr>
          <w:rFonts w:ascii="Times New Roman" w:hAnsi="Times New Roman"/>
          <w:sz w:val="28"/>
          <w:szCs w:val="28"/>
        </w:rPr>
        <w:t xml:space="preserve"> предусмотрены  реализацию </w:t>
      </w:r>
      <w:r w:rsidRPr="00CC1A75">
        <w:rPr>
          <w:rFonts w:ascii="Times New Roman" w:hAnsi="Times New Roman"/>
          <w:sz w:val="28"/>
          <w:szCs w:val="28"/>
        </w:rPr>
        <w:t xml:space="preserve"> муниципальн</w:t>
      </w:r>
      <w:r w:rsidR="00723D3F" w:rsidRPr="00CC1A75">
        <w:rPr>
          <w:rFonts w:ascii="Times New Roman" w:hAnsi="Times New Roman"/>
          <w:sz w:val="28"/>
          <w:szCs w:val="28"/>
        </w:rPr>
        <w:t xml:space="preserve">ой </w:t>
      </w:r>
      <w:r w:rsidRPr="00CC1A75">
        <w:rPr>
          <w:rFonts w:ascii="Times New Roman" w:hAnsi="Times New Roman"/>
          <w:sz w:val="28"/>
          <w:szCs w:val="28"/>
        </w:rPr>
        <w:t xml:space="preserve"> программ</w:t>
      </w:r>
      <w:r w:rsidR="00723D3F" w:rsidRPr="00CC1A75">
        <w:rPr>
          <w:rFonts w:ascii="Times New Roman" w:hAnsi="Times New Roman"/>
          <w:sz w:val="28"/>
          <w:szCs w:val="28"/>
        </w:rPr>
        <w:t>ы</w:t>
      </w:r>
      <w:r w:rsidRPr="00CC1A75">
        <w:rPr>
          <w:rFonts w:ascii="Times New Roman" w:hAnsi="Times New Roman"/>
          <w:sz w:val="28"/>
          <w:szCs w:val="28"/>
        </w:rPr>
        <w:t xml:space="preserve"> «Развитие </w:t>
      </w:r>
      <w:r w:rsidRPr="00CC1A75">
        <w:rPr>
          <w:rFonts w:ascii="Times New Roman" w:hAnsi="Times New Roman"/>
          <w:sz w:val="28"/>
          <w:szCs w:val="28"/>
        </w:rPr>
        <w:lastRenderedPageBreak/>
        <w:t>физической культуры и спорта в муниципальном районе Тунгокоченский район на 2021-2025годы» в 2025 году в сумме 330,0 тыс. рублей.</w:t>
      </w:r>
    </w:p>
    <w:p w:rsidR="007F0E05" w:rsidRPr="00CC1A75" w:rsidRDefault="00B071E2" w:rsidP="00CC1A75">
      <w:pPr>
        <w:jc w:val="both"/>
        <w:rPr>
          <w:rFonts w:ascii="Times New Roman" w:hAnsi="Times New Roman"/>
          <w:sz w:val="28"/>
          <w:szCs w:val="28"/>
        </w:rPr>
      </w:pPr>
      <w:r w:rsidRPr="00CC1A75">
        <w:rPr>
          <w:rFonts w:ascii="Times New Roman" w:hAnsi="Times New Roman"/>
          <w:sz w:val="28"/>
          <w:szCs w:val="28"/>
        </w:rPr>
        <w:t xml:space="preserve">         </w:t>
      </w:r>
      <w:r w:rsidR="000837F4" w:rsidRPr="00CC1A75">
        <w:rPr>
          <w:rFonts w:ascii="Times New Roman" w:hAnsi="Times New Roman"/>
          <w:sz w:val="28"/>
          <w:szCs w:val="28"/>
        </w:rPr>
        <w:t>По разделу</w:t>
      </w:r>
      <w:r w:rsidR="000F392E" w:rsidRPr="00CC1A75">
        <w:rPr>
          <w:rFonts w:ascii="Times New Roman" w:hAnsi="Times New Roman"/>
          <w:sz w:val="28"/>
          <w:szCs w:val="28"/>
        </w:rPr>
        <w:t xml:space="preserve"> «Обслуживание государственного и муниципального предусмотрены средства на выплату процентов по муниципальному долгу в 2025 году в сумме 18,2 тыс. рублей в 2026 году 14,9 тыс</w:t>
      </w:r>
      <w:proofErr w:type="gramStart"/>
      <w:r w:rsidR="000F392E" w:rsidRPr="00CC1A75">
        <w:rPr>
          <w:rFonts w:ascii="Times New Roman" w:hAnsi="Times New Roman"/>
          <w:sz w:val="28"/>
          <w:szCs w:val="28"/>
        </w:rPr>
        <w:t>.р</w:t>
      </w:r>
      <w:proofErr w:type="gramEnd"/>
      <w:r w:rsidR="000F392E" w:rsidRPr="00CC1A75">
        <w:rPr>
          <w:rFonts w:ascii="Times New Roman" w:hAnsi="Times New Roman"/>
          <w:sz w:val="28"/>
          <w:szCs w:val="28"/>
        </w:rPr>
        <w:t>ублей и в 2027 году 11,6 тыс. рублей.</w:t>
      </w:r>
    </w:p>
    <w:p w:rsidR="00367AF0" w:rsidRPr="00CC1A75" w:rsidRDefault="00780164" w:rsidP="00CC1A75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C1A75">
        <w:rPr>
          <w:rFonts w:ascii="Times New Roman" w:hAnsi="Times New Roman"/>
          <w:sz w:val="28"/>
          <w:szCs w:val="28"/>
        </w:rPr>
        <w:t xml:space="preserve"> </w:t>
      </w:r>
      <w:r w:rsidR="00423DC3" w:rsidRPr="00CC1A7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Вопрос №1</w:t>
      </w:r>
      <w:r w:rsidR="00025994" w:rsidRPr="00CC1A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от</w:t>
      </w:r>
      <w:r w:rsidR="00367AF0" w:rsidRPr="00CC1A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="00367AF0" w:rsidRPr="00CC1A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Кряжева</w:t>
      </w:r>
      <w:proofErr w:type="spellEnd"/>
      <w:r w:rsidR="00367AF0" w:rsidRPr="00CC1A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И.В.</w:t>
      </w:r>
      <w:proofErr w:type="gramStart"/>
      <w:r w:rsidR="004F02A6" w:rsidRPr="00CC1A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25994" w:rsidRPr="00CC1A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proofErr w:type="gramEnd"/>
      <w:r w:rsidR="00A7225C" w:rsidRPr="00CC1A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67AF0" w:rsidRPr="00CC1A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 чего состо</w:t>
      </w:r>
      <w:r w:rsidR="00187BF5" w:rsidRPr="00CC1A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ят </w:t>
      </w:r>
      <w:r w:rsidR="00367AF0" w:rsidRPr="00CC1A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</w:t>
      </w:r>
      <w:r w:rsidR="00187BF5" w:rsidRPr="00CC1A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367AF0" w:rsidRPr="00CC1A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звозмездные поступления?</w:t>
      </w:r>
    </w:p>
    <w:p w:rsidR="00200745" w:rsidRPr="00CC1A75" w:rsidRDefault="00423DC3" w:rsidP="00CC1A75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C1A7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Ответ</w:t>
      </w:r>
      <w:r w:rsidR="004F02A6" w:rsidRPr="00CC1A7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: </w:t>
      </w:r>
      <w:r w:rsidR="00E30AC0" w:rsidRPr="00CC1A7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Погорелая Л.А.</w:t>
      </w:r>
      <w:proofErr w:type="gramStart"/>
      <w:r w:rsidR="00E30AC0" w:rsidRPr="00CC1A7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:</w:t>
      </w:r>
      <w:proofErr w:type="gramEnd"/>
      <w:r w:rsidR="00E30AC0" w:rsidRPr="00CC1A7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B071E2" w:rsidRPr="00CC1A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Безвозмездные поступления состоят из дотации на выравнивания бюджетной обеспеченности, субвенции на исполнения переданных</w:t>
      </w:r>
      <w:r w:rsidR="00B30510" w:rsidRPr="00CC1A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полномочий и </w:t>
      </w:r>
      <w:proofErr w:type="spellStart"/>
      <w:r w:rsidR="00B30510" w:rsidRPr="00CC1A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proofErr w:type="spellEnd"/>
      <w:r w:rsidR="00B30510" w:rsidRPr="00CC1A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краевого бюджета и субсидий из феде</w:t>
      </w:r>
      <w:r w:rsidR="00200745" w:rsidRPr="00CC1A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рального и краевого бюджетов предоставляемые на условиях </w:t>
      </w:r>
      <w:proofErr w:type="spellStart"/>
      <w:r w:rsidR="00200745" w:rsidRPr="00CC1A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софинансирования</w:t>
      </w:r>
      <w:proofErr w:type="spellEnd"/>
      <w:r w:rsidR="00200745" w:rsidRPr="00CC1A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87BF5" w:rsidRPr="00CC1A75" w:rsidRDefault="00423DC3" w:rsidP="00CC1A75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C1A7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Вопрос №2</w:t>
      </w:r>
      <w:r w:rsidR="00903A0E" w:rsidRPr="00CC1A7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</w:t>
      </w:r>
      <w:r w:rsidR="00903A0E" w:rsidRPr="00CC1A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Черных Н.А.</w:t>
      </w:r>
      <w:r w:rsidRPr="00CC1A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87BF5" w:rsidRPr="00CC1A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Как прогнозируются увеличения </w:t>
      </w:r>
      <w:r w:rsidR="00871303" w:rsidRPr="00CC1A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доходов бюджета?</w:t>
      </w:r>
    </w:p>
    <w:p w:rsidR="00423DC3" w:rsidRPr="00CC1A75" w:rsidRDefault="00423DC3" w:rsidP="00CC1A75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C1A7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Ответ:</w:t>
      </w:r>
      <w:r w:rsidR="004109FF" w:rsidRPr="00CC1A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30AC0" w:rsidRPr="00CC1A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Погорелая Л.А.:  </w:t>
      </w:r>
      <w:r w:rsidR="00871303" w:rsidRPr="00CC1A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Доходы бюджета прогнозируются в соответствии с утвержденным планом экономического ра</w:t>
      </w:r>
      <w:r w:rsidR="00DC5383" w:rsidRPr="00CC1A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звит</w:t>
      </w:r>
      <w:r w:rsidR="00EC78BB" w:rsidRPr="00CC1A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ия муниципального округа и с уч</w:t>
      </w:r>
      <w:r w:rsidR="00DC5383" w:rsidRPr="00CC1A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етом оценки поступления доходов текущего года.</w:t>
      </w:r>
    </w:p>
    <w:p w:rsidR="00444E69" w:rsidRPr="00CC1A75" w:rsidRDefault="00444E69" w:rsidP="00CC1A75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23DC3" w:rsidRPr="00CC1A75" w:rsidRDefault="001163E0" w:rsidP="00CC1A75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C1A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573EC3" w:rsidRPr="00CC1A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Предложений по внесению </w:t>
      </w:r>
      <w:r w:rsidRPr="00CC1A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изменени</w:t>
      </w:r>
      <w:r w:rsidR="00573EC3" w:rsidRPr="00CC1A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й в проект не поступило. </w:t>
      </w:r>
      <w:r w:rsidR="00083953" w:rsidRPr="00CC1A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Участники </w:t>
      </w:r>
      <w:r w:rsidR="00423DC3" w:rsidRPr="00CC1A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публичных слушаний</w:t>
      </w:r>
      <w:r w:rsidR="00083953" w:rsidRPr="00CC1A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73EC3" w:rsidRPr="00CC1A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7533A" w:rsidRPr="00CC1A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единогласно постановили рекомендовать </w:t>
      </w:r>
      <w:r w:rsidR="00083953" w:rsidRPr="00CC1A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депутатам </w:t>
      </w:r>
      <w:r w:rsidRPr="00CC1A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</w:t>
      </w:r>
      <w:r w:rsidR="00423DC3" w:rsidRPr="00CC1A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ассмотреть на </w:t>
      </w:r>
      <w:r w:rsidRPr="00CC1A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заседании </w:t>
      </w:r>
      <w:r w:rsidR="00423DC3" w:rsidRPr="00CC1A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</w:t>
      </w:r>
      <w:r w:rsidRPr="00CC1A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423DC3" w:rsidRPr="00CC1A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Тунгокоченского </w:t>
      </w:r>
      <w:r w:rsidRPr="00CC1A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</w:t>
      </w:r>
      <w:r w:rsidR="0056731F" w:rsidRPr="00CC1A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="00423DC3" w:rsidRPr="00CC1A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иципального округа</w:t>
      </w:r>
      <w:r w:rsidR="0056731F" w:rsidRPr="00CC1A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D3526" w:rsidRPr="00CC1A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проект решения </w:t>
      </w:r>
      <w:r w:rsidR="0056731F" w:rsidRPr="00CC1A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6731F" w:rsidRPr="00CC1A75">
        <w:rPr>
          <w:rFonts w:ascii="Times New Roman" w:hAnsi="Times New Roman"/>
          <w:sz w:val="28"/>
          <w:szCs w:val="28"/>
        </w:rPr>
        <w:t>«Об утверждении бюджета Тунгокоченского муниципального округа на 2025 год и плановый период 2026-2027 годы»</w:t>
      </w:r>
      <w:r w:rsidR="00423DC3" w:rsidRPr="00CC1A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16A6C" w:rsidRPr="00CC1A75" w:rsidRDefault="00716A6C" w:rsidP="00CC1A75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23DC3" w:rsidRPr="00E01692" w:rsidRDefault="00423DC3" w:rsidP="0056731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A5BD8" w:rsidRPr="00E01692" w:rsidRDefault="00E44C47" w:rsidP="00EA5BD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01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Председательствующий на                                                                                                                 публичных слушаниях                                                                                                                                 </w:t>
      </w:r>
      <w:r w:rsidR="00903A0E" w:rsidRPr="00E01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 w:rsidRPr="00E01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лава </w:t>
      </w:r>
      <w:r w:rsidR="00EA5BD8" w:rsidRPr="00E01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Тунгокоченского</w:t>
      </w:r>
    </w:p>
    <w:p w:rsidR="00E804F5" w:rsidRPr="00EA5BD8" w:rsidRDefault="00EA5BD8" w:rsidP="00EA5BD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01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округа                                                               </w:t>
      </w:r>
      <w:r w:rsidR="00E44C47" w:rsidRPr="00E01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Н.С. Ананенко</w:t>
      </w:r>
    </w:p>
    <w:sectPr w:rsidR="00E804F5" w:rsidRPr="00EA5BD8" w:rsidSect="00E80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D5A99"/>
    <w:multiLevelType w:val="hybridMultilevel"/>
    <w:tmpl w:val="64C440DC"/>
    <w:lvl w:ilvl="0" w:tplc="81ECB0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C47"/>
    <w:rsid w:val="00012DE9"/>
    <w:rsid w:val="0002378B"/>
    <w:rsid w:val="00025994"/>
    <w:rsid w:val="00070F89"/>
    <w:rsid w:val="00082120"/>
    <w:rsid w:val="000837F4"/>
    <w:rsid w:val="00083953"/>
    <w:rsid w:val="000A0874"/>
    <w:rsid w:val="000D2A1D"/>
    <w:rsid w:val="000E2CD8"/>
    <w:rsid w:val="000E5E17"/>
    <w:rsid w:val="000F392E"/>
    <w:rsid w:val="00102F32"/>
    <w:rsid w:val="001163E0"/>
    <w:rsid w:val="00146D4F"/>
    <w:rsid w:val="00187BF5"/>
    <w:rsid w:val="001B2E17"/>
    <w:rsid w:val="001C036E"/>
    <w:rsid w:val="001D5641"/>
    <w:rsid w:val="00200745"/>
    <w:rsid w:val="00252929"/>
    <w:rsid w:val="002600B7"/>
    <w:rsid w:val="002810E3"/>
    <w:rsid w:val="00286824"/>
    <w:rsid w:val="003212FB"/>
    <w:rsid w:val="00335B08"/>
    <w:rsid w:val="00345763"/>
    <w:rsid w:val="003565DE"/>
    <w:rsid w:val="00357972"/>
    <w:rsid w:val="00367AF0"/>
    <w:rsid w:val="00370C8B"/>
    <w:rsid w:val="003B0637"/>
    <w:rsid w:val="003C0D9E"/>
    <w:rsid w:val="003E6F58"/>
    <w:rsid w:val="003E7396"/>
    <w:rsid w:val="00402E46"/>
    <w:rsid w:val="004109FF"/>
    <w:rsid w:val="00423DC3"/>
    <w:rsid w:val="00427C8D"/>
    <w:rsid w:val="004302E8"/>
    <w:rsid w:val="00443E78"/>
    <w:rsid w:val="00444E69"/>
    <w:rsid w:val="00445AAE"/>
    <w:rsid w:val="00460A5A"/>
    <w:rsid w:val="004A3005"/>
    <w:rsid w:val="004F02A6"/>
    <w:rsid w:val="00510EC2"/>
    <w:rsid w:val="00512832"/>
    <w:rsid w:val="0051312B"/>
    <w:rsid w:val="005561B0"/>
    <w:rsid w:val="00562AC5"/>
    <w:rsid w:val="00562F80"/>
    <w:rsid w:val="005631F3"/>
    <w:rsid w:val="0056731F"/>
    <w:rsid w:val="00573EC3"/>
    <w:rsid w:val="005859E6"/>
    <w:rsid w:val="005923FA"/>
    <w:rsid w:val="005B0123"/>
    <w:rsid w:val="005B1779"/>
    <w:rsid w:val="005D17CF"/>
    <w:rsid w:val="005D5F24"/>
    <w:rsid w:val="006049C0"/>
    <w:rsid w:val="00620C68"/>
    <w:rsid w:val="0063673B"/>
    <w:rsid w:val="00636E52"/>
    <w:rsid w:val="0065667A"/>
    <w:rsid w:val="00662964"/>
    <w:rsid w:val="006979BB"/>
    <w:rsid w:val="006A0734"/>
    <w:rsid w:val="006B3010"/>
    <w:rsid w:val="006B4A6F"/>
    <w:rsid w:val="006C0D4E"/>
    <w:rsid w:val="006E09E8"/>
    <w:rsid w:val="006E5E46"/>
    <w:rsid w:val="006F6185"/>
    <w:rsid w:val="00716A6C"/>
    <w:rsid w:val="0072160E"/>
    <w:rsid w:val="00722382"/>
    <w:rsid w:val="00723D3F"/>
    <w:rsid w:val="00742549"/>
    <w:rsid w:val="00764680"/>
    <w:rsid w:val="00780164"/>
    <w:rsid w:val="007E23D5"/>
    <w:rsid w:val="007F0E05"/>
    <w:rsid w:val="007F4DCD"/>
    <w:rsid w:val="00811748"/>
    <w:rsid w:val="00833649"/>
    <w:rsid w:val="0086013F"/>
    <w:rsid w:val="00863631"/>
    <w:rsid w:val="00871303"/>
    <w:rsid w:val="008779EC"/>
    <w:rsid w:val="008B6184"/>
    <w:rsid w:val="008D3526"/>
    <w:rsid w:val="008D4B21"/>
    <w:rsid w:val="008E15FB"/>
    <w:rsid w:val="00903A0E"/>
    <w:rsid w:val="00904879"/>
    <w:rsid w:val="00925035"/>
    <w:rsid w:val="00934718"/>
    <w:rsid w:val="00970E95"/>
    <w:rsid w:val="00984750"/>
    <w:rsid w:val="009A630C"/>
    <w:rsid w:val="009A7BCB"/>
    <w:rsid w:val="009E3B45"/>
    <w:rsid w:val="009F3CFD"/>
    <w:rsid w:val="00A06CCE"/>
    <w:rsid w:val="00A47437"/>
    <w:rsid w:val="00A557E7"/>
    <w:rsid w:val="00A7225C"/>
    <w:rsid w:val="00A908B1"/>
    <w:rsid w:val="00A92B33"/>
    <w:rsid w:val="00AC3B08"/>
    <w:rsid w:val="00AD258D"/>
    <w:rsid w:val="00AD3D51"/>
    <w:rsid w:val="00AD59FF"/>
    <w:rsid w:val="00AE68F2"/>
    <w:rsid w:val="00AF3BCF"/>
    <w:rsid w:val="00B03396"/>
    <w:rsid w:val="00B071E2"/>
    <w:rsid w:val="00B30510"/>
    <w:rsid w:val="00B66D9E"/>
    <w:rsid w:val="00B71558"/>
    <w:rsid w:val="00BC2918"/>
    <w:rsid w:val="00BC725E"/>
    <w:rsid w:val="00BD27F2"/>
    <w:rsid w:val="00C16B69"/>
    <w:rsid w:val="00C2549B"/>
    <w:rsid w:val="00C25688"/>
    <w:rsid w:val="00C43547"/>
    <w:rsid w:val="00C7533A"/>
    <w:rsid w:val="00CC1A75"/>
    <w:rsid w:val="00CD7740"/>
    <w:rsid w:val="00D265CB"/>
    <w:rsid w:val="00D30631"/>
    <w:rsid w:val="00D72FE1"/>
    <w:rsid w:val="00D74F0D"/>
    <w:rsid w:val="00D85668"/>
    <w:rsid w:val="00D911AB"/>
    <w:rsid w:val="00DB44D6"/>
    <w:rsid w:val="00DC5383"/>
    <w:rsid w:val="00DE5EE5"/>
    <w:rsid w:val="00DF0606"/>
    <w:rsid w:val="00DF3B7F"/>
    <w:rsid w:val="00E01692"/>
    <w:rsid w:val="00E0179C"/>
    <w:rsid w:val="00E03308"/>
    <w:rsid w:val="00E20755"/>
    <w:rsid w:val="00E22863"/>
    <w:rsid w:val="00E30AC0"/>
    <w:rsid w:val="00E334B3"/>
    <w:rsid w:val="00E363C6"/>
    <w:rsid w:val="00E44C47"/>
    <w:rsid w:val="00E53B92"/>
    <w:rsid w:val="00E572A4"/>
    <w:rsid w:val="00E73BC0"/>
    <w:rsid w:val="00E804F5"/>
    <w:rsid w:val="00E81FC8"/>
    <w:rsid w:val="00EA5BD8"/>
    <w:rsid w:val="00EC60EF"/>
    <w:rsid w:val="00EC78BB"/>
    <w:rsid w:val="00EF5460"/>
    <w:rsid w:val="00F21B27"/>
    <w:rsid w:val="00F65388"/>
    <w:rsid w:val="00F67A7A"/>
    <w:rsid w:val="00F73CD8"/>
    <w:rsid w:val="00F87CAF"/>
    <w:rsid w:val="00F92045"/>
    <w:rsid w:val="00FD5AB3"/>
    <w:rsid w:val="00FE1FB5"/>
    <w:rsid w:val="00FF2805"/>
    <w:rsid w:val="00FF5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C4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979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44C4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44C47"/>
    <w:pPr>
      <w:keepNext/>
      <w:spacing w:after="0" w:line="240" w:lineRule="auto"/>
      <w:ind w:firstLine="708"/>
      <w:jc w:val="center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4C4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4C4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Strong"/>
    <w:basedOn w:val="a0"/>
    <w:qFormat/>
    <w:rsid w:val="00E44C47"/>
    <w:rPr>
      <w:rFonts w:ascii="Verdana" w:hAnsi="Verdana" w:hint="default"/>
      <w:b/>
      <w:bCs/>
      <w:lang w:val="en-US" w:eastAsia="en-US" w:bidi="ar-SA"/>
    </w:rPr>
  </w:style>
  <w:style w:type="paragraph" w:styleId="a4">
    <w:name w:val="Body Text Indent"/>
    <w:basedOn w:val="a"/>
    <w:link w:val="a5"/>
    <w:uiPriority w:val="99"/>
    <w:unhideWhenUsed/>
    <w:rsid w:val="00E44C4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E44C47"/>
    <w:rPr>
      <w:rFonts w:ascii="Calibri" w:eastAsia="Calibri" w:hAnsi="Calibri" w:cs="Times New Roman"/>
    </w:rPr>
  </w:style>
  <w:style w:type="paragraph" w:styleId="21">
    <w:name w:val="Body Text 2"/>
    <w:basedOn w:val="a"/>
    <w:link w:val="22"/>
    <w:uiPriority w:val="99"/>
    <w:unhideWhenUsed/>
    <w:rsid w:val="00E44C4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44C47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6979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7"/>
    <w:rsid w:val="006979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6"/>
    <w:rsid w:val="006979BB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Текст выноски Знак"/>
    <w:basedOn w:val="a0"/>
    <w:link w:val="a9"/>
    <w:semiHidden/>
    <w:rsid w:val="006979B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semiHidden/>
    <w:rsid w:val="006979B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Верхний колонтитул Знак"/>
    <w:basedOn w:val="a0"/>
    <w:link w:val="ab"/>
    <w:uiPriority w:val="99"/>
    <w:rsid w:val="006979BB"/>
    <w:rPr>
      <w:rFonts w:eastAsiaTheme="minorEastAsia"/>
      <w:lang w:eastAsia="ru-RU"/>
    </w:rPr>
  </w:style>
  <w:style w:type="paragraph" w:styleId="ab">
    <w:name w:val="header"/>
    <w:basedOn w:val="a"/>
    <w:link w:val="aa"/>
    <w:uiPriority w:val="99"/>
    <w:unhideWhenUsed/>
    <w:rsid w:val="006979B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c">
    <w:name w:val="Нижний колонтитул Знак"/>
    <w:basedOn w:val="a0"/>
    <w:link w:val="ad"/>
    <w:uiPriority w:val="99"/>
    <w:rsid w:val="006979BB"/>
    <w:rPr>
      <w:rFonts w:eastAsiaTheme="minorEastAsia"/>
      <w:lang w:eastAsia="ru-RU"/>
    </w:rPr>
  </w:style>
  <w:style w:type="paragraph" w:styleId="ad">
    <w:name w:val="footer"/>
    <w:basedOn w:val="a"/>
    <w:link w:val="ac"/>
    <w:uiPriority w:val="99"/>
    <w:unhideWhenUsed/>
    <w:rsid w:val="006979B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13</Pages>
  <Words>3627</Words>
  <Characters>20680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KhaninaAG</dc:creator>
  <cp:lastModifiedBy>USER</cp:lastModifiedBy>
  <cp:revision>31</cp:revision>
  <cp:lastPrinted>2024-11-27T02:44:00Z</cp:lastPrinted>
  <dcterms:created xsi:type="dcterms:W3CDTF">2024-11-26T02:09:00Z</dcterms:created>
  <dcterms:modified xsi:type="dcterms:W3CDTF">2024-11-27T02:48:00Z</dcterms:modified>
</cp:coreProperties>
</file>