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5D9" w:rsidRPr="00047FC4" w:rsidRDefault="00BB05D9" w:rsidP="00BB05D9">
      <w:pPr>
        <w:ind w:left="-900" w:firstLine="360"/>
        <w:jc w:val="center"/>
        <w:rPr>
          <w:b/>
          <w:sz w:val="28"/>
          <w:szCs w:val="28"/>
        </w:rPr>
      </w:pPr>
      <w:r w:rsidRPr="00047FC4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Тунгокоченского </w:t>
      </w:r>
      <w:r w:rsidRPr="00047FC4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BB05D9" w:rsidRPr="00047FC4" w:rsidRDefault="00BB05D9" w:rsidP="00BB05D9">
      <w:pPr>
        <w:ind w:left="-900" w:firstLine="360"/>
        <w:jc w:val="center"/>
        <w:rPr>
          <w:b/>
          <w:sz w:val="28"/>
          <w:szCs w:val="28"/>
        </w:rPr>
      </w:pPr>
      <w:r w:rsidRPr="00047FC4">
        <w:rPr>
          <w:b/>
          <w:sz w:val="28"/>
          <w:szCs w:val="28"/>
        </w:rPr>
        <w:t>Забайкальского края</w:t>
      </w:r>
    </w:p>
    <w:p w:rsidR="00BB05D9" w:rsidRPr="00047FC4" w:rsidRDefault="00BB05D9" w:rsidP="00BB05D9">
      <w:pPr>
        <w:pStyle w:val="ConsPlusTitle"/>
        <w:jc w:val="center"/>
        <w:rPr>
          <w:sz w:val="28"/>
          <w:szCs w:val="28"/>
        </w:rPr>
      </w:pPr>
    </w:p>
    <w:p w:rsidR="00BB05D9" w:rsidRPr="00047FC4" w:rsidRDefault="00BB05D9" w:rsidP="00BB05D9">
      <w:pPr>
        <w:pStyle w:val="ConsPlusTitle"/>
        <w:jc w:val="center"/>
        <w:rPr>
          <w:sz w:val="28"/>
          <w:szCs w:val="28"/>
        </w:rPr>
      </w:pPr>
      <w:r w:rsidRPr="00047FC4">
        <w:rPr>
          <w:sz w:val="28"/>
          <w:szCs w:val="28"/>
        </w:rPr>
        <w:t>ПОСТАНОВЛЕНИЕ</w:t>
      </w:r>
    </w:p>
    <w:p w:rsidR="00BB05D9" w:rsidRPr="00047FC4" w:rsidRDefault="00BB05D9" w:rsidP="00BB05D9">
      <w:pPr>
        <w:pStyle w:val="ConsPlusTitle"/>
        <w:jc w:val="center"/>
        <w:rPr>
          <w:sz w:val="28"/>
          <w:szCs w:val="28"/>
        </w:rPr>
      </w:pPr>
    </w:p>
    <w:p w:rsidR="00BB05D9" w:rsidRPr="00047FC4" w:rsidRDefault="00BB05D9" w:rsidP="00BB05D9">
      <w:pPr>
        <w:pStyle w:val="ConsPlusTitle"/>
        <w:jc w:val="center"/>
        <w:rPr>
          <w:sz w:val="28"/>
          <w:szCs w:val="28"/>
        </w:rPr>
      </w:pPr>
    </w:p>
    <w:p w:rsidR="00BB05D9" w:rsidRPr="006A61B8" w:rsidRDefault="00EF143D" w:rsidP="00BB05D9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17 сентября </w:t>
      </w:r>
      <w:r w:rsidR="00BB05D9">
        <w:rPr>
          <w:b w:val="0"/>
          <w:sz w:val="28"/>
          <w:szCs w:val="28"/>
        </w:rPr>
        <w:t xml:space="preserve"> 2024 </w:t>
      </w:r>
      <w:r w:rsidR="00BB05D9" w:rsidRPr="006A61B8">
        <w:rPr>
          <w:b w:val="0"/>
          <w:sz w:val="28"/>
          <w:szCs w:val="28"/>
        </w:rPr>
        <w:t xml:space="preserve"> г</w:t>
      </w:r>
      <w:r w:rsidR="00BB05D9">
        <w:rPr>
          <w:b w:val="0"/>
          <w:sz w:val="28"/>
          <w:szCs w:val="28"/>
        </w:rPr>
        <w:t>ода</w:t>
      </w:r>
      <w:r w:rsidR="00BB05D9">
        <w:rPr>
          <w:b w:val="0"/>
          <w:sz w:val="28"/>
          <w:szCs w:val="28"/>
        </w:rPr>
        <w:tab/>
      </w:r>
      <w:r w:rsidR="00BB05D9">
        <w:rPr>
          <w:b w:val="0"/>
          <w:sz w:val="28"/>
          <w:szCs w:val="28"/>
        </w:rPr>
        <w:tab/>
      </w:r>
      <w:r w:rsidR="00BB05D9">
        <w:rPr>
          <w:b w:val="0"/>
          <w:sz w:val="28"/>
          <w:szCs w:val="28"/>
        </w:rPr>
        <w:tab/>
      </w:r>
      <w:r w:rsidR="00BB05D9">
        <w:rPr>
          <w:b w:val="0"/>
          <w:sz w:val="28"/>
          <w:szCs w:val="28"/>
        </w:rPr>
        <w:tab/>
      </w:r>
      <w:r w:rsidR="00BB05D9">
        <w:rPr>
          <w:b w:val="0"/>
          <w:sz w:val="28"/>
          <w:szCs w:val="28"/>
        </w:rPr>
        <w:tab/>
      </w:r>
      <w:r w:rsidR="00BB05D9">
        <w:rPr>
          <w:b w:val="0"/>
          <w:sz w:val="28"/>
          <w:szCs w:val="28"/>
        </w:rPr>
        <w:tab/>
      </w:r>
      <w:r w:rsidR="00BB05D9">
        <w:rPr>
          <w:b w:val="0"/>
          <w:sz w:val="28"/>
          <w:szCs w:val="28"/>
        </w:rPr>
        <w:tab/>
      </w:r>
      <w:r w:rsidR="00BB05D9">
        <w:rPr>
          <w:b w:val="0"/>
          <w:sz w:val="28"/>
          <w:szCs w:val="28"/>
        </w:rPr>
        <w:tab/>
      </w:r>
      <w:r w:rsidR="00BB05D9" w:rsidRPr="006A61B8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738</w:t>
      </w:r>
    </w:p>
    <w:p w:rsidR="00B12196" w:rsidRDefault="00B12196">
      <w:pPr>
        <w:jc w:val="both"/>
        <w:rPr>
          <w:color w:val="000000"/>
          <w:sz w:val="28"/>
          <w:szCs w:val="28"/>
        </w:rPr>
      </w:pPr>
    </w:p>
    <w:p w:rsidR="00BB05D9" w:rsidRPr="002A3FD7" w:rsidRDefault="00BB05D9" w:rsidP="001370D9">
      <w:pPr>
        <w:pStyle w:val="ConsPlusTitle"/>
        <w:jc w:val="center"/>
        <w:rPr>
          <w:sz w:val="28"/>
          <w:szCs w:val="28"/>
        </w:rPr>
      </w:pPr>
      <w:r w:rsidRPr="002A3FD7">
        <w:rPr>
          <w:sz w:val="28"/>
          <w:szCs w:val="28"/>
        </w:rPr>
        <w:t>село Верх-Усугли</w:t>
      </w:r>
    </w:p>
    <w:p w:rsidR="00B12196" w:rsidRDefault="00B12196">
      <w:pPr>
        <w:jc w:val="both"/>
        <w:rPr>
          <w:color w:val="000000"/>
          <w:sz w:val="28"/>
          <w:szCs w:val="28"/>
        </w:rPr>
      </w:pPr>
    </w:p>
    <w:p w:rsidR="00B12196" w:rsidRPr="00860C5F" w:rsidRDefault="00560A20" w:rsidP="00860C5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создании рабочей группы</w:t>
      </w:r>
      <w:r w:rsidR="00BB05D9" w:rsidRPr="00BB05D9">
        <w:rPr>
          <w:b/>
          <w:color w:val="000000"/>
          <w:sz w:val="28"/>
          <w:szCs w:val="28"/>
        </w:rPr>
        <w:t xml:space="preserve"> по противодействию нелегальной занятости на территории Тунгокоченского муниципального округа</w:t>
      </w:r>
    </w:p>
    <w:p w:rsidR="00B12196" w:rsidRDefault="00B12196">
      <w:pPr>
        <w:jc w:val="both"/>
      </w:pPr>
    </w:p>
    <w:p w:rsidR="005A0D01" w:rsidRPr="007B5151" w:rsidRDefault="005A0D01" w:rsidP="005A0D01">
      <w:pPr>
        <w:spacing w:after="1" w:line="28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EF143D">
        <w:rPr>
          <w:color w:val="000000"/>
          <w:sz w:val="28"/>
          <w:szCs w:val="28"/>
        </w:rPr>
        <w:t xml:space="preserve">       В соответствии с частью 2</w:t>
      </w:r>
      <w:r>
        <w:rPr>
          <w:color w:val="000000"/>
          <w:sz w:val="28"/>
          <w:szCs w:val="28"/>
        </w:rPr>
        <w:t xml:space="preserve"> статьи </w:t>
      </w:r>
      <w:r w:rsidR="005C464F">
        <w:rPr>
          <w:color w:val="000000"/>
          <w:sz w:val="28"/>
          <w:szCs w:val="28"/>
        </w:rPr>
        <w:t xml:space="preserve">67 Федерального закона </w:t>
      </w:r>
      <w:r>
        <w:rPr>
          <w:sz w:val="28"/>
          <w:szCs w:val="28"/>
        </w:rPr>
        <w:t xml:space="preserve">от 12 декабря 2023 </w:t>
      </w:r>
      <w:r w:rsidR="005C464F">
        <w:rPr>
          <w:sz w:val="28"/>
          <w:szCs w:val="28"/>
        </w:rPr>
        <w:t xml:space="preserve">№ 565-ФЗ «О занятости населения в Российской Федерации», </w:t>
      </w:r>
      <w:r>
        <w:rPr>
          <w:sz w:val="28"/>
          <w:szCs w:val="28"/>
        </w:rPr>
        <w:t xml:space="preserve">пунктом 2 </w:t>
      </w:r>
      <w:r w:rsidR="005C464F">
        <w:rPr>
          <w:sz w:val="28"/>
          <w:szCs w:val="28"/>
        </w:rPr>
        <w:t>постановления Правительств</w:t>
      </w:r>
      <w:r>
        <w:rPr>
          <w:sz w:val="28"/>
          <w:szCs w:val="28"/>
        </w:rPr>
        <w:t xml:space="preserve">а Российской Федерации от 03 мая </w:t>
      </w:r>
      <w:r w:rsidR="005C464F">
        <w:rPr>
          <w:sz w:val="28"/>
          <w:szCs w:val="28"/>
        </w:rPr>
        <w:t>2024 № 571 «Об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занятости»</w:t>
      </w:r>
      <w:r w:rsidR="005C464F">
        <w:rPr>
          <w:color w:val="000000"/>
          <w:sz w:val="28"/>
          <w:szCs w:val="28"/>
        </w:rPr>
        <w:t xml:space="preserve">, а также в целях обеспечения единой государственной политики </w:t>
      </w:r>
      <w:r w:rsidR="005C464F">
        <w:rPr>
          <w:color w:val="000000"/>
          <w:sz w:val="28"/>
          <w:szCs w:val="28"/>
        </w:rPr>
        <w:br/>
        <w:t>в области противодействия нелегальной занятости</w:t>
      </w:r>
      <w:r>
        <w:rPr>
          <w:color w:val="000000"/>
          <w:sz w:val="28"/>
          <w:szCs w:val="28"/>
        </w:rPr>
        <w:t xml:space="preserve"> на территории Тунгокоченского муниципального округа, </w:t>
      </w:r>
      <w:r>
        <w:rPr>
          <w:sz w:val="28"/>
          <w:szCs w:val="28"/>
        </w:rPr>
        <w:t>руководствуясь статьями 32,37</w:t>
      </w:r>
      <w:r w:rsidRPr="00047FC4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Тунгокоченского </w:t>
      </w:r>
      <w:r w:rsidRPr="00047FC4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округа </w:t>
      </w:r>
      <w:r w:rsidRPr="00047FC4">
        <w:rPr>
          <w:sz w:val="28"/>
          <w:szCs w:val="28"/>
        </w:rPr>
        <w:t>Забайкальского</w:t>
      </w:r>
      <w:r w:rsidRPr="00E727B9">
        <w:rPr>
          <w:sz w:val="28"/>
          <w:szCs w:val="28"/>
        </w:rPr>
        <w:t xml:space="preserve"> </w:t>
      </w:r>
      <w:r w:rsidRPr="00047FC4">
        <w:rPr>
          <w:sz w:val="28"/>
          <w:szCs w:val="28"/>
        </w:rPr>
        <w:t>края</w:t>
      </w:r>
      <w:r>
        <w:rPr>
          <w:sz w:val="28"/>
          <w:szCs w:val="28"/>
        </w:rPr>
        <w:t xml:space="preserve">, администрация муниципального округа </w:t>
      </w:r>
      <w:r w:rsidRPr="00047FC4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047FC4">
        <w:rPr>
          <w:sz w:val="28"/>
          <w:szCs w:val="28"/>
        </w:rPr>
        <w:t>:</w:t>
      </w:r>
    </w:p>
    <w:p w:rsidR="005A0D01" w:rsidRDefault="005A0D01" w:rsidP="00560A20">
      <w:pPr>
        <w:pStyle w:val="s1"/>
        <w:shd w:val="clear" w:color="auto" w:fill="FFFFFF"/>
        <w:spacing w:after="0"/>
        <w:jc w:val="both"/>
        <w:rPr>
          <w:sz w:val="28"/>
          <w:szCs w:val="28"/>
        </w:rPr>
      </w:pPr>
    </w:p>
    <w:p w:rsidR="005A0D01" w:rsidRPr="00E074DB" w:rsidRDefault="001370D9" w:rsidP="005A0D01">
      <w:pPr>
        <w:pStyle w:val="s1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Создать</w:t>
      </w:r>
      <w:r w:rsidR="00560A20">
        <w:rPr>
          <w:sz w:val="28"/>
          <w:szCs w:val="28"/>
        </w:rPr>
        <w:t xml:space="preserve"> рабочую группу </w:t>
      </w:r>
      <w:r w:rsidR="005A0D01">
        <w:rPr>
          <w:sz w:val="28"/>
          <w:szCs w:val="28"/>
        </w:rPr>
        <w:t xml:space="preserve"> по противодействию нелегальной занятости на территории Тунгокоченского муниципального округа и утвердить ее состав (прилагается).</w:t>
      </w:r>
    </w:p>
    <w:p w:rsidR="005A0D01" w:rsidRDefault="005A0D01" w:rsidP="005A0D01">
      <w:pPr>
        <w:pStyle w:val="s1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96861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прилагаемое Положение о порядке</w:t>
      </w:r>
      <w:r w:rsidR="00560A20">
        <w:rPr>
          <w:sz w:val="28"/>
          <w:szCs w:val="28"/>
        </w:rPr>
        <w:t xml:space="preserve"> создания и деятельности рабочей группы </w:t>
      </w:r>
      <w:r>
        <w:rPr>
          <w:sz w:val="28"/>
          <w:szCs w:val="28"/>
        </w:rPr>
        <w:t xml:space="preserve"> по противодействию нелегальной занятости на территории Тунгокоченского муниципального округа.</w:t>
      </w:r>
    </w:p>
    <w:p w:rsidR="005D41E6" w:rsidRPr="00C07C27" w:rsidRDefault="005D41E6" w:rsidP="005D41E6">
      <w:pPr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4. </w:t>
      </w:r>
      <w:r w:rsidRPr="00C07C27">
        <w:rPr>
          <w:color w:val="000000"/>
          <w:sz w:val="28"/>
          <w:szCs w:val="28"/>
          <w:shd w:val="clear" w:color="auto" w:fill="FFFFFF"/>
        </w:rPr>
        <w:t>Настоящее постановление</w:t>
      </w:r>
      <w:r w:rsidR="00CA41B3">
        <w:rPr>
          <w:color w:val="000000"/>
          <w:sz w:val="28"/>
          <w:szCs w:val="28"/>
          <w:shd w:val="clear" w:color="auto" w:fill="FFFFFF"/>
        </w:rPr>
        <w:t xml:space="preserve"> опубликовать в газете «Вести Севера» и</w:t>
      </w:r>
      <w:r w:rsidRPr="00C07C27">
        <w:rPr>
          <w:color w:val="000000"/>
          <w:sz w:val="28"/>
          <w:szCs w:val="28"/>
          <w:shd w:val="clear" w:color="auto" w:fill="FFFFFF"/>
        </w:rPr>
        <w:t xml:space="preserve"> разместить в информационно - телекоммуникационной сети «Интернет» на официальном сайте администрации Тунгокоченского муниципального округа.</w:t>
      </w:r>
    </w:p>
    <w:p w:rsidR="005A0D01" w:rsidRDefault="005D41E6" w:rsidP="00860C5F">
      <w:pPr>
        <w:shd w:val="nil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5.  </w:t>
      </w:r>
      <w:r>
        <w:rPr>
          <w:sz w:val="28"/>
          <w:szCs w:val="28"/>
        </w:rPr>
        <w:t xml:space="preserve">Контроль за исполнением настоящего </w:t>
      </w:r>
      <w:r w:rsidRPr="00047FC4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 возложить на</w:t>
      </w:r>
      <w:r w:rsidR="001370D9">
        <w:rPr>
          <w:sz w:val="28"/>
          <w:szCs w:val="28"/>
        </w:rPr>
        <w:t xml:space="preserve"> зам</w:t>
      </w:r>
      <w:r w:rsidR="00CA41B3">
        <w:rPr>
          <w:sz w:val="28"/>
          <w:szCs w:val="28"/>
        </w:rPr>
        <w:t xml:space="preserve">естителя </w:t>
      </w:r>
      <w:r w:rsidR="001370D9">
        <w:rPr>
          <w:sz w:val="28"/>
          <w:szCs w:val="28"/>
        </w:rPr>
        <w:t>главы  Тунгокоченского муниципального округа по социальным вопросам.</w:t>
      </w:r>
    </w:p>
    <w:p w:rsidR="005A0D01" w:rsidRDefault="005A0D01" w:rsidP="00860C5F">
      <w:pPr>
        <w:shd w:val="nil"/>
        <w:rPr>
          <w:rFonts w:eastAsia="Calibri"/>
          <w:color w:val="000000"/>
          <w:sz w:val="28"/>
          <w:szCs w:val="28"/>
          <w:lang w:eastAsia="en-US"/>
        </w:rPr>
      </w:pPr>
    </w:p>
    <w:p w:rsidR="005A0D01" w:rsidRDefault="005A0D01" w:rsidP="00860C5F">
      <w:pPr>
        <w:shd w:val="nil"/>
        <w:rPr>
          <w:rFonts w:eastAsia="Calibri"/>
          <w:color w:val="000000"/>
          <w:sz w:val="28"/>
          <w:szCs w:val="28"/>
          <w:lang w:eastAsia="en-US"/>
        </w:rPr>
      </w:pPr>
    </w:p>
    <w:p w:rsidR="00860C5F" w:rsidRDefault="00860C5F" w:rsidP="00860C5F">
      <w:pPr>
        <w:shd w:val="nil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Глава Тунгокоченского </w:t>
      </w:r>
    </w:p>
    <w:p w:rsidR="00560A20" w:rsidRDefault="00860C5F" w:rsidP="00860C5F">
      <w:pPr>
        <w:shd w:val="nil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муниципального округа         </w:t>
      </w:r>
      <w:r w:rsidR="00560A20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Н.С. Ананенко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</w:t>
      </w:r>
    </w:p>
    <w:p w:rsidR="00560A20" w:rsidRDefault="00560A20" w:rsidP="00860C5F">
      <w:pPr>
        <w:shd w:val="nil"/>
        <w:rPr>
          <w:rFonts w:eastAsia="Calibri"/>
          <w:color w:val="000000"/>
          <w:sz w:val="28"/>
          <w:szCs w:val="28"/>
          <w:lang w:eastAsia="en-US"/>
        </w:rPr>
      </w:pPr>
    </w:p>
    <w:p w:rsidR="00560A20" w:rsidRDefault="00560A20" w:rsidP="00860C5F">
      <w:pPr>
        <w:shd w:val="nil"/>
        <w:rPr>
          <w:rFonts w:eastAsia="Calibri"/>
          <w:color w:val="000000"/>
          <w:sz w:val="28"/>
          <w:szCs w:val="28"/>
          <w:lang w:eastAsia="en-US"/>
        </w:rPr>
      </w:pPr>
    </w:p>
    <w:p w:rsidR="00860C5F" w:rsidRDefault="00560A20" w:rsidP="00860C5F">
      <w:pPr>
        <w:shd w:val="nil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  </w:t>
      </w:r>
    </w:p>
    <w:p w:rsidR="00B12196" w:rsidRDefault="00313841" w:rsidP="00313841">
      <w:pPr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Утверждено</w:t>
      </w:r>
    </w:p>
    <w:p w:rsidR="00313841" w:rsidRDefault="00313841" w:rsidP="00313841">
      <w:pPr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Постановлением администрации </w:t>
      </w:r>
    </w:p>
    <w:p w:rsidR="00313841" w:rsidRDefault="00313841" w:rsidP="00313841">
      <w:pPr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Тунгокоченского </w:t>
      </w:r>
    </w:p>
    <w:p w:rsidR="00313841" w:rsidRDefault="00313841" w:rsidP="00313841">
      <w:pPr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муниципального округа</w:t>
      </w:r>
    </w:p>
    <w:p w:rsidR="00313841" w:rsidRPr="00313841" w:rsidRDefault="004E01AB" w:rsidP="00313841">
      <w:pPr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№ 738 от 17 сентября 2024 года</w:t>
      </w:r>
    </w:p>
    <w:p w:rsidR="00B12196" w:rsidRPr="00313841" w:rsidRDefault="00B12196">
      <w:pPr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12196" w:rsidRPr="00313841" w:rsidRDefault="005C464F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Положение</w:t>
      </w:r>
    </w:p>
    <w:p w:rsidR="00B12196" w:rsidRPr="00313841" w:rsidRDefault="005C464F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о порядке созда</w:t>
      </w:r>
      <w:r w:rsidR="00682D33" w:rsidRPr="00313841">
        <w:rPr>
          <w:rFonts w:eastAsia="Calibri"/>
          <w:color w:val="000000" w:themeColor="text1"/>
          <w:sz w:val="28"/>
          <w:szCs w:val="28"/>
          <w:lang w:eastAsia="en-US"/>
        </w:rPr>
        <w:t>ния и деятельности рабочей группы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:rsidR="00B12196" w:rsidRPr="00313841" w:rsidRDefault="005C464F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 по противодействию нелегальной </w:t>
      </w:r>
    </w:p>
    <w:p w:rsidR="00B12196" w:rsidRPr="00313841" w:rsidRDefault="005C464F">
      <w:pPr>
        <w:jc w:val="center"/>
        <w:rPr>
          <w:color w:val="000000" w:themeColor="text1"/>
          <w:sz w:val="28"/>
          <w:szCs w:val="28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занятости на террито</w:t>
      </w:r>
      <w:r w:rsidR="001370D9" w:rsidRPr="00313841">
        <w:rPr>
          <w:rFonts w:eastAsia="Calibri"/>
          <w:color w:val="000000" w:themeColor="text1"/>
          <w:sz w:val="28"/>
          <w:szCs w:val="28"/>
          <w:lang w:eastAsia="en-US"/>
        </w:rPr>
        <w:t>рии Тунгокоченского муниципального округа</w:t>
      </w:r>
    </w:p>
    <w:p w:rsidR="00B12196" w:rsidRPr="00313841" w:rsidRDefault="00B12196">
      <w:pPr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12196" w:rsidRPr="00313841" w:rsidRDefault="005C464F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I. Общие положения</w:t>
      </w:r>
    </w:p>
    <w:p w:rsidR="00B12196" w:rsidRPr="00313841" w:rsidRDefault="00B12196">
      <w:pPr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12196" w:rsidRPr="00313841" w:rsidRDefault="005C464F" w:rsidP="00CA41B3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1. Рабочая </w:t>
      </w:r>
      <w:r w:rsidR="00313841" w:rsidRPr="00313841">
        <w:rPr>
          <w:rFonts w:eastAsia="Calibri"/>
          <w:color w:val="000000" w:themeColor="text1"/>
          <w:sz w:val="28"/>
          <w:szCs w:val="28"/>
          <w:lang w:eastAsia="en-US"/>
        </w:rPr>
        <w:t>группа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 по противодействию нелегальной занятости на терр</w:t>
      </w:r>
      <w:r w:rsidR="00682D33" w:rsidRPr="00313841">
        <w:rPr>
          <w:rFonts w:eastAsia="Calibri"/>
          <w:color w:val="000000" w:themeColor="text1"/>
          <w:sz w:val="28"/>
          <w:szCs w:val="28"/>
          <w:lang w:eastAsia="en-US"/>
        </w:rPr>
        <w:t>итории Тунгокоченского муниципального округа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 (дал</w:t>
      </w:r>
      <w:r w:rsidR="00313841" w:rsidRPr="00313841">
        <w:rPr>
          <w:rFonts w:eastAsia="Calibri"/>
          <w:color w:val="000000" w:themeColor="text1"/>
          <w:sz w:val="28"/>
          <w:szCs w:val="28"/>
          <w:lang w:eastAsia="en-US"/>
        </w:rPr>
        <w:t>ее – рабочая группа)</w:t>
      </w:r>
      <w:r w:rsidR="00CA41B3">
        <w:rPr>
          <w:color w:val="000000" w:themeColor="text1"/>
          <w:sz w:val="28"/>
          <w:szCs w:val="28"/>
        </w:rPr>
        <w:t xml:space="preserve"> создается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 в целях реализации задач 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br/>
        <w:t xml:space="preserve">по противодействию нелегальной занятости на территории </w:t>
      </w:r>
      <w:r w:rsidR="00682D33"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 Тунгокоченского 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му</w:t>
      </w:r>
      <w:r w:rsidR="00682D33" w:rsidRPr="00313841">
        <w:rPr>
          <w:rFonts w:eastAsia="Calibri"/>
          <w:color w:val="000000" w:themeColor="text1"/>
          <w:sz w:val="28"/>
          <w:szCs w:val="28"/>
          <w:lang w:eastAsia="en-US"/>
        </w:rPr>
        <w:t>ниципального округа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B12196" w:rsidRPr="00313841" w:rsidRDefault="005C464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2. Рабочая группа в своей деятельности  руководствуется Конституцией Российской Федерации, федеральными законами, нормативными правовыми актами Президента Российской Федерации, Правительства Российской Федерации, законами и иными нормативными правовыми актами субъекта Российской Федерации, а также настоящим Положением.</w:t>
      </w:r>
    </w:p>
    <w:p w:rsidR="00B12196" w:rsidRPr="00313841" w:rsidRDefault="005C464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3. Рабочая группа осуществляет свою деятельность 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br/>
        <w:t>во взаимодействи</w:t>
      </w:r>
      <w:r w:rsidR="00560A20">
        <w:rPr>
          <w:rFonts w:eastAsia="Calibri"/>
          <w:color w:val="000000" w:themeColor="text1"/>
          <w:sz w:val="28"/>
          <w:szCs w:val="28"/>
          <w:lang w:eastAsia="en-US"/>
        </w:rPr>
        <w:t>и с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 территориальными органами федеральных органов исполнительной власти, органами исполнительной влас</w:t>
      </w:r>
      <w:r w:rsidR="00682D33"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ти </w:t>
      </w:r>
      <w:r w:rsidR="00560A20" w:rsidRPr="00313841">
        <w:rPr>
          <w:rFonts w:eastAsia="Calibri"/>
          <w:color w:val="000000" w:themeColor="text1"/>
          <w:sz w:val="28"/>
          <w:szCs w:val="28"/>
          <w:lang w:eastAsia="en-US"/>
        </w:rPr>
        <w:t>Тунгокоченского</w:t>
      </w:r>
      <w:r w:rsidR="00682D33"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 муниципального округа (далее – округ)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, государственными внебюджетными фондами, органами местного самоуправления</w:t>
      </w:r>
      <w:r w:rsidR="00682D33"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 округа, профсоюзами округа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, объ</w:t>
      </w:r>
      <w:r w:rsidR="00682D33" w:rsidRPr="00313841">
        <w:rPr>
          <w:rFonts w:eastAsia="Calibri"/>
          <w:color w:val="000000" w:themeColor="text1"/>
          <w:sz w:val="28"/>
          <w:szCs w:val="28"/>
          <w:lang w:eastAsia="en-US"/>
        </w:rPr>
        <w:t>единениями работодателей округа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B12196" w:rsidRPr="00313841" w:rsidRDefault="005C464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4. Сос</w:t>
      </w:r>
      <w:r w:rsidR="00275C0E">
        <w:rPr>
          <w:rFonts w:eastAsia="Calibri"/>
          <w:color w:val="000000" w:themeColor="text1"/>
          <w:sz w:val="28"/>
          <w:szCs w:val="28"/>
          <w:lang w:eastAsia="en-US"/>
        </w:rPr>
        <w:t xml:space="preserve">тав рабочей группы утверждается постановлением </w:t>
      </w:r>
      <w:r w:rsidR="00682D33" w:rsidRPr="00313841">
        <w:rPr>
          <w:color w:val="000000" w:themeColor="text1"/>
          <w:sz w:val="28"/>
          <w:szCs w:val="28"/>
        </w:rPr>
        <w:t xml:space="preserve"> администрации Тунгокоченского  муниципального округа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B12196" w:rsidRPr="00313841" w:rsidRDefault="005C464F" w:rsidP="00447DAE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 В состав рабочей группы входят представители администрации </w:t>
      </w:r>
      <w:r w:rsidR="00560A20">
        <w:rPr>
          <w:rFonts w:eastAsia="Calibri"/>
          <w:color w:val="000000" w:themeColor="text1"/>
          <w:sz w:val="28"/>
          <w:szCs w:val="28"/>
          <w:lang w:eastAsia="en-US"/>
        </w:rPr>
        <w:t xml:space="preserve">Тунгокоченского </w:t>
      </w:r>
      <w:r w:rsidR="00560A20">
        <w:rPr>
          <w:color w:val="000000" w:themeColor="text1"/>
          <w:sz w:val="28"/>
          <w:szCs w:val="28"/>
        </w:rPr>
        <w:t>муниципального округа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, заинтересованных территориальных органов федеральных органов исполнительной власти 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br/>
        <w:t xml:space="preserve">(по согласованию), государственных внебюджетных фондов 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br/>
        <w:t xml:space="preserve">(по согласованию), представители иных заинтересованных органов 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br/>
        <w:t>и организаций (по согласованию).</w:t>
      </w:r>
    </w:p>
    <w:p w:rsidR="00B12196" w:rsidRDefault="005C464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Участие представителей органов прокуратуры в заседаниях рабочих групп возможно по приглашению председателя (заместителя председателя) рабочей группы без вхождения в ее состав.</w:t>
      </w:r>
    </w:p>
    <w:p w:rsidR="00447DAE" w:rsidRDefault="00447DAE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447DAE" w:rsidRPr="00313841" w:rsidRDefault="00447DAE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12196" w:rsidRPr="00313841" w:rsidRDefault="00B12196">
      <w:pPr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12196" w:rsidRPr="00313841" w:rsidRDefault="005C464F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II. Основные задачи рабочей группы</w:t>
      </w:r>
    </w:p>
    <w:p w:rsidR="00B12196" w:rsidRPr="00313841" w:rsidRDefault="00B12196">
      <w:pPr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12196" w:rsidRPr="00313841" w:rsidRDefault="00275C0E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="005C464F" w:rsidRPr="00313841">
        <w:rPr>
          <w:rFonts w:eastAsia="Calibri"/>
          <w:color w:val="000000" w:themeColor="text1"/>
          <w:sz w:val="28"/>
          <w:szCs w:val="28"/>
          <w:lang w:eastAsia="en-US"/>
        </w:rPr>
        <w:t>. Основными задачами рабочей группы являются:</w:t>
      </w:r>
    </w:p>
    <w:p w:rsidR="00B12196" w:rsidRPr="00313841" w:rsidRDefault="005C464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- противодействие нелегальной занятости;</w:t>
      </w:r>
    </w:p>
    <w:p w:rsidR="00B12196" w:rsidRPr="00313841" w:rsidRDefault="005C464F">
      <w:pPr>
        <w:pStyle w:val="210"/>
        <w:spacing w:line="240" w:lineRule="auto"/>
        <w:ind w:firstLine="709"/>
        <w:jc w:val="both"/>
        <w:rPr>
          <w:color w:val="000000" w:themeColor="text1"/>
        </w:rPr>
      </w:pPr>
      <w:r w:rsidRPr="00313841">
        <w:rPr>
          <w:color w:val="000000" w:themeColor="text1"/>
        </w:rPr>
        <w:t>- координация и обеспечение взаимодействия о</w:t>
      </w:r>
      <w:r w:rsidR="00447DAE">
        <w:rPr>
          <w:color w:val="000000" w:themeColor="text1"/>
        </w:rPr>
        <w:t>рганов местного самоуправления</w:t>
      </w:r>
      <w:r w:rsidRPr="00313841">
        <w:rPr>
          <w:color w:val="000000" w:themeColor="text1"/>
        </w:rPr>
        <w:t xml:space="preserve"> и контрольно-надзорных органов в целях реализации полномочий рабочей группы;</w:t>
      </w:r>
    </w:p>
    <w:p w:rsidR="00B12196" w:rsidRPr="00313841" w:rsidRDefault="005C464F">
      <w:pPr>
        <w:pStyle w:val="210"/>
        <w:spacing w:line="240" w:lineRule="auto"/>
        <w:ind w:firstLine="709"/>
        <w:jc w:val="both"/>
        <w:rPr>
          <w:color w:val="000000" w:themeColor="text1"/>
        </w:rPr>
      </w:pPr>
      <w:r w:rsidRPr="00313841">
        <w:rPr>
          <w:color w:val="000000" w:themeColor="text1"/>
        </w:rPr>
        <w:t xml:space="preserve">- осуществление мониторинга и анализа результатов работы </w:t>
      </w:r>
      <w:r w:rsidRPr="00313841">
        <w:rPr>
          <w:color w:val="000000" w:themeColor="text1"/>
        </w:rPr>
        <w:br/>
        <w:t>по противодейс</w:t>
      </w:r>
      <w:r w:rsidR="00447DAE">
        <w:rPr>
          <w:color w:val="000000" w:themeColor="text1"/>
        </w:rPr>
        <w:t>твию нелегальной занятости в Тунгокоченском муниципальном округе.</w:t>
      </w:r>
    </w:p>
    <w:p w:rsidR="00B12196" w:rsidRPr="00313841" w:rsidRDefault="00275C0E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6</w:t>
      </w:r>
      <w:r w:rsidR="005C464F" w:rsidRPr="00313841">
        <w:rPr>
          <w:rFonts w:eastAsia="Calibri"/>
          <w:color w:val="000000" w:themeColor="text1"/>
          <w:sz w:val="28"/>
          <w:szCs w:val="28"/>
          <w:lang w:eastAsia="en-US"/>
        </w:rPr>
        <w:t>. Рабочая группа в рамках возложенных на нее задач осуществляет:</w:t>
      </w:r>
    </w:p>
    <w:p w:rsidR="00B12196" w:rsidRPr="00313841" w:rsidRDefault="005C464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- участие в мероприятиях, предусмотренных планом мероприятий 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br/>
        <w:t>по противодействию</w:t>
      </w:r>
      <w:r w:rsidR="00447DAE">
        <w:rPr>
          <w:rFonts w:eastAsia="Calibri"/>
          <w:color w:val="000000" w:themeColor="text1"/>
          <w:sz w:val="28"/>
          <w:szCs w:val="28"/>
          <w:lang w:eastAsia="en-US"/>
        </w:rPr>
        <w:t xml:space="preserve"> нелегальной занятости в округе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, утве</w:t>
      </w:r>
      <w:r w:rsidR="00275C0E">
        <w:rPr>
          <w:rFonts w:eastAsia="Calibri"/>
          <w:color w:val="000000" w:themeColor="text1"/>
          <w:sz w:val="28"/>
          <w:szCs w:val="28"/>
          <w:lang w:eastAsia="en-US"/>
        </w:rPr>
        <w:t>рждаемым правительством Забайкальского края;</w:t>
      </w:r>
    </w:p>
    <w:p w:rsidR="00B12196" w:rsidRPr="00313841" w:rsidRDefault="005C464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- проведение анализа письменных обращений граждан и юридических лиц, поступивших в органы местного самоуправления муниципальных образований области, содержащих информацию о фактах (признаках) нелегальной занятости;</w:t>
      </w:r>
    </w:p>
    <w:p w:rsidR="00B12196" w:rsidRPr="00313841" w:rsidRDefault="005C464F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- размещение на официальном сайте</w:t>
      </w:r>
      <w:r w:rsidR="00447DAE">
        <w:rPr>
          <w:rFonts w:eastAsia="Calibri"/>
          <w:color w:val="000000" w:themeColor="text1"/>
          <w:sz w:val="28"/>
          <w:szCs w:val="28"/>
          <w:lang w:eastAsia="en-US"/>
        </w:rPr>
        <w:t xml:space="preserve"> администрации Тунгокоченского муниципального округа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 в информационно-телекоммуникационной сети «Интернет» актуальной информации о работе рабочей группы.</w:t>
      </w:r>
    </w:p>
    <w:p w:rsidR="00B12196" w:rsidRPr="00313841" w:rsidRDefault="00B12196">
      <w:pPr>
        <w:rPr>
          <w:rFonts w:eastAsia="Calibri"/>
          <w:color w:val="000000" w:themeColor="text1"/>
          <w:sz w:val="28"/>
          <w:szCs w:val="28"/>
        </w:rPr>
      </w:pPr>
    </w:p>
    <w:p w:rsidR="00B12196" w:rsidRPr="00313841" w:rsidRDefault="005C464F">
      <w:pPr>
        <w:jc w:val="center"/>
        <w:rPr>
          <w:rFonts w:eastAsia="Calibri"/>
          <w:color w:val="000000" w:themeColor="text1"/>
          <w:sz w:val="28"/>
          <w:szCs w:val="28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III. Права рабочей группы</w:t>
      </w:r>
    </w:p>
    <w:p w:rsidR="00B12196" w:rsidRPr="00313841" w:rsidRDefault="00B12196">
      <w:pPr>
        <w:rPr>
          <w:rFonts w:eastAsia="Calibri"/>
          <w:color w:val="000000" w:themeColor="text1"/>
          <w:sz w:val="28"/>
          <w:szCs w:val="28"/>
        </w:rPr>
      </w:pPr>
    </w:p>
    <w:p w:rsidR="00B12196" w:rsidRPr="00313841" w:rsidRDefault="001710C6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="005C464F" w:rsidRPr="00313841">
        <w:rPr>
          <w:rFonts w:eastAsia="Calibri"/>
          <w:color w:val="000000" w:themeColor="text1"/>
          <w:sz w:val="28"/>
          <w:szCs w:val="28"/>
          <w:lang w:eastAsia="en-US"/>
        </w:rPr>
        <w:t>. Рабочая группа для выполнения возложенных на нее задач имеет право:</w:t>
      </w:r>
    </w:p>
    <w:p w:rsidR="00B12196" w:rsidRPr="00313841" w:rsidRDefault="005C464F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а) приглашать на заседания рабочей группы и заслушивать работодателей и работников;</w:t>
      </w:r>
    </w:p>
    <w:p w:rsidR="00B12196" w:rsidRPr="00313841" w:rsidRDefault="005C464F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б) рассматривать на заседаниях рабочей группы ситуации, связанные:</w:t>
      </w:r>
    </w:p>
    <w:p w:rsidR="00B12196" w:rsidRPr="00313841" w:rsidRDefault="005C464F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- с осуществлением трудовой </w:t>
      </w:r>
      <w:r w:rsidR="00313841" w:rsidRPr="00313841">
        <w:rPr>
          <w:rFonts w:eastAsia="Calibri"/>
          <w:color w:val="000000" w:themeColor="text1"/>
          <w:sz w:val="28"/>
          <w:szCs w:val="28"/>
          <w:lang w:eastAsia="en-US"/>
        </w:rPr>
        <w:t>деятельности,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 в нарушение установленного трудовым законодательством порядка оформления трудовых отношений;</w:t>
      </w:r>
    </w:p>
    <w:p w:rsidR="00B12196" w:rsidRPr="00313841" w:rsidRDefault="005C464F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- с наличием установленных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соответствующего минимального размера оплаты труда;</w:t>
      </w:r>
    </w:p>
    <w:p w:rsidR="00B12196" w:rsidRPr="00313841" w:rsidRDefault="005C464F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- с подменой трудовых отношений гражданско-правовыми отношениями, в том числе при взаимодействии с физическими лицами, применяющими специальный налоговый режим «Налог 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br/>
        <w:t>на профессиональный доход»;</w:t>
      </w:r>
    </w:p>
    <w:p w:rsidR="00B12196" w:rsidRPr="00313841" w:rsidRDefault="005C464F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в) осуществлять информирование граждан в средствах массовой информации о негативных последствиях нелегальной занятости;</w:t>
      </w:r>
    </w:p>
    <w:p w:rsidR="00B12196" w:rsidRPr="00313841" w:rsidRDefault="005C464F">
      <w:pPr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г) организовать «горячую линию» по приему жалоб населения 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br/>
        <w:t>по фактам осуществления трудовой деятельности, имеющей признаки нелегальной занятости, и оперативному реагированию на такие жалобы.</w:t>
      </w:r>
    </w:p>
    <w:p w:rsidR="00B12196" w:rsidRPr="00313841" w:rsidRDefault="00B12196">
      <w:pPr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12196" w:rsidRPr="00313841" w:rsidRDefault="005C464F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IV. Организация работы рабочей группы</w:t>
      </w:r>
    </w:p>
    <w:p w:rsidR="00B12196" w:rsidRPr="00313841" w:rsidRDefault="00B12196">
      <w:pPr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12196" w:rsidRPr="00313841" w:rsidRDefault="001710C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8</w:t>
      </w:r>
      <w:r w:rsidR="005C464F"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.  Работа рабочей группы осуществляется в форме заседаний </w:t>
      </w:r>
      <w:r w:rsidR="005C464F" w:rsidRPr="00313841">
        <w:rPr>
          <w:rFonts w:eastAsia="Calibri"/>
          <w:color w:val="000000" w:themeColor="text1"/>
          <w:sz w:val="28"/>
          <w:szCs w:val="28"/>
          <w:lang w:eastAsia="en-US"/>
        </w:rPr>
        <w:br/>
        <w:t>и адресной работы членов рабочей группы с работодателями, работниками, гражданами.</w:t>
      </w:r>
    </w:p>
    <w:p w:rsidR="00B12196" w:rsidRPr="00313841" w:rsidRDefault="001710C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="005C464F"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. Состав рабочей группы утверждается </w:t>
      </w:r>
      <w:r w:rsidR="00447DAE">
        <w:rPr>
          <w:rFonts w:eastAsia="Calibri"/>
          <w:color w:val="000000" w:themeColor="text1"/>
          <w:sz w:val="28"/>
          <w:szCs w:val="28"/>
          <w:lang w:eastAsia="en-US"/>
        </w:rPr>
        <w:t xml:space="preserve">постановлением </w:t>
      </w:r>
      <w:r w:rsidR="005C464F" w:rsidRPr="00313841">
        <w:rPr>
          <w:color w:val="000000" w:themeColor="text1"/>
          <w:sz w:val="28"/>
          <w:szCs w:val="28"/>
        </w:rPr>
        <w:t xml:space="preserve">администрации </w:t>
      </w:r>
      <w:r w:rsidR="00313841" w:rsidRPr="00313841">
        <w:rPr>
          <w:color w:val="000000" w:themeColor="text1"/>
          <w:sz w:val="28"/>
          <w:szCs w:val="28"/>
        </w:rPr>
        <w:t xml:space="preserve">Тунгокоченского </w:t>
      </w:r>
      <w:r w:rsidR="005C464F" w:rsidRPr="00313841">
        <w:rPr>
          <w:color w:val="000000" w:themeColor="text1"/>
          <w:sz w:val="28"/>
          <w:szCs w:val="28"/>
        </w:rPr>
        <w:t>муници</w:t>
      </w:r>
      <w:r w:rsidR="00313841" w:rsidRPr="00313841">
        <w:rPr>
          <w:color w:val="000000" w:themeColor="text1"/>
          <w:sz w:val="28"/>
          <w:szCs w:val="28"/>
        </w:rPr>
        <w:t>пального округа</w:t>
      </w:r>
      <w:r w:rsidR="005C464F" w:rsidRPr="00313841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B12196" w:rsidRPr="00313841" w:rsidRDefault="005C464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Рабочая группа формируется в составе председателя рабочей группы, заместителя председателя рабочей группы, членов рабочей группы 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br/>
        <w:t>и ответственного секретаря рабочей группы.</w:t>
      </w:r>
    </w:p>
    <w:p w:rsidR="00B12196" w:rsidRPr="00313841" w:rsidRDefault="005C464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Председатель рабочей группы назначается из числа заместителей главы администрации </w:t>
      </w:r>
      <w:r w:rsidR="00313841"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Тунгокоченского 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муници</w:t>
      </w:r>
      <w:r w:rsidR="00313841" w:rsidRPr="00313841">
        <w:rPr>
          <w:rFonts w:eastAsia="Calibri"/>
          <w:color w:val="000000" w:themeColor="text1"/>
          <w:sz w:val="28"/>
          <w:szCs w:val="28"/>
          <w:lang w:eastAsia="en-US"/>
        </w:rPr>
        <w:t>пального округа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. Председатель рабочей группы руководит ее деятельностью и несет ответственность за выполнение возложенных на рабочую группу задач.</w:t>
      </w:r>
    </w:p>
    <w:p w:rsidR="00B12196" w:rsidRPr="00313841" w:rsidRDefault="005C464F">
      <w:pPr>
        <w:ind w:firstLine="709"/>
        <w:jc w:val="both"/>
        <w:rPr>
          <w:color w:val="000000" w:themeColor="text1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В случае отсутствия председателя рабочей группы его полномочия осуществляет заместитель председателя рабочей группы.</w:t>
      </w:r>
    </w:p>
    <w:p w:rsidR="00B12196" w:rsidRPr="00313841" w:rsidRDefault="005C464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Члены рабочей группы не вправе разглашать сведения, ставшие 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br/>
        <w:t>им известными в ходе работы.</w:t>
      </w:r>
    </w:p>
    <w:p w:rsidR="00B12196" w:rsidRPr="00313841" w:rsidRDefault="001710C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10</w:t>
      </w:r>
      <w:r w:rsidR="005C464F"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. Заседания рабочей группы проводятся по мере необходимости, </w:t>
      </w:r>
      <w:r w:rsidR="005C464F" w:rsidRPr="00313841">
        <w:rPr>
          <w:rFonts w:eastAsia="Calibri"/>
          <w:color w:val="000000" w:themeColor="text1"/>
          <w:sz w:val="28"/>
          <w:szCs w:val="28"/>
          <w:lang w:eastAsia="en-US"/>
        </w:rPr>
        <w:br/>
        <w:t xml:space="preserve">но не реже одного раза в квартал. Заседания рабочей группы проводит председатель рабочей группы, в случае его отсутствия обязанности председателя рабочей группы осуществляет заместитель председателя рабочей группы. </w:t>
      </w:r>
    </w:p>
    <w:p w:rsidR="00B12196" w:rsidRPr="00313841" w:rsidRDefault="005C464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>Заседание рабочей группы считается правомочным, если на нем присутствует более половины ее членов.</w:t>
      </w:r>
    </w:p>
    <w:p w:rsidR="00B12196" w:rsidRPr="00313841" w:rsidRDefault="001710C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11</w:t>
      </w:r>
      <w:r w:rsidR="005C464F"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. Решения рабочей группы принимаются большинством голосов </w:t>
      </w:r>
      <w:r w:rsidR="005C464F" w:rsidRPr="00313841">
        <w:rPr>
          <w:rFonts w:eastAsia="Calibri"/>
          <w:color w:val="000000" w:themeColor="text1"/>
          <w:sz w:val="28"/>
          <w:szCs w:val="28"/>
          <w:lang w:eastAsia="en-US"/>
        </w:rPr>
        <w:br/>
        <w:t xml:space="preserve">от общего числа присутствующих на заседании членов рабочей группы </w:t>
      </w:r>
      <w:r w:rsidR="005C464F" w:rsidRPr="00313841">
        <w:rPr>
          <w:rFonts w:eastAsia="Calibri"/>
          <w:color w:val="000000" w:themeColor="text1"/>
          <w:sz w:val="28"/>
          <w:szCs w:val="28"/>
          <w:lang w:eastAsia="en-US"/>
        </w:rPr>
        <w:br/>
        <w:t xml:space="preserve">и оформляются протоколом. Каждый член рабочей группы имеет один голос. </w:t>
      </w:r>
    </w:p>
    <w:p w:rsidR="00B12196" w:rsidRPr="00313841" w:rsidRDefault="001710C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12</w:t>
      </w:r>
      <w:r w:rsidR="005C464F"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. В случае равенства голосов решающим является голос председателя рабочей группы или лица, его замещающего. Протокол рабочей группы подписывается председательствующим на заседании рабочей группы </w:t>
      </w:r>
      <w:r w:rsidR="005C464F" w:rsidRPr="00313841">
        <w:rPr>
          <w:rFonts w:eastAsia="Calibri"/>
          <w:color w:val="000000" w:themeColor="text1"/>
          <w:sz w:val="28"/>
          <w:szCs w:val="28"/>
          <w:lang w:eastAsia="en-US"/>
        </w:rPr>
        <w:br/>
        <w:t>и ответственным секретарем.</w:t>
      </w:r>
    </w:p>
    <w:p w:rsidR="00B12196" w:rsidRPr="00313841" w:rsidRDefault="005C464F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13841">
        <w:rPr>
          <w:rFonts w:eastAsia="Calibri"/>
          <w:color w:val="000000" w:themeColor="text1"/>
          <w:sz w:val="28"/>
          <w:szCs w:val="28"/>
          <w:lang w:eastAsia="en-US"/>
        </w:rPr>
        <w:t xml:space="preserve">Решения рабочей группы, принятые в пределах ее компетенции, направляются членам рабочей группы, в департамент по труду и занятости населения правительства области, а также работодателям, рассмотренным </w:t>
      </w:r>
      <w:r w:rsidRPr="00313841">
        <w:rPr>
          <w:rFonts w:eastAsia="Calibri"/>
          <w:color w:val="000000" w:themeColor="text1"/>
          <w:sz w:val="28"/>
          <w:szCs w:val="28"/>
          <w:lang w:eastAsia="en-US"/>
        </w:rPr>
        <w:br/>
        <w:t>и (или) заслушанным на заседаниях рабочей группы.</w:t>
      </w:r>
    </w:p>
    <w:p w:rsidR="00B12196" w:rsidRPr="00560A20" w:rsidRDefault="001710C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13</w:t>
      </w:r>
      <w:r w:rsidR="005C464F" w:rsidRPr="00560A20">
        <w:rPr>
          <w:rFonts w:eastAsia="Calibri"/>
          <w:color w:val="000000" w:themeColor="text1"/>
          <w:sz w:val="28"/>
          <w:szCs w:val="28"/>
          <w:lang w:eastAsia="en-US"/>
        </w:rPr>
        <w:t>. Организационное обеспечение деятельности рабочей группы осуществляет ответственный секретарь рабочей группы.</w:t>
      </w:r>
    </w:p>
    <w:p w:rsidR="00B12196" w:rsidRDefault="001710C6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14</w:t>
      </w:r>
      <w:r w:rsidR="005C464F" w:rsidRPr="00560A20">
        <w:rPr>
          <w:rFonts w:eastAsia="Calibri"/>
          <w:color w:val="000000" w:themeColor="text1"/>
          <w:sz w:val="28"/>
          <w:szCs w:val="28"/>
          <w:lang w:eastAsia="en-US"/>
        </w:rPr>
        <w:t>. Контроль за исполнением решений рабочей группы осуществляет председатель (заместитель председателя) рабочей группы.</w:t>
      </w:r>
    </w:p>
    <w:p w:rsidR="00560A20" w:rsidRDefault="00560A20" w:rsidP="00560A20">
      <w:pPr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>Утверждено</w:t>
      </w:r>
      <w:r w:rsidRPr="00560A20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:rsidR="00560A20" w:rsidRDefault="00560A20" w:rsidP="00560A20">
      <w:pPr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Постановлением администрации </w:t>
      </w:r>
    </w:p>
    <w:p w:rsidR="00560A20" w:rsidRDefault="00560A20" w:rsidP="00560A20">
      <w:pPr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Тунгокоченского </w:t>
      </w:r>
    </w:p>
    <w:p w:rsidR="00560A20" w:rsidRDefault="00560A20" w:rsidP="00560A20">
      <w:pPr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муниципального округа</w:t>
      </w:r>
    </w:p>
    <w:p w:rsidR="00560A20" w:rsidRPr="00313841" w:rsidRDefault="004E01AB" w:rsidP="00560A20">
      <w:pPr>
        <w:jc w:val="right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№ 738 от 17 сентября 2024 года</w:t>
      </w:r>
    </w:p>
    <w:p w:rsidR="00B12196" w:rsidRPr="00893284" w:rsidRDefault="00B12196">
      <w:pPr>
        <w:rPr>
          <w:rFonts w:eastAsia="Calibri"/>
          <w:color w:val="FF0000"/>
          <w:sz w:val="28"/>
          <w:szCs w:val="28"/>
          <w:lang w:eastAsia="en-US"/>
        </w:rPr>
      </w:pPr>
    </w:p>
    <w:p w:rsidR="00B12196" w:rsidRPr="00D80065" w:rsidRDefault="00D80065" w:rsidP="005F4B79">
      <w:pPr>
        <w:jc w:val="center"/>
        <w:rPr>
          <w:sz w:val="28"/>
        </w:rPr>
      </w:pPr>
      <w:r w:rsidRPr="00D80065">
        <w:rPr>
          <w:sz w:val="28"/>
        </w:rPr>
        <w:t>СОСТАВ</w:t>
      </w:r>
    </w:p>
    <w:p w:rsidR="00D80065" w:rsidRPr="00D80065" w:rsidRDefault="004E01AB" w:rsidP="004E01AB">
      <w:pPr>
        <w:jc w:val="center"/>
        <w:rPr>
          <w:sz w:val="28"/>
        </w:rPr>
      </w:pPr>
      <w:r>
        <w:rPr>
          <w:sz w:val="28"/>
        </w:rPr>
        <w:t xml:space="preserve">Рабочей группы </w:t>
      </w:r>
      <w:r w:rsidR="00D80065" w:rsidRPr="00D80065">
        <w:rPr>
          <w:sz w:val="28"/>
        </w:rPr>
        <w:t>по противодействию</w:t>
      </w:r>
    </w:p>
    <w:p w:rsidR="00D80065" w:rsidRDefault="00D80065" w:rsidP="00560A20">
      <w:pPr>
        <w:jc w:val="center"/>
        <w:rPr>
          <w:sz w:val="28"/>
        </w:rPr>
      </w:pPr>
      <w:r w:rsidRPr="00D80065">
        <w:rPr>
          <w:sz w:val="28"/>
        </w:rPr>
        <w:t>нелегальной занятости на территории Тунгокоченского</w:t>
      </w:r>
    </w:p>
    <w:p w:rsidR="00D80065" w:rsidRDefault="004E01AB" w:rsidP="004E01AB">
      <w:pPr>
        <w:jc w:val="center"/>
        <w:rPr>
          <w:sz w:val="28"/>
        </w:rPr>
      </w:pPr>
      <w:r>
        <w:rPr>
          <w:sz w:val="28"/>
        </w:rPr>
        <w:t>муниципального округа</w:t>
      </w:r>
    </w:p>
    <w:tbl>
      <w:tblPr>
        <w:tblW w:w="96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847"/>
        <w:gridCol w:w="5090"/>
      </w:tblGrid>
      <w:tr w:rsidR="0050283C" w:rsidRPr="004C288B" w:rsidTr="005F4B79">
        <w:trPr>
          <w:trHeight w:val="579"/>
        </w:trPr>
        <w:tc>
          <w:tcPr>
            <w:tcW w:w="709" w:type="dxa"/>
            <w:hideMark/>
          </w:tcPr>
          <w:p w:rsidR="0050283C" w:rsidRDefault="0050283C" w:rsidP="004B63D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50283C" w:rsidRDefault="0050283C" w:rsidP="004B63D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п\п</w:t>
            </w:r>
          </w:p>
        </w:tc>
        <w:tc>
          <w:tcPr>
            <w:tcW w:w="3847" w:type="dxa"/>
          </w:tcPr>
          <w:p w:rsidR="0050283C" w:rsidRDefault="0050283C" w:rsidP="004B63D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Ф.И.О</w:t>
            </w:r>
          </w:p>
        </w:tc>
        <w:tc>
          <w:tcPr>
            <w:tcW w:w="5090" w:type="dxa"/>
          </w:tcPr>
          <w:p w:rsidR="0050283C" w:rsidRPr="00D80065" w:rsidRDefault="0050283C" w:rsidP="004B63D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Должность</w:t>
            </w:r>
          </w:p>
        </w:tc>
      </w:tr>
      <w:tr w:rsidR="0050283C" w:rsidRPr="004C288B" w:rsidTr="005F4B79">
        <w:trPr>
          <w:trHeight w:val="914"/>
        </w:trPr>
        <w:tc>
          <w:tcPr>
            <w:tcW w:w="709" w:type="dxa"/>
            <w:hideMark/>
          </w:tcPr>
          <w:p w:rsidR="0050283C" w:rsidRDefault="0050283C" w:rsidP="0050283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847" w:type="dxa"/>
          </w:tcPr>
          <w:p w:rsidR="0050283C" w:rsidRDefault="0050283C" w:rsidP="0050283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>Шишмарев Александр Николаевич</w:t>
            </w:r>
          </w:p>
          <w:p w:rsidR="0050283C" w:rsidRPr="004C288B" w:rsidRDefault="0050283C" w:rsidP="00E46E3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090" w:type="dxa"/>
          </w:tcPr>
          <w:p w:rsidR="0050283C" w:rsidRPr="004C288B" w:rsidRDefault="0050283C" w:rsidP="00E46E3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первый з</w:t>
            </w:r>
            <w:r w:rsidRPr="00D80065">
              <w:rPr>
                <w:sz w:val="28"/>
                <w:szCs w:val="28"/>
              </w:rPr>
              <w:t>аместитель главы Тунгокоченского муниципально</w:t>
            </w:r>
            <w:r>
              <w:rPr>
                <w:sz w:val="28"/>
                <w:szCs w:val="28"/>
              </w:rPr>
              <w:t>го округа</w:t>
            </w:r>
            <w:r w:rsidRPr="00D80065">
              <w:rPr>
                <w:bCs/>
                <w:sz w:val="28"/>
                <w:szCs w:val="28"/>
                <w:lang w:eastAsia="en-US"/>
              </w:rPr>
              <w:t>, предсе</w:t>
            </w:r>
            <w:r>
              <w:rPr>
                <w:bCs/>
                <w:sz w:val="28"/>
                <w:szCs w:val="28"/>
                <w:lang w:eastAsia="en-US"/>
              </w:rPr>
              <w:t>датель  рабочей группы</w:t>
            </w:r>
          </w:p>
        </w:tc>
      </w:tr>
      <w:tr w:rsidR="0050283C" w:rsidRPr="004C288B" w:rsidTr="005F4B79">
        <w:trPr>
          <w:trHeight w:val="1203"/>
        </w:trPr>
        <w:tc>
          <w:tcPr>
            <w:tcW w:w="709" w:type="dxa"/>
            <w:hideMark/>
          </w:tcPr>
          <w:p w:rsidR="0050283C" w:rsidRPr="004C288B" w:rsidRDefault="0050283C" w:rsidP="0050283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47" w:type="dxa"/>
          </w:tcPr>
          <w:p w:rsidR="0050283C" w:rsidRPr="004C288B" w:rsidRDefault="0050283C" w:rsidP="00D80065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</w:rPr>
              <w:t xml:space="preserve">Мальцева Светлана Валерьевна                                   </w:t>
            </w:r>
          </w:p>
        </w:tc>
        <w:tc>
          <w:tcPr>
            <w:tcW w:w="5090" w:type="dxa"/>
          </w:tcPr>
          <w:p w:rsidR="0050283C" w:rsidRPr="004C288B" w:rsidRDefault="0050283C" w:rsidP="00E46E3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заместитель главы Тунгокоченского муниципального округа по социальным вопросам, заместитель председателя рабочей группы</w:t>
            </w:r>
          </w:p>
        </w:tc>
      </w:tr>
      <w:tr w:rsidR="0050283C" w:rsidRPr="004C288B" w:rsidTr="005F4B79">
        <w:trPr>
          <w:trHeight w:val="1323"/>
        </w:trPr>
        <w:tc>
          <w:tcPr>
            <w:tcW w:w="709" w:type="dxa"/>
            <w:hideMark/>
          </w:tcPr>
          <w:p w:rsidR="0050283C" w:rsidRPr="004C288B" w:rsidRDefault="0050283C" w:rsidP="0050283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47" w:type="dxa"/>
          </w:tcPr>
          <w:p w:rsidR="0050283C" w:rsidRPr="004C288B" w:rsidRDefault="0050283C" w:rsidP="00E46E3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Степанова Лия Алексеевна</w:t>
            </w:r>
          </w:p>
        </w:tc>
        <w:tc>
          <w:tcPr>
            <w:tcW w:w="5090" w:type="dxa"/>
          </w:tcPr>
          <w:p w:rsidR="0050283C" w:rsidRPr="004C288B" w:rsidRDefault="0050283C" w:rsidP="00E46E3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ведущий специалист отдела экономики администрации Тунгокоченского муниципального округа</w:t>
            </w:r>
            <w:r w:rsidRPr="004C288B">
              <w:rPr>
                <w:bCs/>
                <w:sz w:val="28"/>
                <w:szCs w:val="28"/>
                <w:lang w:eastAsia="en-US"/>
              </w:rPr>
              <w:t xml:space="preserve">, </w:t>
            </w:r>
            <w:r w:rsidR="005F4B79">
              <w:rPr>
                <w:bCs/>
                <w:sz w:val="28"/>
                <w:szCs w:val="28"/>
                <w:lang w:eastAsia="en-US"/>
              </w:rPr>
              <w:t>ответственный секретарь рабочей группы</w:t>
            </w:r>
          </w:p>
        </w:tc>
      </w:tr>
      <w:tr w:rsidR="0050283C" w:rsidRPr="004C288B" w:rsidTr="005F4B79">
        <w:trPr>
          <w:trHeight w:val="285"/>
        </w:trPr>
        <w:tc>
          <w:tcPr>
            <w:tcW w:w="9646" w:type="dxa"/>
            <w:gridSpan w:val="3"/>
            <w:hideMark/>
          </w:tcPr>
          <w:p w:rsidR="0050283C" w:rsidRDefault="005F4B79" w:rsidP="00E46E3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Члены комиссии:</w:t>
            </w:r>
          </w:p>
        </w:tc>
      </w:tr>
      <w:tr w:rsidR="00E119A4" w:rsidRPr="004C288B" w:rsidTr="005F4B79">
        <w:trPr>
          <w:trHeight w:val="940"/>
        </w:trPr>
        <w:tc>
          <w:tcPr>
            <w:tcW w:w="709" w:type="dxa"/>
            <w:hideMark/>
          </w:tcPr>
          <w:p w:rsidR="00E119A4" w:rsidRPr="005506FC" w:rsidRDefault="00E119A4" w:rsidP="0050283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sz w:val="32"/>
                <w:szCs w:val="28"/>
                <w:lang w:eastAsia="en-US"/>
              </w:rPr>
            </w:pPr>
            <w:r>
              <w:rPr>
                <w:bCs/>
                <w:sz w:val="32"/>
                <w:szCs w:val="28"/>
                <w:lang w:eastAsia="en-US"/>
              </w:rPr>
              <w:t>4.</w:t>
            </w:r>
          </w:p>
        </w:tc>
        <w:tc>
          <w:tcPr>
            <w:tcW w:w="3847" w:type="dxa"/>
          </w:tcPr>
          <w:p w:rsidR="00E119A4" w:rsidRPr="004C288B" w:rsidRDefault="00E119A4" w:rsidP="00BA48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Погорелая Любовь Александровна</w:t>
            </w:r>
          </w:p>
        </w:tc>
        <w:tc>
          <w:tcPr>
            <w:tcW w:w="5090" w:type="dxa"/>
          </w:tcPr>
          <w:p w:rsidR="00E119A4" w:rsidRPr="004C288B" w:rsidRDefault="00E119A4" w:rsidP="00BA48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 w:rsidRPr="00893284">
              <w:rPr>
                <w:sz w:val="28"/>
              </w:rPr>
              <w:t>начальник комитета  по финансам  администрации Тунгокоченского муниципального округа</w:t>
            </w:r>
          </w:p>
        </w:tc>
      </w:tr>
      <w:tr w:rsidR="00E119A4" w:rsidRPr="004C288B" w:rsidTr="005F4B79">
        <w:trPr>
          <w:trHeight w:val="940"/>
        </w:trPr>
        <w:tc>
          <w:tcPr>
            <w:tcW w:w="709" w:type="dxa"/>
            <w:hideMark/>
          </w:tcPr>
          <w:p w:rsidR="00E119A4" w:rsidRPr="004C288B" w:rsidRDefault="00E119A4" w:rsidP="0050283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847" w:type="dxa"/>
          </w:tcPr>
          <w:p w:rsidR="00E119A4" w:rsidRPr="00313841" w:rsidRDefault="00E119A4" w:rsidP="00BA48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313841">
              <w:rPr>
                <w:sz w:val="28"/>
              </w:rPr>
              <w:t>Горелова Оксана Владимировна</w:t>
            </w:r>
          </w:p>
        </w:tc>
        <w:tc>
          <w:tcPr>
            <w:tcW w:w="5090" w:type="dxa"/>
          </w:tcPr>
          <w:p w:rsidR="00E119A4" w:rsidRPr="004C288B" w:rsidRDefault="00E119A4" w:rsidP="00BA48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Тунгокоченского отдела ГКУ «КЦСЗН» Забайкальского края</w:t>
            </w:r>
          </w:p>
        </w:tc>
      </w:tr>
      <w:tr w:rsidR="00E119A4" w:rsidRPr="004C288B" w:rsidTr="005F4B79">
        <w:trPr>
          <w:trHeight w:val="940"/>
        </w:trPr>
        <w:tc>
          <w:tcPr>
            <w:tcW w:w="709" w:type="dxa"/>
            <w:hideMark/>
          </w:tcPr>
          <w:p w:rsidR="00E119A4" w:rsidRPr="00974615" w:rsidRDefault="00E119A4" w:rsidP="0050283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847" w:type="dxa"/>
          </w:tcPr>
          <w:p w:rsidR="00E119A4" w:rsidRPr="00974615" w:rsidRDefault="00E119A4" w:rsidP="005052B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Путинцева Анжела Викторовна</w:t>
            </w:r>
          </w:p>
        </w:tc>
        <w:tc>
          <w:tcPr>
            <w:tcW w:w="5090" w:type="dxa"/>
          </w:tcPr>
          <w:p w:rsidR="00E119A4" w:rsidRPr="004C288B" w:rsidRDefault="00E119A4" w:rsidP="005052BC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отдела экономики администрации Тунгокоченского муниципального округа</w:t>
            </w:r>
          </w:p>
        </w:tc>
      </w:tr>
      <w:tr w:rsidR="00E119A4" w:rsidRPr="004C288B" w:rsidTr="005F4B79">
        <w:trPr>
          <w:trHeight w:val="1030"/>
        </w:trPr>
        <w:tc>
          <w:tcPr>
            <w:tcW w:w="709" w:type="dxa"/>
            <w:hideMark/>
          </w:tcPr>
          <w:p w:rsidR="00E119A4" w:rsidRPr="004C288B" w:rsidRDefault="00E119A4" w:rsidP="0050283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847" w:type="dxa"/>
          </w:tcPr>
          <w:p w:rsidR="00E119A4" w:rsidRPr="004C288B" w:rsidRDefault="00E119A4" w:rsidP="00E46E39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Макарьевская Алена Игоревна</w:t>
            </w:r>
          </w:p>
        </w:tc>
        <w:tc>
          <w:tcPr>
            <w:tcW w:w="5090" w:type="dxa"/>
            <w:hideMark/>
          </w:tcPr>
          <w:p w:rsidR="00E119A4" w:rsidRPr="004C288B" w:rsidRDefault="00E119A4" w:rsidP="005052BC">
            <w:pPr>
              <w:jc w:val="both"/>
              <w:outlineLvl w:val="1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администрации Тунгокоченского муниципального округа</w:t>
            </w:r>
          </w:p>
        </w:tc>
      </w:tr>
      <w:tr w:rsidR="00E119A4" w:rsidRPr="004C288B" w:rsidTr="005F4B79">
        <w:trPr>
          <w:trHeight w:val="821"/>
        </w:trPr>
        <w:tc>
          <w:tcPr>
            <w:tcW w:w="709" w:type="dxa"/>
            <w:hideMark/>
          </w:tcPr>
          <w:p w:rsidR="00E119A4" w:rsidRPr="004C288B" w:rsidRDefault="00E119A4" w:rsidP="0050283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847" w:type="dxa"/>
          </w:tcPr>
          <w:p w:rsidR="00E119A4" w:rsidRPr="004C288B" w:rsidRDefault="00E119A4" w:rsidP="00BA48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highlight w:val="yellow"/>
                <w:lang w:eastAsia="en-US"/>
              </w:rPr>
            </w:pPr>
            <w:r w:rsidRPr="005506FC">
              <w:rPr>
                <w:sz w:val="28"/>
              </w:rPr>
              <w:t>Кривоногих Татьяна Геннадьевна</w:t>
            </w:r>
          </w:p>
        </w:tc>
        <w:tc>
          <w:tcPr>
            <w:tcW w:w="5090" w:type="dxa"/>
          </w:tcPr>
          <w:p w:rsidR="00E119A4" w:rsidRPr="0050283C" w:rsidRDefault="00CA41B3" w:rsidP="00BA48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начальник </w:t>
            </w:r>
            <w:r w:rsidR="00E119A4">
              <w:rPr>
                <w:bCs/>
                <w:sz w:val="28"/>
                <w:szCs w:val="28"/>
                <w:lang w:eastAsia="en-US"/>
              </w:rPr>
              <w:t>отдела ГКУ «КЦЗН»</w:t>
            </w:r>
            <w:r>
              <w:rPr>
                <w:bCs/>
                <w:sz w:val="28"/>
                <w:szCs w:val="28"/>
                <w:lang w:eastAsia="en-US"/>
              </w:rPr>
              <w:t xml:space="preserve"> по Тунгокоченскому району</w:t>
            </w:r>
            <w:r w:rsidR="00E119A4">
              <w:rPr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119A4" w:rsidRPr="004C288B" w:rsidTr="005F4B79">
        <w:trPr>
          <w:trHeight w:val="940"/>
        </w:trPr>
        <w:tc>
          <w:tcPr>
            <w:tcW w:w="709" w:type="dxa"/>
            <w:hideMark/>
          </w:tcPr>
          <w:p w:rsidR="00E119A4" w:rsidRPr="00313841" w:rsidRDefault="00E119A4" w:rsidP="0050283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3847" w:type="dxa"/>
          </w:tcPr>
          <w:p w:rsidR="00E119A4" w:rsidRPr="004C288B" w:rsidRDefault="00E119A4" w:rsidP="00BA48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Черных Нина Алексеевна</w:t>
            </w:r>
          </w:p>
        </w:tc>
        <w:tc>
          <w:tcPr>
            <w:tcW w:w="5090" w:type="dxa"/>
          </w:tcPr>
          <w:p w:rsidR="00E119A4" w:rsidRPr="004C288B" w:rsidRDefault="00E119A4" w:rsidP="00BA485D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C288B">
              <w:rPr>
                <w:bCs/>
                <w:sz w:val="28"/>
                <w:szCs w:val="28"/>
              </w:rPr>
              <w:t xml:space="preserve">начальник </w:t>
            </w:r>
            <w:r>
              <w:rPr>
                <w:bCs/>
                <w:sz w:val="28"/>
                <w:szCs w:val="28"/>
              </w:rPr>
              <w:t>отдела жилищно-коммунального хозяйства администрации Тунгокоченского муниципального округа</w:t>
            </w:r>
          </w:p>
        </w:tc>
      </w:tr>
    </w:tbl>
    <w:p w:rsidR="00D80065" w:rsidRDefault="00D80065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Default="00560A20" w:rsidP="00893284">
      <w:pPr>
        <w:rPr>
          <w:sz w:val="28"/>
        </w:rPr>
      </w:pPr>
    </w:p>
    <w:p w:rsidR="00560A20" w:rsidRPr="00D80065" w:rsidRDefault="00560A20" w:rsidP="00893284">
      <w:pPr>
        <w:rPr>
          <w:sz w:val="28"/>
        </w:rPr>
      </w:pPr>
      <w:r>
        <w:rPr>
          <w:sz w:val="28"/>
        </w:rPr>
        <w:t xml:space="preserve"> </w:t>
      </w:r>
    </w:p>
    <w:sectPr w:rsidR="00560A20" w:rsidRPr="00D80065" w:rsidSect="00B12196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5" w:h="16838"/>
      <w:pgMar w:top="1134" w:right="850" w:bottom="1134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A3C" w:rsidRDefault="00FB1A3C">
      <w:r>
        <w:separator/>
      </w:r>
    </w:p>
  </w:endnote>
  <w:endnote w:type="continuationSeparator" w:id="0">
    <w:p w:rsidR="00FB1A3C" w:rsidRDefault="00FB1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196" w:rsidRDefault="00B1219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196" w:rsidRDefault="00B121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A3C" w:rsidRDefault="00FB1A3C">
      <w:r>
        <w:separator/>
      </w:r>
    </w:p>
  </w:footnote>
  <w:footnote w:type="continuationSeparator" w:id="0">
    <w:p w:rsidR="00FB1A3C" w:rsidRDefault="00FB1A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196" w:rsidRDefault="00C364CE">
    <w:pPr>
      <w:pStyle w:val="Header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5C464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12196" w:rsidRDefault="00B121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196" w:rsidRDefault="00C364CE">
    <w:pPr>
      <w:pStyle w:val="Header"/>
      <w:jc w:val="center"/>
    </w:pPr>
    <w:fldSimple w:instr="PAGE \* MERGEFORMAT">
      <w:r w:rsidR="0063551D">
        <w:rPr>
          <w:noProof/>
        </w:rPr>
        <w:t>5</w:t>
      </w:r>
    </w:fldSimple>
  </w:p>
  <w:p w:rsidR="00B12196" w:rsidRDefault="00B1219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196" w:rsidRDefault="00B12196">
    <w:pPr>
      <w:pStyle w:val="Header"/>
      <w:jc w:val="center"/>
    </w:pPr>
  </w:p>
  <w:p w:rsidR="00B12196" w:rsidRDefault="00B121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6407"/>
    <w:multiLevelType w:val="hybridMultilevel"/>
    <w:tmpl w:val="5DBA10D6"/>
    <w:lvl w:ilvl="0" w:tplc="5E7C239C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930CAAB8">
      <w:start w:val="1"/>
      <w:numFmt w:val="lowerLetter"/>
      <w:lvlText w:val="%2."/>
      <w:lvlJc w:val="left"/>
      <w:pPr>
        <w:ind w:left="1788" w:hanging="360"/>
      </w:pPr>
    </w:lvl>
    <w:lvl w:ilvl="2" w:tplc="F3FCC7BE">
      <w:start w:val="1"/>
      <w:numFmt w:val="lowerRoman"/>
      <w:lvlText w:val="%3."/>
      <w:lvlJc w:val="right"/>
      <w:pPr>
        <w:ind w:left="2508" w:hanging="180"/>
      </w:pPr>
    </w:lvl>
    <w:lvl w:ilvl="3" w:tplc="4260BF38">
      <w:start w:val="1"/>
      <w:numFmt w:val="decimal"/>
      <w:lvlText w:val="%4."/>
      <w:lvlJc w:val="left"/>
      <w:pPr>
        <w:ind w:left="3228" w:hanging="360"/>
      </w:pPr>
    </w:lvl>
    <w:lvl w:ilvl="4" w:tplc="792C1AC6">
      <w:start w:val="1"/>
      <w:numFmt w:val="lowerLetter"/>
      <w:lvlText w:val="%5."/>
      <w:lvlJc w:val="left"/>
      <w:pPr>
        <w:ind w:left="3948" w:hanging="360"/>
      </w:pPr>
    </w:lvl>
    <w:lvl w:ilvl="5" w:tplc="9196ACBC">
      <w:start w:val="1"/>
      <w:numFmt w:val="lowerRoman"/>
      <w:lvlText w:val="%6."/>
      <w:lvlJc w:val="right"/>
      <w:pPr>
        <w:ind w:left="4668" w:hanging="180"/>
      </w:pPr>
    </w:lvl>
    <w:lvl w:ilvl="6" w:tplc="3BA4504A">
      <w:start w:val="1"/>
      <w:numFmt w:val="decimal"/>
      <w:lvlText w:val="%7."/>
      <w:lvlJc w:val="left"/>
      <w:pPr>
        <w:ind w:left="5388" w:hanging="360"/>
      </w:pPr>
    </w:lvl>
    <w:lvl w:ilvl="7" w:tplc="894A879C">
      <w:start w:val="1"/>
      <w:numFmt w:val="lowerLetter"/>
      <w:lvlText w:val="%8."/>
      <w:lvlJc w:val="left"/>
      <w:pPr>
        <w:ind w:left="6108" w:hanging="360"/>
      </w:pPr>
    </w:lvl>
    <w:lvl w:ilvl="8" w:tplc="E2C65754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CA4A31"/>
    <w:multiLevelType w:val="hybridMultilevel"/>
    <w:tmpl w:val="1400C6E2"/>
    <w:lvl w:ilvl="0" w:tplc="44D064DE">
      <w:start w:val="1"/>
      <w:numFmt w:val="decimal"/>
      <w:lvlText w:val="%1."/>
      <w:lvlJc w:val="left"/>
      <w:pPr>
        <w:ind w:left="1834" w:hanging="1125"/>
      </w:pPr>
      <w:rPr>
        <w:rFonts w:eastAsia="Calibri" w:hint="default"/>
        <w:color w:val="000000"/>
      </w:rPr>
    </w:lvl>
    <w:lvl w:ilvl="1" w:tplc="FE50D190">
      <w:start w:val="1"/>
      <w:numFmt w:val="lowerLetter"/>
      <w:lvlText w:val="%2."/>
      <w:lvlJc w:val="left"/>
      <w:pPr>
        <w:ind w:left="1789" w:hanging="360"/>
      </w:pPr>
    </w:lvl>
    <w:lvl w:ilvl="2" w:tplc="0EDA1E5C">
      <w:start w:val="1"/>
      <w:numFmt w:val="lowerRoman"/>
      <w:lvlText w:val="%3."/>
      <w:lvlJc w:val="right"/>
      <w:pPr>
        <w:ind w:left="2509" w:hanging="180"/>
      </w:pPr>
    </w:lvl>
    <w:lvl w:ilvl="3" w:tplc="03CABF02">
      <w:start w:val="1"/>
      <w:numFmt w:val="decimal"/>
      <w:lvlText w:val="%4."/>
      <w:lvlJc w:val="left"/>
      <w:pPr>
        <w:ind w:left="3229" w:hanging="360"/>
      </w:pPr>
    </w:lvl>
    <w:lvl w:ilvl="4" w:tplc="2772C82A">
      <w:start w:val="1"/>
      <w:numFmt w:val="lowerLetter"/>
      <w:lvlText w:val="%5."/>
      <w:lvlJc w:val="left"/>
      <w:pPr>
        <w:ind w:left="3949" w:hanging="360"/>
      </w:pPr>
    </w:lvl>
    <w:lvl w:ilvl="5" w:tplc="AE2C50A8">
      <w:start w:val="1"/>
      <w:numFmt w:val="lowerRoman"/>
      <w:lvlText w:val="%6."/>
      <w:lvlJc w:val="right"/>
      <w:pPr>
        <w:ind w:left="4669" w:hanging="180"/>
      </w:pPr>
    </w:lvl>
    <w:lvl w:ilvl="6" w:tplc="8D9885E8">
      <w:start w:val="1"/>
      <w:numFmt w:val="decimal"/>
      <w:lvlText w:val="%7."/>
      <w:lvlJc w:val="left"/>
      <w:pPr>
        <w:ind w:left="5389" w:hanging="360"/>
      </w:pPr>
    </w:lvl>
    <w:lvl w:ilvl="7" w:tplc="9832593E">
      <w:start w:val="1"/>
      <w:numFmt w:val="lowerLetter"/>
      <w:lvlText w:val="%8."/>
      <w:lvlJc w:val="left"/>
      <w:pPr>
        <w:ind w:left="6109" w:hanging="360"/>
      </w:pPr>
    </w:lvl>
    <w:lvl w:ilvl="8" w:tplc="26341362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284884"/>
    <w:multiLevelType w:val="hybridMultilevel"/>
    <w:tmpl w:val="4790E256"/>
    <w:lvl w:ilvl="0" w:tplc="818670F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7789AF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FF0A28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DEDBC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A8EFD2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508E99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54E7DF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2A2FBE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91C911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2F8B3722"/>
    <w:multiLevelType w:val="hybridMultilevel"/>
    <w:tmpl w:val="9F8EA186"/>
    <w:lvl w:ilvl="0" w:tplc="FA10BC2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4F036A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5F0073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5B6060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FE67F8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ECEDE2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1E8850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7109D7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46231B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348F0C3D"/>
    <w:multiLevelType w:val="hybridMultilevel"/>
    <w:tmpl w:val="6A8278E0"/>
    <w:lvl w:ilvl="0" w:tplc="9622452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604AE6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1DA22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37A4F8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394E1B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B0A62B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E3A2E7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702E78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A20F30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50AE7012"/>
    <w:multiLevelType w:val="hybridMultilevel"/>
    <w:tmpl w:val="3E20BE1C"/>
    <w:lvl w:ilvl="0" w:tplc="CC66DBC0">
      <w:start w:val="1"/>
      <w:numFmt w:val="decimal"/>
      <w:lvlText w:val="%1."/>
      <w:lvlJc w:val="left"/>
      <w:pPr>
        <w:ind w:left="1834" w:hanging="1125"/>
      </w:pPr>
      <w:rPr>
        <w:rFonts w:eastAsia="Calibri" w:hint="default"/>
        <w:color w:val="000000"/>
      </w:rPr>
    </w:lvl>
    <w:lvl w:ilvl="1" w:tplc="D70A26A0">
      <w:start w:val="1"/>
      <w:numFmt w:val="lowerLetter"/>
      <w:lvlText w:val="%2."/>
      <w:lvlJc w:val="left"/>
      <w:pPr>
        <w:ind w:left="1789" w:hanging="360"/>
      </w:pPr>
    </w:lvl>
    <w:lvl w:ilvl="2" w:tplc="5666E65C">
      <w:start w:val="1"/>
      <w:numFmt w:val="lowerRoman"/>
      <w:lvlText w:val="%3."/>
      <w:lvlJc w:val="right"/>
      <w:pPr>
        <w:ind w:left="2509" w:hanging="180"/>
      </w:pPr>
    </w:lvl>
    <w:lvl w:ilvl="3" w:tplc="E21E3D20">
      <w:start w:val="1"/>
      <w:numFmt w:val="decimal"/>
      <w:lvlText w:val="%4."/>
      <w:lvlJc w:val="left"/>
      <w:pPr>
        <w:ind w:left="3229" w:hanging="360"/>
      </w:pPr>
    </w:lvl>
    <w:lvl w:ilvl="4" w:tplc="68C00422">
      <w:start w:val="1"/>
      <w:numFmt w:val="lowerLetter"/>
      <w:lvlText w:val="%5."/>
      <w:lvlJc w:val="left"/>
      <w:pPr>
        <w:ind w:left="3949" w:hanging="360"/>
      </w:pPr>
    </w:lvl>
    <w:lvl w:ilvl="5" w:tplc="D4DC8534">
      <w:start w:val="1"/>
      <w:numFmt w:val="lowerRoman"/>
      <w:lvlText w:val="%6."/>
      <w:lvlJc w:val="right"/>
      <w:pPr>
        <w:ind w:left="4669" w:hanging="180"/>
      </w:pPr>
    </w:lvl>
    <w:lvl w:ilvl="6" w:tplc="8F1C972A">
      <w:start w:val="1"/>
      <w:numFmt w:val="decimal"/>
      <w:lvlText w:val="%7."/>
      <w:lvlJc w:val="left"/>
      <w:pPr>
        <w:ind w:left="5389" w:hanging="360"/>
      </w:pPr>
    </w:lvl>
    <w:lvl w:ilvl="7" w:tplc="90767EAA">
      <w:start w:val="1"/>
      <w:numFmt w:val="lowerLetter"/>
      <w:lvlText w:val="%8."/>
      <w:lvlJc w:val="left"/>
      <w:pPr>
        <w:ind w:left="6109" w:hanging="360"/>
      </w:pPr>
    </w:lvl>
    <w:lvl w:ilvl="8" w:tplc="BC3856EC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3D7D7C"/>
    <w:multiLevelType w:val="hybridMultilevel"/>
    <w:tmpl w:val="BB72B978"/>
    <w:lvl w:ilvl="0" w:tplc="EAC294D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C5E0E9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D8A670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BE0820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A2ADA1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7C8BAB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F705F5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475AADB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2EA799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>
    <w:nsid w:val="5B5759FE"/>
    <w:multiLevelType w:val="hybridMultilevel"/>
    <w:tmpl w:val="54C816A8"/>
    <w:lvl w:ilvl="0" w:tplc="7414B066">
      <w:start w:val="1"/>
      <w:numFmt w:val="decimal"/>
      <w:lvlText w:val="%1."/>
      <w:lvlJc w:val="left"/>
    </w:lvl>
    <w:lvl w:ilvl="1" w:tplc="BB3454D0">
      <w:start w:val="1"/>
      <w:numFmt w:val="lowerLetter"/>
      <w:lvlText w:val="%2."/>
      <w:lvlJc w:val="left"/>
      <w:pPr>
        <w:ind w:left="1440" w:hanging="360"/>
      </w:pPr>
    </w:lvl>
    <w:lvl w:ilvl="2" w:tplc="3C76D2C6">
      <w:start w:val="1"/>
      <w:numFmt w:val="lowerRoman"/>
      <w:lvlText w:val="%3."/>
      <w:lvlJc w:val="right"/>
      <w:pPr>
        <w:ind w:left="2160" w:hanging="180"/>
      </w:pPr>
    </w:lvl>
    <w:lvl w:ilvl="3" w:tplc="98EAE16E">
      <w:start w:val="1"/>
      <w:numFmt w:val="decimal"/>
      <w:lvlText w:val="%4."/>
      <w:lvlJc w:val="left"/>
      <w:pPr>
        <w:ind w:left="2880" w:hanging="360"/>
      </w:pPr>
    </w:lvl>
    <w:lvl w:ilvl="4" w:tplc="D50A5D24">
      <w:start w:val="1"/>
      <w:numFmt w:val="lowerLetter"/>
      <w:lvlText w:val="%5."/>
      <w:lvlJc w:val="left"/>
      <w:pPr>
        <w:ind w:left="3600" w:hanging="360"/>
      </w:pPr>
    </w:lvl>
    <w:lvl w:ilvl="5" w:tplc="898C4A88">
      <w:start w:val="1"/>
      <w:numFmt w:val="lowerRoman"/>
      <w:lvlText w:val="%6."/>
      <w:lvlJc w:val="right"/>
      <w:pPr>
        <w:ind w:left="4320" w:hanging="180"/>
      </w:pPr>
    </w:lvl>
    <w:lvl w:ilvl="6" w:tplc="BE88E360">
      <w:start w:val="1"/>
      <w:numFmt w:val="decimal"/>
      <w:lvlText w:val="%7."/>
      <w:lvlJc w:val="left"/>
      <w:pPr>
        <w:ind w:left="5040" w:hanging="360"/>
      </w:pPr>
    </w:lvl>
    <w:lvl w:ilvl="7" w:tplc="6FACB9C0">
      <w:start w:val="1"/>
      <w:numFmt w:val="lowerLetter"/>
      <w:lvlText w:val="%8."/>
      <w:lvlJc w:val="left"/>
      <w:pPr>
        <w:ind w:left="5760" w:hanging="360"/>
      </w:pPr>
    </w:lvl>
    <w:lvl w:ilvl="8" w:tplc="AE2A16C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253793"/>
    <w:multiLevelType w:val="hybridMultilevel"/>
    <w:tmpl w:val="83E09F84"/>
    <w:lvl w:ilvl="0" w:tplc="F8EE8DC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3202AD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CAABCA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340198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2FE6D9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06085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42AEFA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39ACD6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150F6B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196"/>
    <w:rsid w:val="000A5499"/>
    <w:rsid w:val="0011730A"/>
    <w:rsid w:val="001370D9"/>
    <w:rsid w:val="001710C6"/>
    <w:rsid w:val="00275C0E"/>
    <w:rsid w:val="00292B64"/>
    <w:rsid w:val="002F69E1"/>
    <w:rsid w:val="00313841"/>
    <w:rsid w:val="003A6C34"/>
    <w:rsid w:val="00447DAE"/>
    <w:rsid w:val="004B63D4"/>
    <w:rsid w:val="004E01AB"/>
    <w:rsid w:val="0050283C"/>
    <w:rsid w:val="005052BC"/>
    <w:rsid w:val="00520E5C"/>
    <w:rsid w:val="005506FC"/>
    <w:rsid w:val="00555A58"/>
    <w:rsid w:val="00560A20"/>
    <w:rsid w:val="005960F9"/>
    <w:rsid w:val="005A0D01"/>
    <w:rsid w:val="005C464F"/>
    <w:rsid w:val="005D41E6"/>
    <w:rsid w:val="005F4B79"/>
    <w:rsid w:val="0063551D"/>
    <w:rsid w:val="00682D33"/>
    <w:rsid w:val="006E7574"/>
    <w:rsid w:val="0074707F"/>
    <w:rsid w:val="00860C5F"/>
    <w:rsid w:val="00893284"/>
    <w:rsid w:val="008A3EAD"/>
    <w:rsid w:val="009A6089"/>
    <w:rsid w:val="00A53403"/>
    <w:rsid w:val="00A65F92"/>
    <w:rsid w:val="00A67B1D"/>
    <w:rsid w:val="00AE2C79"/>
    <w:rsid w:val="00B12196"/>
    <w:rsid w:val="00BB05D9"/>
    <w:rsid w:val="00C364CE"/>
    <w:rsid w:val="00C45043"/>
    <w:rsid w:val="00C4740F"/>
    <w:rsid w:val="00C47545"/>
    <w:rsid w:val="00CA41B3"/>
    <w:rsid w:val="00D71251"/>
    <w:rsid w:val="00D80065"/>
    <w:rsid w:val="00E119A4"/>
    <w:rsid w:val="00E50B77"/>
    <w:rsid w:val="00EC5E01"/>
    <w:rsid w:val="00EF143D"/>
    <w:rsid w:val="00F630B1"/>
    <w:rsid w:val="00FB1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1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link w:val="Heading2"/>
    <w:uiPriority w:val="9"/>
    <w:rsid w:val="00B1219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B1219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B1219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B1219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B1219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B1219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B1219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B1219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B12196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B12196"/>
    <w:rPr>
      <w:sz w:val="24"/>
      <w:szCs w:val="24"/>
    </w:rPr>
  </w:style>
  <w:style w:type="character" w:customStyle="1" w:styleId="QuoteChar">
    <w:name w:val="Quote Char"/>
    <w:link w:val="2"/>
    <w:uiPriority w:val="29"/>
    <w:rsid w:val="00B12196"/>
    <w:rPr>
      <w:i/>
    </w:rPr>
  </w:style>
  <w:style w:type="character" w:customStyle="1" w:styleId="IntenseQuoteChar">
    <w:name w:val="Intense Quote Char"/>
    <w:link w:val="a5"/>
    <w:uiPriority w:val="30"/>
    <w:rsid w:val="00B12196"/>
    <w:rPr>
      <w:i/>
    </w:rPr>
  </w:style>
  <w:style w:type="character" w:customStyle="1" w:styleId="FootnoteTextChar">
    <w:name w:val="Footnote Text Char"/>
    <w:link w:val="a6"/>
    <w:uiPriority w:val="99"/>
    <w:rsid w:val="00B12196"/>
    <w:rPr>
      <w:sz w:val="18"/>
    </w:rPr>
  </w:style>
  <w:style w:type="character" w:customStyle="1" w:styleId="EndnoteTextChar">
    <w:name w:val="Endnote Text Char"/>
    <w:link w:val="a7"/>
    <w:uiPriority w:val="99"/>
    <w:rsid w:val="00B12196"/>
    <w:rPr>
      <w:sz w:val="20"/>
    </w:rPr>
  </w:style>
  <w:style w:type="paragraph" w:customStyle="1" w:styleId="Heading1">
    <w:name w:val="Heading 1"/>
    <w:basedOn w:val="a"/>
    <w:next w:val="a"/>
    <w:link w:val="1"/>
    <w:qFormat/>
    <w:rsid w:val="00B12196"/>
    <w:pPr>
      <w:keepNext/>
      <w:tabs>
        <w:tab w:val="left" w:pos="6804"/>
      </w:tabs>
      <w:jc w:val="both"/>
      <w:outlineLvl w:val="0"/>
    </w:pPr>
    <w:rPr>
      <w:sz w:val="28"/>
      <w:szCs w:val="2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B1219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B1219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B1219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B1219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B1219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B1219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B1219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B1219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B12196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B12196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B12196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B12196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B12196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B12196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B1219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B12196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B12196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B12196"/>
    <w:pPr>
      <w:ind w:left="720"/>
      <w:contextualSpacing/>
    </w:pPr>
  </w:style>
  <w:style w:type="paragraph" w:styleId="a9">
    <w:name w:val="No Spacing"/>
    <w:uiPriority w:val="1"/>
    <w:qFormat/>
    <w:rsid w:val="00B12196"/>
  </w:style>
  <w:style w:type="paragraph" w:styleId="a3">
    <w:name w:val="Title"/>
    <w:basedOn w:val="a"/>
    <w:next w:val="a"/>
    <w:link w:val="aa"/>
    <w:uiPriority w:val="10"/>
    <w:qFormat/>
    <w:rsid w:val="00B12196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3"/>
    <w:uiPriority w:val="10"/>
    <w:rsid w:val="00B12196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B12196"/>
    <w:pPr>
      <w:spacing w:before="200" w:after="200"/>
    </w:pPr>
  </w:style>
  <w:style w:type="character" w:customStyle="1" w:styleId="ab">
    <w:name w:val="Подзаголовок Знак"/>
    <w:basedOn w:val="a0"/>
    <w:link w:val="a4"/>
    <w:uiPriority w:val="11"/>
    <w:rsid w:val="00B12196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B12196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B12196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B1219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B12196"/>
    <w:rPr>
      <w:i/>
    </w:rPr>
  </w:style>
  <w:style w:type="character" w:customStyle="1" w:styleId="HeaderChar">
    <w:name w:val="Header Char"/>
    <w:basedOn w:val="a0"/>
    <w:uiPriority w:val="99"/>
    <w:rsid w:val="00B12196"/>
  </w:style>
  <w:style w:type="character" w:customStyle="1" w:styleId="FooterChar">
    <w:name w:val="Footer Char"/>
    <w:basedOn w:val="a0"/>
    <w:uiPriority w:val="99"/>
    <w:rsid w:val="00B1219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1219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B12196"/>
  </w:style>
  <w:style w:type="table" w:customStyle="1" w:styleId="TableGridLight">
    <w:name w:val="Table Grid Light"/>
    <w:basedOn w:val="a1"/>
    <w:uiPriority w:val="59"/>
    <w:rsid w:val="00B1219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12196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12196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121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121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121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1219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1219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1219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1219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1219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1219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1219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12196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12196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1219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1219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1219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12196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12196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1219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1219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1219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1219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1219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1219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1219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12196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12196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12196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12196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12196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12196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12196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121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121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121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121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121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121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121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12196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12196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12196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12196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12196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12196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12196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1219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1219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1219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1219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1219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1219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12196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12196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12196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12196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12196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12196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12196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12196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12196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d"/>
    <w:uiPriority w:val="99"/>
    <w:semiHidden/>
    <w:unhideWhenUsed/>
    <w:rsid w:val="00B12196"/>
    <w:pPr>
      <w:spacing w:after="40"/>
    </w:pPr>
    <w:rPr>
      <w:sz w:val="18"/>
    </w:rPr>
  </w:style>
  <w:style w:type="character" w:customStyle="1" w:styleId="ad">
    <w:name w:val="Текст сноски Знак"/>
    <w:link w:val="a6"/>
    <w:uiPriority w:val="99"/>
    <w:rsid w:val="00B12196"/>
    <w:rPr>
      <w:sz w:val="18"/>
    </w:rPr>
  </w:style>
  <w:style w:type="character" w:styleId="ae">
    <w:name w:val="footnote reference"/>
    <w:basedOn w:val="a0"/>
    <w:uiPriority w:val="99"/>
    <w:unhideWhenUsed/>
    <w:rsid w:val="00B12196"/>
    <w:rPr>
      <w:vertAlign w:val="superscript"/>
    </w:rPr>
  </w:style>
  <w:style w:type="paragraph" w:styleId="a7">
    <w:name w:val="endnote text"/>
    <w:basedOn w:val="a"/>
    <w:link w:val="af"/>
    <w:uiPriority w:val="99"/>
    <w:semiHidden/>
    <w:unhideWhenUsed/>
    <w:rsid w:val="00B12196"/>
    <w:rPr>
      <w:sz w:val="20"/>
    </w:rPr>
  </w:style>
  <w:style w:type="character" w:customStyle="1" w:styleId="af">
    <w:name w:val="Текст концевой сноски Знак"/>
    <w:link w:val="a7"/>
    <w:uiPriority w:val="99"/>
    <w:rsid w:val="00B12196"/>
    <w:rPr>
      <w:sz w:val="20"/>
    </w:rPr>
  </w:style>
  <w:style w:type="character" w:styleId="af0">
    <w:name w:val="endnote reference"/>
    <w:basedOn w:val="a0"/>
    <w:uiPriority w:val="99"/>
    <w:semiHidden/>
    <w:unhideWhenUsed/>
    <w:rsid w:val="00B12196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B12196"/>
    <w:pPr>
      <w:spacing w:after="57"/>
    </w:pPr>
  </w:style>
  <w:style w:type="paragraph" w:styleId="22">
    <w:name w:val="toc 2"/>
    <w:basedOn w:val="a"/>
    <w:next w:val="a"/>
    <w:uiPriority w:val="39"/>
    <w:unhideWhenUsed/>
    <w:rsid w:val="00B12196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B12196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B12196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B12196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B12196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B12196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B12196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B12196"/>
    <w:pPr>
      <w:spacing w:after="57"/>
      <w:ind w:left="2268"/>
    </w:pPr>
  </w:style>
  <w:style w:type="paragraph" w:styleId="af1">
    <w:name w:val="TOC Heading"/>
    <w:uiPriority w:val="39"/>
    <w:unhideWhenUsed/>
    <w:rsid w:val="00B12196"/>
  </w:style>
  <w:style w:type="paragraph" w:styleId="af2">
    <w:name w:val="table of figures"/>
    <w:basedOn w:val="a"/>
    <w:next w:val="a"/>
    <w:uiPriority w:val="99"/>
    <w:unhideWhenUsed/>
    <w:rsid w:val="00B12196"/>
  </w:style>
  <w:style w:type="paragraph" w:customStyle="1" w:styleId="ConsPlusNormal">
    <w:name w:val="ConsPlusNormal"/>
    <w:rsid w:val="00B12196"/>
    <w:pPr>
      <w:widowControl w:val="0"/>
    </w:pPr>
    <w:rPr>
      <w:sz w:val="24"/>
    </w:rPr>
  </w:style>
  <w:style w:type="paragraph" w:customStyle="1" w:styleId="ConsPlusTitle">
    <w:name w:val="ConsPlusTitle"/>
    <w:rsid w:val="00B12196"/>
    <w:pPr>
      <w:widowControl w:val="0"/>
    </w:pPr>
    <w:rPr>
      <w:b/>
      <w:sz w:val="24"/>
    </w:rPr>
  </w:style>
  <w:style w:type="paragraph" w:customStyle="1" w:styleId="ConsPlusTitlePage">
    <w:name w:val="ConsPlusTitlePage"/>
    <w:uiPriority w:val="99"/>
    <w:rsid w:val="00B12196"/>
    <w:pPr>
      <w:widowControl w:val="0"/>
    </w:pPr>
    <w:rPr>
      <w:rFonts w:ascii="Tahoma" w:hAnsi="Tahoma" w:cs="Tahoma"/>
    </w:rPr>
  </w:style>
  <w:style w:type="character" w:styleId="af3">
    <w:name w:val="Hyperlink"/>
    <w:uiPriority w:val="99"/>
    <w:rsid w:val="00B12196"/>
    <w:rPr>
      <w:rFonts w:cs="Times New Roman"/>
      <w:color w:val="0000FF"/>
      <w:u w:val="single"/>
    </w:rPr>
  </w:style>
  <w:style w:type="paragraph" w:customStyle="1" w:styleId="Header">
    <w:name w:val="Header"/>
    <w:basedOn w:val="a"/>
    <w:link w:val="af4"/>
    <w:uiPriority w:val="99"/>
    <w:rsid w:val="00B1219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Header"/>
    <w:uiPriority w:val="99"/>
    <w:semiHidden/>
    <w:rsid w:val="00B12196"/>
    <w:rPr>
      <w:rFonts w:cs="Times New Roman"/>
      <w:sz w:val="24"/>
      <w:szCs w:val="24"/>
    </w:rPr>
  </w:style>
  <w:style w:type="character" w:styleId="af5">
    <w:name w:val="page number"/>
    <w:uiPriority w:val="99"/>
    <w:rsid w:val="00B12196"/>
    <w:rPr>
      <w:rFonts w:cs="Times New Roman"/>
    </w:rPr>
  </w:style>
  <w:style w:type="paragraph" w:customStyle="1" w:styleId="Footer">
    <w:name w:val="Footer"/>
    <w:basedOn w:val="a"/>
    <w:link w:val="af6"/>
    <w:uiPriority w:val="99"/>
    <w:rsid w:val="00B1219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Footer"/>
    <w:uiPriority w:val="99"/>
    <w:semiHidden/>
    <w:rsid w:val="00B12196"/>
    <w:rPr>
      <w:rFonts w:cs="Times New Roman"/>
      <w:sz w:val="24"/>
      <w:szCs w:val="24"/>
    </w:rPr>
  </w:style>
  <w:style w:type="character" w:customStyle="1" w:styleId="1">
    <w:name w:val="Заголовок 1 Знак"/>
    <w:link w:val="Heading1"/>
    <w:rsid w:val="00B12196"/>
    <w:rPr>
      <w:sz w:val="28"/>
    </w:rPr>
  </w:style>
  <w:style w:type="paragraph" w:styleId="af7">
    <w:name w:val="Body Text"/>
    <w:basedOn w:val="a"/>
    <w:link w:val="af8"/>
    <w:rsid w:val="00B12196"/>
    <w:pPr>
      <w:jc w:val="both"/>
    </w:pPr>
    <w:rPr>
      <w:sz w:val="28"/>
      <w:szCs w:val="20"/>
    </w:rPr>
  </w:style>
  <w:style w:type="character" w:customStyle="1" w:styleId="af8">
    <w:name w:val="Основной текст Знак"/>
    <w:link w:val="af7"/>
    <w:rsid w:val="00B12196"/>
    <w:rPr>
      <w:sz w:val="28"/>
    </w:rPr>
  </w:style>
  <w:style w:type="table" w:styleId="af9">
    <w:name w:val="Table Grid"/>
    <w:basedOn w:val="a1"/>
    <w:uiPriority w:val="59"/>
    <w:rsid w:val="00B121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B12196"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B12196"/>
    <w:rPr>
      <w:rFonts w:ascii="Tahoma" w:hAnsi="Tahoma" w:cs="Tahoma"/>
      <w:sz w:val="16"/>
      <w:szCs w:val="16"/>
    </w:rPr>
  </w:style>
  <w:style w:type="character" w:customStyle="1" w:styleId="11">
    <w:name w:val="Гиперссылка1"/>
    <w:uiPriority w:val="99"/>
    <w:rsid w:val="00B12196"/>
    <w:rPr>
      <w:rFonts w:cs="Times New Roman"/>
      <w:color w:val="0000FF"/>
      <w:u w:val="single"/>
    </w:rPr>
  </w:style>
  <w:style w:type="paragraph" w:customStyle="1" w:styleId="210">
    <w:name w:val="Основной текст 21"/>
    <w:rsid w:val="00B1219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line="360" w:lineRule="auto"/>
    </w:pPr>
    <w:rPr>
      <w:sz w:val="28"/>
      <w:szCs w:val="28"/>
    </w:rPr>
  </w:style>
  <w:style w:type="paragraph" w:customStyle="1" w:styleId="s1">
    <w:name w:val="s_1"/>
    <w:basedOn w:val="a"/>
    <w:rsid w:val="005A0D01"/>
    <w:pPr>
      <w:spacing w:after="25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6FFE0-B6D3-429C-8D75-1582CCEEC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ПРАВИТЕЛЬСТВА ЕВРЕЙСКОЙ</vt:lpstr>
    </vt:vector>
  </TitlesOfParts>
  <Company>Правительство ЕАО</Company>
  <LinksUpToDate>false</LinksUpToDate>
  <CharactersWithSpaces>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ПРАВИТЕЛЬСТВА ЕВРЕЙСКОЙ</dc:title>
  <dc:creator>Селина</dc:creator>
  <cp:lastModifiedBy>BOLDYREVAEN</cp:lastModifiedBy>
  <cp:revision>2</cp:revision>
  <cp:lastPrinted>2024-09-17T03:09:00Z</cp:lastPrinted>
  <dcterms:created xsi:type="dcterms:W3CDTF">2024-09-24T01:49:00Z</dcterms:created>
  <dcterms:modified xsi:type="dcterms:W3CDTF">2024-09-24T01:49:00Z</dcterms:modified>
</cp:coreProperties>
</file>