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94" w:rsidRDefault="00290A94" w:rsidP="00290A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90A94" w:rsidRDefault="00290A94" w:rsidP="00290A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Тунгокоченского муниципального округа</w:t>
      </w:r>
    </w:p>
    <w:p w:rsidR="00290A94" w:rsidRDefault="00290A94" w:rsidP="00290A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0A94" w:rsidRDefault="00290A94" w:rsidP="00290A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0A94" w:rsidRDefault="00FD3013" w:rsidP="00290A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290A94" w:rsidRDefault="00290A94" w:rsidP="00290A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FD3013" w:rsidP="00290A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 января </w:t>
      </w:r>
      <w:r w:rsidR="00290A94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43</w:t>
      </w:r>
    </w:p>
    <w:p w:rsidR="00290A94" w:rsidRDefault="00290A94" w:rsidP="00290A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конкурсе проектов развития территориального общественного самоуправления « Решаем МЫ»</w:t>
      </w: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статьями 32,37 Устава администрации  Тунгокоченского муниципального  округа, постановляет:</w:t>
      </w: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состав комиссии по выделению грантов на проект развития общественного самоуправления « Решаем МЫ» при администрации Тунгокоченского муниципального округа  (Приложение №1).</w:t>
      </w: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Положение о муниципальном конкурсе проектов развития территориального общественного самоуправления «Решаем МЫ»   (Приложение №2).</w:t>
      </w: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3.Признать утратившим силу Постановление № 08 от 20.01.2022г., Постановления № 149 от 20.02.2024г.</w:t>
      </w:r>
    </w:p>
    <w:p w:rsidR="00290A94" w:rsidRDefault="00290A94" w:rsidP="00290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Тунгокоченского муниципального округа С.В. Мальцеву.</w:t>
      </w: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постановление опубликовать в газете « Вести Севера» и разместить на официальном сайте администрации Тунгокоченского  муниципального округа в информационно-телекоммуникационной сети «Интернет».</w:t>
      </w: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Н.С. Ананенко</w:t>
      </w: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90A94" w:rsidRDefault="00290A94" w:rsidP="00290A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90A94" w:rsidRDefault="00290A94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290A94" w:rsidRDefault="00290A94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Тунгокоченского  </w:t>
      </w:r>
    </w:p>
    <w:p w:rsidR="00290A94" w:rsidRDefault="00290A94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90A94" w:rsidRDefault="00FD3013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22 .01.2025 г. N   43</w:t>
      </w:r>
    </w:p>
    <w:p w:rsidR="00290A94" w:rsidRDefault="00290A94" w:rsidP="00290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90A94" w:rsidRDefault="00290A94" w:rsidP="00290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 КОНКУРСЕ ПРОЕКТОВ РАЗВИТИЯ ТЕРРИТОРИАЛЬНОГО</w:t>
      </w:r>
    </w:p>
    <w:p w:rsidR="00290A94" w:rsidRDefault="00290A94" w:rsidP="00290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 "РЕШАЕМ МЫ"</w:t>
      </w:r>
    </w:p>
    <w:p w:rsidR="00290A94" w:rsidRDefault="00290A94" w:rsidP="00290A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 муниципальном  конкурсе проектов развития территориального общественного самоуправления "Решаем МЫ" (далее - конкурс) определяет цель проведения и задачи конкурса, его участников и организатора, порядок определения номинаций конкурса, устанавливает сроки и порядок его проведения, порядок работы комиссии по проведению конкурса (далее - конкурсная комиссия), а также порядок определения победителей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проведения конкурса является поддержка проектов по решению вопросов местного значения, инициируемых территориальным общественным самоуправлением (далее - ТОС), направленных на развитие местного самоуправления, в том числе на создание условий для развития ТОС (далее - проект развития ТОС).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Задачами конкурса являются: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привлечение граждан к решению проблем по месту их жительства в рамках компетенции ТОС;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собственных инициатив граждан по вопросам местного значения через структуры ТОС;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активизация и поддержка деятельности ТОС;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t>4) содействие развитию институтов гражданского общества и местного самоуправления.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УЧАСТНИКИ КОНКУРСА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Участниками конкурса могут быть объединения граждан, проживаю</w:t>
      </w:r>
      <w:r w:rsidR="00EB7617">
        <w:rPr>
          <w:rFonts w:ascii="Times New Roman" w:hAnsi="Times New Roman" w:cs="Times New Roman"/>
          <w:sz w:val="28"/>
          <w:szCs w:val="28"/>
        </w:rPr>
        <w:t xml:space="preserve">щих в сельских и городском </w:t>
      </w:r>
      <w:proofErr w:type="gramStart"/>
      <w:r w:rsidR="00EB7617">
        <w:rPr>
          <w:rFonts w:ascii="Times New Roman" w:hAnsi="Times New Roman" w:cs="Times New Roman"/>
          <w:sz w:val="28"/>
          <w:szCs w:val="28"/>
        </w:rPr>
        <w:t>администрациях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округа, осуществляющие ТОС, представившие заявки на участие в конкурсе.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имени участника конкурса выступает представитель ТОС, уполномоченный ТОС, что подтверждается документами, удостоверяющими полномочия указанного лица на совершение соответствующих действий от имени ТОС.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 КОНКУРСА. КОНКУРСНАЯ КОМИССИЯ</w:t>
      </w:r>
    </w:p>
    <w:p w:rsidR="00290A94" w:rsidRDefault="00290A94" w:rsidP="0029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Организацию и проведение конкурса обеспечивает Администрация Тунгокоченского муниципального  округа (далее - организатор конкурса).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Основными функциями организатора конкурса являются: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размещение информационного сообщения о проведении конкурса и информации об итогах конкурса;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оказание методической помощи участникам конкурса по вопросам правильного оформления заявок на участие в конкурсе и других конкурсных материалов (далее вместе - конкурсные материалы);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прием, регистрация и хранение конкурсных материалов, проверка их комплектности и соответствия установленному порядку оформления и срокам представления;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обобщение и анализ конкурсных материалов, подготовка предложений к заседанию конкурсной комиссии;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принятие решения о допуске участника конкурса к конкурсному отбору либо об отказе в допуске к конкурсному отбору;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организация заседаний конкурсной комиссии;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принятие решения о предоставлении денежных премий победителям конкурса;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организация подготовки и проведения мероприятий в рамках конкурса, в том числе вручения денежных премий победителям конкурса;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обобщение и распространение положительного опыта работы ТОС - участников конкурса на территории  Тунгокоченского муниципального округа.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Проведение конкурса осуществляет конкурсная комиссия. Состав конкурсной комиссии утверждается организатором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Основными функциями конкурсной комиссии являются: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рассмотрение и оценка конкурсных материалов;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подведение итогов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целях реализации возложенных на них функций организатор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конкурса и конкурсная комиссия вправе: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запрашивать дополнительную информацию у участников конкурса и получать разъяснения по представленным конкурсным материалам;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проверку представленных конкурсных материалов.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Конкурсную комиссию возглавляет председатель конкурсной комиссии. Председатель конкурсной комиссии руководит ее деятельностью, председательствует на заседаниях конкурсной комиссии, осуществляет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принятых конкурсной комиссией решений.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функции осуществляет заместитель председателя конкурсной комиссии.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Заседания конкурсной комиссии проводятся по мере необходимости. Заседание конкурсной комиссии считается правомочным, если на нем присутствует не менее двух третей ее членов.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решении вопросов на заседании конкурсной комиссии каждый член конкурсной комиссии обладает одним голосом. Решение конкурсной комиссии принимается большинством голосов членов конкурсной комиссии, присутствующих на заседании конкурсной комиссии.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Члены конкурсной комиссии принимают участие в заседаниях конкурсной комиссии лично без права замены.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Секретарь конкурсной комиссии направляет информацию об очередном заседании конкурсной комиссии, повестку дня заседания конкурсной комиссии и иные материалы членам конкурсной комиссии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заседания конкурсной комиссии.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Решения конкурсной комиссии оформляются протоколами, которые подписываются председательствующим на заседании конкурсной комиссии и доводятся до сведения всех заинтересованных лиц. Протокол оформляется секретарем конкурсной комиссии в течение трех рабочих дней после дня проведения заседания конкурсной комиссии.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мнение члена конкурсной комиссии прилагается к протоколу в письменном виде, о чем в протоколе делается пометка.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ПРИОРИТЕТНЫЕ НАПРАВЛЕНИЯ. НОМИНАЦИИ КОНКУРСА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 конкурс принимаются проекты развития ТОС, ориентированные на решение вопросов местного значения в рамках следующих приоритетных направлений: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здорового образа жизни и повышение качества жизни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населения, развитие физической культуры и спорта;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патриотическое воспитание и работа с молодежью, поддержка молодежных проектов;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сохранение исторического и культурного наследия, народных традиций и промыслов, развитие туризма, поддержка проектов в области культуры и искусства, сохранение исторической памяти;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 основании перечня приоритетных направлений организатор конкурса утверждает номинации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номинаций конкурса подлежит опубликованию в составе информационного сообщения о проведении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5"/>
      <w:bookmarkEnd w:id="2"/>
      <w:r>
        <w:rPr>
          <w:rFonts w:ascii="Times New Roman" w:hAnsi="Times New Roman" w:cs="Times New Roman"/>
          <w:sz w:val="28"/>
          <w:szCs w:val="28"/>
        </w:rPr>
        <w:t>18. Проекты развития ТОС, на реализацию которых запрашиваются средства из бюджета Тунгокоченского муниципального округа не более 150 000 -200000 рублей (включительно).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ПРОВЕДЕНИЯ КОНКУРСА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Ко</w:t>
      </w:r>
      <w:r w:rsidR="00EB7617">
        <w:rPr>
          <w:rFonts w:ascii="Times New Roman" w:hAnsi="Times New Roman" w:cs="Times New Roman"/>
          <w:sz w:val="28"/>
          <w:szCs w:val="28"/>
        </w:rPr>
        <w:t>нкурс проводится  в течени</w:t>
      </w:r>
      <w:proofErr w:type="gramStart"/>
      <w:r w:rsidR="00EB76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B7617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следующие сроки: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 10 февраля - утверждение состава конкурсной комиссии, номинаций конкурса и опубликование информационного сообщения о проведении конкурса;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20 февраля   - начало приема конкурсных материалов;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 марта - окончание приема конкурсных материалов;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 30 марта - принятие решения о допуске участника конкурса к конкурсному отбору либо об отказе в допуске к конкурсному отбору;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 5 апреля - проведение конкурсного отбора;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 10 апреля - подведение итогов конкурса;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 15 апреля - вручение денежных премий победителям конкурса;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 1 ноября - представление информационных отчетов о реализации проекта развития ТОС и отчетов об использовании денежной премии.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КОНКУРСА. КОНКУРСНЫЕ МАТЕРИАЛЫ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Организатор конкурса размещает информационное сообщение о проведении конкурса в информационно-телекоммуникационной сети "Интернет" (далее - сеть Интернет),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сайте администрации Тунгокоченского  муниципального округа.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 Информационное сообщение о проведении конкурса должно содержать: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даты начала и окончания приема конкурсных материалов, место их приема, а также сроки определения победителей конкурса;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перечень конкурсных материалов, предусмотренных </w:t>
      </w:r>
      <w:hyperlink r:id="rId4" w:anchor="Par122#Par122" w:tooltip="22. Для участия в конкурсе по соответствующей номинации участники конкурса представляют организатору конкурса следующие конкурсные материалы: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форму заявки на участие в конкурсе;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контактные данные организатора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2"/>
      <w:bookmarkEnd w:id="3"/>
      <w:r>
        <w:rPr>
          <w:rFonts w:ascii="Times New Roman" w:hAnsi="Times New Roman" w:cs="Times New Roman"/>
          <w:sz w:val="28"/>
          <w:szCs w:val="28"/>
        </w:rPr>
        <w:t>22. Для участия в конкурсе по соответствующей номинации участники конкурса представляют организатору конкурса следующие конкурсные материалы: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anchor="Par230#Par230" w:tooltip="ЗАЯВК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участие в конкурсе, составленную по форме согласно приложению N 1 к настоящему Положению;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членов ТОС, содержащихся в заявке на участие в конкурсе и других конкурсных материалах;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согласие на осуществление организатором конкурса обязательных проверок соблюдения целей использования денежной премии, полученной в результате победы ТОС в конкурсе;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документы, удостоверяющие полномочия представителя ТОС на совершение соответствующих действий от имени ТОС;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решение представительного органа муниципального образования о границах территории, на которой осуществляется ТОС;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копию устава ТОС с отметкой о его регистрации уполномоченным органом местного самоуправления муниципального образования;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проект развития ТОС;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стоимости проекта развития ТОС указывается общий объем расходов на реализацию проекта развития ТОС за счет всех источников финансирования, в том числе с указанием размера суммы, запрашиваемой из бюджета  Тунгокоченского муниципального округа  на реализацию проекта развития ТОС, но не более 200000 руб.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Срок реализации проекта развития ТОС (в части деятельности, на осуществление которой предоставляется денежная премия) должен завершаться не позднее 1 ноября года проведения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Заявка на участие в конкурсе представляется в форме электронного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посредством заполнения соответствующих электронных форм, размещенных на официальном сайте администрации,  в сети Интернет или предоставление пакета документов в  администрацию </w:t>
      </w:r>
      <w:bookmarkStart w:id="4" w:name="Par139"/>
      <w:bookmarkEnd w:id="4"/>
      <w:r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  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Участник конкурса вправе представить не более одной заявки на участие в конкурсе по каждой номинации конкурса. К каждой заявке на участие в конкурсе прилагаются все конкурсные материалы в соответствии с </w:t>
      </w:r>
      <w:hyperlink r:id="rId6" w:anchor="Par122#Par122" w:tooltip="22. Для участия в конкурсе по соответствующей номинации участники конкурса представляют организатору конкурса следующие конкурсные материалы: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от одного участника конкурса может быть отобран только один проект развития ТОС по одной из номинаций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реализации проектов развития ТОС длительного пользования, расположенных на земельных участках, находящихся в муниципальной собственности, на земельных участках, государственная собственность на которые не разграничена, а также на земельных участках, предоставленных на законном праве муниципальным учреждениям и предприятиям, либо связанных с использованием муниципального имущества (в том числе вновь создаваемого), в дальнейшем передаются органам местного самоуправления, муниципальным учреждениям или предприятиям.</w:t>
      </w:r>
      <w:proofErr w:type="gramEnd"/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Организатор конкурса: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конкурсные материалы в день их поступления;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размещает информацию о каждой зарегистрированной заявке на участие в конкурсе на официальном сайте  администрации, в сети Интернет,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том числе с указанием на выявленные организатором конкурса несоответствия конкурсных материалов требованиям, указанным в </w:t>
      </w:r>
      <w:hyperlink r:id="rId7" w:anchor="Par122#Par122" w:tooltip="22. Для участия в конкурсе по соответствующей номинации участники конкурса представляют организатору конкурса следующие конкурсные материалы: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пунктах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anchor="Par139#Par139" w:tooltip="27. Участник конкурса вправе представить не более одной заявки на участие в конкурсе по каждой номинации конкурса. К каждой заявке на участие в конкурсе прилагаются все конкурсные материалы в соответствии с пунктом 22 настоящего Положения.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кратким описанием проекта развития ТОС, не позднее трех рабочих дней со дня регистрации конкурсных материалов.</w:t>
      </w:r>
      <w:proofErr w:type="gramEnd"/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Участник конкурса вправе внести изменения в конкурсные материалы с целью устранения выявленных организатором конкурса несоответствий конкурсных материалов требованиям, указанным в </w:t>
      </w:r>
      <w:hyperlink r:id="rId9" w:anchor="Par122#Par122" w:tooltip="22. Для участия в конкурсе по соответствующей номинации участники конкурса представляют организатору конкурса следующие конкурсные материалы: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пунктах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anchor="Par139#Par139" w:tooltip="27. Участник конкурса вправе представить не более одной заявки на участие в конкурсе по каждой номинации конкурса. К каждой заявке на участие в конкурсе прилагаются все конкурсные материалы в соответствии с пунктом 22 настоящего Положения.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 окончания срока приема конкурсных материалов.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Конкурсные материалы, представленные после окончания срока их приема, к рассмотрению не принимаются, если организатором не будет принято решение о продлении срока.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Организатор конкурса не позднее семи рабочих дней со дня окончания срока приема конкурсных материалов: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завершает проверку представленных участниками конкурса конкурсных материалов на соответствие требованиям, указанным в </w:t>
      </w:r>
      <w:hyperlink r:id="rId11" w:anchor="Par122#Par122" w:tooltip="22. Для участия в конкурсе по соответствующей номинации участники конкурса представляют организатору конкурса следующие конкурсные материалы: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пунктах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ar139#Par139" w:tooltip="27. Участник конкурса вправе представить не более одной заявки на участие в конкурсе по каждой номинации конкурса. К каждой заявке на участие в конкурсе прилагаются все конкурсные материалы в соответствии с пунктом 22 настоящего Положения.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Положения;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допуске участника конкурса к конкурсному отбору либо об отказе в допуске к конкурсному отбору с указанием оснований, предусмотренных </w:t>
      </w:r>
      <w:hyperlink r:id="rId13" w:anchor="Par151#Par151" w:tooltip="33. Организатор конкурса не допускает участника конкурса к конкурсному отбору, если: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Решение организатора конкурса оформляется правовым актом, в котором отдельно указываются участники конкурса, допущенные к конкурсному отбору, и участники конкурса, не допущенные к конкурсному отбору.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вправе обжаловать решение организатора конкурса об отказе в его допуске к конкурсному отбору в порядке, предусмотренном законодательством Российской Федерации.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1"/>
      <w:bookmarkEnd w:id="5"/>
      <w:r>
        <w:rPr>
          <w:rFonts w:ascii="Times New Roman" w:hAnsi="Times New Roman" w:cs="Times New Roman"/>
          <w:sz w:val="28"/>
          <w:szCs w:val="28"/>
        </w:rPr>
        <w:t>32. Организатор конкурса не допускает участника конкурса к конкурсному отбору, если: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конкурсные материалы представлены не ТОС либо лицом, не уполномоченным на совершение соответствующих действий от имени ТОС в нарушение требований </w:t>
      </w:r>
      <w:hyperlink r:id="rId14" w:anchor="Par48#Par48" w:tooltip="4) содействие развитию институтов гражданского общества и местного самоуправления.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конкурсные материалы не соответствуют требованиям, указанным в </w:t>
      </w:r>
      <w:hyperlink r:id="rId15" w:anchor="Par122#Par122" w:tooltip="22. Для участия в конкурсе по соответствующей номинации участники конкурса представляют организатору конкурса следующие конкурсные материалы: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пунктах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anchor="Par139#Par139" w:tooltip="27. Участник конкурса вправе представить не более одной заявки на участие в конкурсе по каждой номинации конкурса. К каждой заявке на участие в конкурсе прилагаются все конкурсные материалы в соответствии с пунктом 22 настоящего Положения.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конкурсные материалы содержат информацию, использование которой нарушает требования законодательства;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представленный на конкурс проект развития ТОС предусматривает мероприятия, осуществление которых нарушает требования законодательства;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участником конкурса представлены подложные документы и (или) недостоверная информация;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краткое описание проекта развития ТОС (обоснование значимости проекта развития ТОС и описание проблемы, на решение которой направлен проект развития ТОС), цель (цели) и задачи проекта развития ТОС, календарный план работ по реализации проекта развития ТОС.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Организатор конкурса размещает решение о допуске участника конкурса к конкурсному отбору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 допуске к конкурсному отбору на официальном сайте администрации в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 в течение трех рабочих дней со дня принятия указанного решения или предоставляет лично в руки участникам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Конкурсные материалы, представленные на конкурс, не рецензируются и не возвращаются.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Конкурсный отбор проводится путем оценки проектов развития ТОС конкурсной комиссией.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Порядок оценки проектов развития ТОС определяется конкурсной комиссией и размещается на официальном сайте администрации  в сети Интернет.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проектов развития ТОС конкурсной комиссией определяются победители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Оценка проектов развития ТОС осуществляется в соответствии со следующими критериями оценки: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актуальность и социальная значимость проблемы, на решение которой направлен проект развития ТОС (наличие четко сформулированной проблемы, потребность населения в реализации проекта развития ТОС, его социальные и количественные характеристики);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устойчивость проекта развития ТОС (возможность продолжения деятельности после окончания финансирования, длительность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результатов реализации проекта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ТОС);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оригинальность, инновационность, уникальность проекта развития ТОС;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экономическая целесообразность проекта развития ТОС (соотношение затрат и планируемых результатов);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круг лиц, на которых рассчитан проект развития ТОС (количество социальных групп, на которые направлен эффект от реализации проекта развития ТОС);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территория реализации проекта развития ТОС (результатами проекта развития ТОС могут воспользоваться все жители населенного пункта, а не только те, которые проживают на территории ТОС);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использование механизмов волонтерства (привлечение жителей территории, на которой осуществляется проект развития ТОС, к выполнению определенного перечня работ на безвозмездной основе);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наличие и размер средств и ресурсов, привлеченных из местного бюджета и внебюджетных источников; использование добровольных пожертвований, средств самообложения граждан, привлечение благотворительных и иных средств;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информационная поддержка проекта развития ТОС (наличие информационного контента в социальных сетях, количество информационных сообщений о проекте развития ТОС в средствах массовой информации);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По каждому критерию оценки член конкурсной комиссии оценивает проект развития ТОС от 0 до 10 баллов (целым числом).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оценки заносятся членами конкурсной комиссии в оценочный </w:t>
      </w:r>
      <w:hyperlink r:id="rId17" w:anchor="Par478#Par478" w:tooltip="ОЦЕНОЧНЫЙ ЛИСТ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лист</w:t>
        </w:r>
      </w:hyperlink>
      <w:r>
        <w:rPr>
          <w:rFonts w:ascii="Times New Roman" w:hAnsi="Times New Roman" w:cs="Times New Roman"/>
          <w:sz w:val="28"/>
          <w:szCs w:val="28"/>
        </w:rPr>
        <w:t>, составленный по форме, приведенной в приложении N 2 к настоящему Положению.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Заседания конкурсной комиссии проводятся в отсутствие участников конкурса и лиц, заинтересованных в реализации конкретных проектов развития ТОС.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ИТОГИ КОНКУРСА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Итоги конкурса подводятся на заседании конкурсной комиссии.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равном количестве баллов у двух и более проектов развития ТОС проводится голосование членов конкурсной комиссии.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0"/>
      <w:bookmarkEnd w:id="6"/>
      <w:r>
        <w:rPr>
          <w:rFonts w:ascii="Times New Roman" w:hAnsi="Times New Roman" w:cs="Times New Roman"/>
          <w:sz w:val="28"/>
          <w:szCs w:val="28"/>
        </w:rPr>
        <w:t>41. Победителями конкурса в каждой номинации конкурса признаются участники конкурса, проекты развития ТОС которых получили наибольшее количество баллов по результатам конкурсного отбора в своей группе.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проекта развития ТОС, указанного в </w:t>
      </w:r>
      <w:hyperlink r:id="rId18" w:anchor="Par190#Par190" w:tooltip="44. Победителями конкурса в каждой номинации конкурса признаются участники конкурса, проекты развития ТОС которых получили наибольшее количество баллов по результатам конкурсного отбора в своей группе.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победителю конкурса предоставляется денежная премия.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денежной премии равен сумме, запрошенной участником конкурса из бюджета Тунгокоченского муниципального округа на реализацию проекта развития ТОС, и не может превышать размеров, установленных </w:t>
      </w:r>
      <w:hyperlink r:id="rId19" w:anchor="Par95#Par95" w:tooltip="18. В каждой номинации конкурса участники конкурса подразделяются на группы в зависимости от размера суммы, запрашиваемой ими из бюджета Забайкальского края на реализацию проекта развития ТОС: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Решение конкурсной комиссии об итогах конкурса оформляется протоколом, в котором указываются перечень победителей конкурса и предложения о размерах денежных премий, и представляется организатору конкурса в течение трех рабочих дней со дня принятия указанного решения.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Организатор конкурса в течение пяти рабочих дней со дня получения решения конкурсной комиссии об итогах конкурса: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предоставлении денежных премий победителям конкурса. Решение организатора конкурса оформляется правовым актом, которым утверждаются перечень победителей конкурса и размеры денежных премий, предоставляемых победителям конкурса;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решение о предоставлении денежных премий победителям конкурса на официальном сайте администрации  в сети Интернет и в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етях.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Денежная премия носит целевой характер и может быть использована только на реализацию проекта развития ТОС, в соответствии с проектом предоставленным ТОС.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Условием предоставления денежной премии является указанное в заявке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участие в конкурсе письменное согласие победителя конкурса на осуществление обязательных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проверок соблюдения целей использования денежной премии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Не допускается осуществление за счет денежной премии: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расходов, непосредственно не связанных с реализацией проекта развития ТОС;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расходов на приобретение недвижимого имущества (включая земельные участки), капитальное строительство новых зданий;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расходов на приобретение алкогольной и табачной продукции, а также товаров, которые являются предметами роскоши;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погашения задолженности физических и юридических лиц;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уплаты штрафов, пеней.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Победитель конкурса возвращает в доход бюджета Тунгокоченского муниципального округа  не позднее 15 декабря года проведения конкурса финансовые средства: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нецелевого использования денежной премии - в полном размере;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невозможности использования денежной премии на реализацию проекта развития ТОС - в полном размере;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возникновения экономии при использовании денежной премии по результатам реализованного проекта развития ТОС - в размере экономии.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проектов развития ТОС и соблюдением целей использования денежной премии осуществляет организатор конкурса путем осуществления выездных проверок на место реализации проекта развития ТОС, а также путем изучения информационных отчетов о реализации проекта развития ТОС, включающих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фотовидеоматериалы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документы, и отчетов об использовании денежной премии, представляемых победителем конкурса организатору конкурса.</w:t>
      </w:r>
      <w:proofErr w:type="gramEnd"/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Порядок представления информационных отчетов о реализации проекта развития ТОС и отчетов об использовании денежной премии определяется организатором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49. Победитель конкурса несет ответственность за нецелевое использование предоставленной денежной премии, а также за достоверность сведений, представляемых организатору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Финансирование конкурса осуществляется  за счет средств бюджета Тунгокоченского  муниципального округа, предусмотренных на эти цели организатору конкурса.</w:t>
      </w:r>
    </w:p>
    <w:p w:rsidR="00290A94" w:rsidRDefault="00290A94" w:rsidP="00290A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Организатор конкурса не возмещает расходы, понесенные участниками конкурса в связи с участием в конкурсе.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290A94" w:rsidRDefault="00290A94" w:rsidP="0029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290A94" w:rsidRDefault="00290A94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0A94" w:rsidRDefault="00290A94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Тунгокоченского</w:t>
      </w:r>
    </w:p>
    <w:p w:rsidR="00290A94" w:rsidRDefault="00290A94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90A94" w:rsidRDefault="00FD3013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 43  от  22.01. </w:t>
      </w:r>
      <w:r w:rsidR="00290A94">
        <w:rPr>
          <w:rFonts w:ascii="Times New Roman" w:hAnsi="Times New Roman" w:cs="Times New Roman"/>
          <w:sz w:val="28"/>
          <w:szCs w:val="28"/>
        </w:rPr>
        <w:t>2025г.</w:t>
      </w:r>
    </w:p>
    <w:p w:rsidR="00290A94" w:rsidRDefault="00290A94" w:rsidP="00290A9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90A94" w:rsidRDefault="00290A94" w:rsidP="00290A94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</w:p>
    <w:p w:rsidR="00290A94" w:rsidRDefault="00290A94" w:rsidP="00290A94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выделению грантов на проект развития общественного самоуправления </w:t>
      </w:r>
    </w:p>
    <w:p w:rsidR="00290A94" w:rsidRDefault="00290A94" w:rsidP="00290A94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 Решаем МЫ» при администрации муниципального района</w:t>
      </w:r>
    </w:p>
    <w:p w:rsidR="00290A94" w:rsidRDefault="00290A94" w:rsidP="00290A94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 Тунгокоченский район»</w:t>
      </w:r>
    </w:p>
    <w:p w:rsidR="00290A94" w:rsidRDefault="00290A94" w:rsidP="00290A94">
      <w:pPr>
        <w:shd w:val="clear" w:color="auto" w:fill="FFFFFF"/>
        <w:spacing w:line="27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290A94" w:rsidTr="00290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90A94" w:rsidTr="00290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Ананенко Николай Сергеевич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Тунгокоченского муниципального округа - председатель комиссии</w:t>
            </w:r>
          </w:p>
        </w:tc>
      </w:tr>
      <w:tr w:rsidR="00290A94" w:rsidTr="00290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Погорелая Любовь Александровна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- председатель комитета финансов Тунгокоченского муниципального округа – зам. председателя</w:t>
            </w:r>
          </w:p>
        </w:tc>
      </w:tr>
      <w:tr w:rsidR="00290A94" w:rsidTr="00290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Евгеньевна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главы Тунгокоченского муниципального округа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</w:t>
            </w:r>
          </w:p>
        </w:tc>
      </w:tr>
      <w:tr w:rsidR="00290A94" w:rsidTr="00290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Мальцева Светлана Валерьевна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Зам. главы Тунгокоченского муниципального округа по социальным вопросам – член комиссии</w:t>
            </w:r>
          </w:p>
        </w:tc>
      </w:tr>
      <w:tr w:rsidR="00290A94" w:rsidTr="00290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Елена Викторовна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культуры и социальной политики администрации Тунгокоченского муниципального округа - член комиссии</w:t>
            </w:r>
          </w:p>
        </w:tc>
      </w:tr>
      <w:tr w:rsidR="00290A94" w:rsidTr="00290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Анжела Викторовна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администрации Тунгокоченского муниципального округа  - член комиссии</w:t>
            </w:r>
          </w:p>
        </w:tc>
      </w:tr>
      <w:tr w:rsidR="00290A94" w:rsidTr="00290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комитета, имущественным  отношениям, архитектуры и градостроительства администрации Тунгокоченского муниципального округа - член комиссии</w:t>
            </w:r>
          </w:p>
        </w:tc>
      </w:tr>
      <w:tr w:rsidR="00290A94" w:rsidTr="00290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autoSpaceDN w:val="0"/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Тунгокоченского муниципального округа – член комиссии</w:t>
            </w:r>
          </w:p>
        </w:tc>
      </w:tr>
    </w:tbl>
    <w:p w:rsidR="00290A94" w:rsidRDefault="00290A94" w:rsidP="00290A9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290A94" w:rsidRDefault="00290A94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конкурсе проектов развития</w:t>
      </w:r>
    </w:p>
    <w:p w:rsidR="00290A94" w:rsidRDefault="00290A94" w:rsidP="0029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"Решаем мы"</w:t>
      </w:r>
    </w:p>
    <w:p w:rsidR="00290A94" w:rsidRDefault="00290A94" w:rsidP="00290A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A94" w:rsidRDefault="00290A94" w:rsidP="0029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30"/>
      <w:bookmarkEnd w:id="7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90A94" w:rsidRDefault="00290A94" w:rsidP="0029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муниципальном конкурсе проектов развития</w:t>
      </w:r>
    </w:p>
    <w:p w:rsidR="00290A94" w:rsidRDefault="00290A94" w:rsidP="0029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290A94" w:rsidRDefault="00290A94" w:rsidP="0029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"Решаем МЫ" (далее - конкурс "Решаем МЫ")</w:t>
      </w:r>
    </w:p>
    <w:p w:rsidR="00290A94" w:rsidRDefault="00290A94" w:rsidP="0029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5272"/>
        <w:gridCol w:w="3175"/>
      </w:tblGrid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ТОС (статус и наименование муниципального образования, населенного пункта)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образования ТОС (дата регистрации устава ТОС в органе местного самоуправления, регистрационный номер)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ТОС в качестве юридического лица, банковские реквизиты ТОС (в случае если ТОС является юридическим лицом)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осуществления ТОС: подъезд многоквартирного жилого дома; многоквартирный жилой дом; группа жилых домов; жилой микрорайон; сельский населенный пункт,  иные территории проживания граждан (перечислить)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жителей в границах ТОС (чел.)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одноквартирных и многоквартирных домов на территории осуществления ТОС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избранного органа ТОС, контактные телефоны, адрес электронной почты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членов избранного органа ТОС (фамилия, имя, отчество, контактные телефоны, адреса электронной почты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направление, в рамках которого разработан проект развития ТОС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 "Решаем МЫ", которой преимущественно соответствует проект развития ТОС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94" w:rsidTr="00290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 развития ТОС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A94" w:rsidRDefault="00290A94" w:rsidP="00290A94">
      <w:pPr>
        <w:pStyle w:val="ConsPlusNormal"/>
        <w:jc w:val="both"/>
      </w:pPr>
    </w:p>
    <w:p w:rsidR="00290A94" w:rsidRDefault="00290A94" w:rsidP="00290A94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90A94" w:rsidRDefault="00290A94" w:rsidP="00290A94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90A94" w:rsidRDefault="00290A94" w:rsidP="00290A94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90A94" w:rsidRDefault="00290A94" w:rsidP="00290A94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90A94" w:rsidRDefault="00290A94" w:rsidP="00290A94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90A94" w:rsidRDefault="00290A94" w:rsidP="00290A94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90A94" w:rsidRDefault="00290A94" w:rsidP="00290A94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290A94" w:rsidRDefault="00290A94" w:rsidP="00290A94"/>
    <w:p w:rsidR="00290A94" w:rsidRDefault="00290A94" w:rsidP="00290A94">
      <w:pPr>
        <w:sectPr w:rsidR="00290A94">
          <w:pgSz w:w="11906" w:h="16838"/>
          <w:pgMar w:top="1134" w:right="850" w:bottom="1134" w:left="1701" w:header="708" w:footer="708" w:gutter="0"/>
          <w:cols w:space="720"/>
        </w:sectPr>
      </w:pPr>
    </w:p>
    <w:p w:rsidR="00290A94" w:rsidRDefault="00290A94" w:rsidP="00290A94">
      <w:pPr>
        <w:spacing w:after="0"/>
        <w:jc w:val="right"/>
      </w:pPr>
      <w:r>
        <w:lastRenderedPageBreak/>
        <w:t>Приложение № 2</w:t>
      </w:r>
    </w:p>
    <w:p w:rsidR="00290A94" w:rsidRDefault="00290A94" w:rsidP="00290A94">
      <w:pPr>
        <w:spacing w:after="0"/>
        <w:jc w:val="right"/>
      </w:pPr>
      <w:r>
        <w:t>К Положению о муниципальном конкурсе проектов развития</w:t>
      </w:r>
    </w:p>
    <w:p w:rsidR="00290A94" w:rsidRDefault="00290A94" w:rsidP="00290A94">
      <w:pPr>
        <w:spacing w:after="0"/>
        <w:jc w:val="right"/>
      </w:pPr>
      <w:r>
        <w:t>территориального общественного самоуправления « Решаем МЫ»</w:t>
      </w:r>
    </w:p>
    <w:p w:rsidR="00290A94" w:rsidRDefault="00290A94" w:rsidP="00290A94">
      <w:pPr>
        <w:jc w:val="right"/>
      </w:pPr>
    </w:p>
    <w:p w:rsidR="00290A94" w:rsidRDefault="00290A94" w:rsidP="00290A94">
      <w:pPr>
        <w:jc w:val="center"/>
      </w:pPr>
      <w: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68"/>
        <w:gridCol w:w="12"/>
        <w:gridCol w:w="1836"/>
        <w:gridCol w:w="1848"/>
        <w:gridCol w:w="1848"/>
        <w:gridCol w:w="1848"/>
        <w:gridCol w:w="1849"/>
        <w:gridCol w:w="1849"/>
      </w:tblGrid>
      <w:tr w:rsidR="00290A94" w:rsidTr="00290A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Члены комиссии</w:t>
            </w:r>
          </w:p>
        </w:tc>
        <w:tc>
          <w:tcPr>
            <w:tcW w:w="1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Критерии оценки. Оценочный балл</w:t>
            </w:r>
          </w:p>
        </w:tc>
      </w:tr>
      <w:tr w:rsidR="00290A94" w:rsidTr="00290A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 xml:space="preserve">Актуальность проекта </w:t>
            </w:r>
            <w:proofErr w:type="gramStart"/>
            <w:r>
              <w:t xml:space="preserve">( </w:t>
            </w:r>
            <w:proofErr w:type="gramEnd"/>
            <w:r>
              <w:t>5-10)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 xml:space="preserve">Оригинальность проекта </w:t>
            </w:r>
            <w:proofErr w:type="gramStart"/>
            <w:r>
              <w:t xml:space="preserve">( </w:t>
            </w:r>
            <w:proofErr w:type="gramEnd"/>
            <w:r>
              <w:t>5-10)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Привязка к местности (5-10)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 xml:space="preserve">Количество партнеров участников Конкурса </w:t>
            </w:r>
            <w:proofErr w:type="gramStart"/>
            <w:r>
              <w:t xml:space="preserve">( </w:t>
            </w:r>
            <w:proofErr w:type="gramEnd"/>
            <w:r>
              <w:t>5-10)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P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0A94">
              <w:rPr>
                <w:sz w:val="16"/>
                <w:szCs w:val="16"/>
              </w:rPr>
              <w:t xml:space="preserve">Сумма средств привлеченных ТОС для реализации проекта и не предъявляемые к возмещению за счет средств муниципального бюджета </w:t>
            </w:r>
            <w:proofErr w:type="gramStart"/>
            <w:r w:rsidRPr="00290A94">
              <w:rPr>
                <w:sz w:val="16"/>
                <w:szCs w:val="16"/>
              </w:rPr>
              <w:t xml:space="preserve">( </w:t>
            </w:r>
            <w:proofErr w:type="gramEnd"/>
            <w:r w:rsidRPr="00290A94">
              <w:rPr>
                <w:sz w:val="16"/>
                <w:szCs w:val="16"/>
              </w:rPr>
              <w:t>5-10)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Pr="00290A94" w:rsidRDefault="00290A9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0A94">
              <w:rPr>
                <w:sz w:val="16"/>
                <w:szCs w:val="16"/>
              </w:rPr>
              <w:t>Направленность проекта на различные  социальные слои</w:t>
            </w:r>
          </w:p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90A94">
              <w:rPr>
                <w:sz w:val="16"/>
                <w:szCs w:val="16"/>
              </w:rPr>
              <w:t xml:space="preserve">и возрастные категории </w:t>
            </w:r>
            <w:proofErr w:type="gramStart"/>
            <w:r w:rsidRPr="00290A94">
              <w:rPr>
                <w:sz w:val="16"/>
                <w:szCs w:val="16"/>
              </w:rPr>
              <w:t xml:space="preserve">( </w:t>
            </w:r>
            <w:proofErr w:type="gramEnd"/>
            <w:r w:rsidRPr="00290A94">
              <w:rPr>
                <w:sz w:val="16"/>
                <w:szCs w:val="16"/>
              </w:rPr>
              <w:t>5-10)</w:t>
            </w:r>
          </w:p>
        </w:tc>
      </w:tr>
      <w:tr w:rsidR="00290A94" w:rsidTr="00290A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Ананенко Н.С.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90A94" w:rsidTr="00290A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2.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Погорелая Л.А.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90A94" w:rsidTr="00290A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3.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Мальцева С.В.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90A94" w:rsidTr="00290A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4.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t>Баянова</w:t>
            </w:r>
            <w:proofErr w:type="spellEnd"/>
            <w:r>
              <w:t xml:space="preserve"> И.В.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90A94" w:rsidTr="00290A94">
        <w:trPr>
          <w:trHeight w:val="3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5.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t>Путинцева</w:t>
            </w:r>
            <w:proofErr w:type="spellEnd"/>
            <w:r>
              <w:t xml:space="preserve"> А.В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90A94" w:rsidTr="00290A94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E1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6</w:t>
            </w:r>
            <w:r w:rsidR="00290A94"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Третьякова Е.В.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90A94" w:rsidTr="00290A94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E1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t>Шмыкова</w:t>
            </w:r>
            <w:proofErr w:type="spellEnd"/>
            <w:r>
              <w:t xml:space="preserve"> Ю.А.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4" w:rsidRDefault="00290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290A94" w:rsidRDefault="00290A94" w:rsidP="00290A94">
      <w:pPr>
        <w:sectPr w:rsidR="00290A9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90A94" w:rsidRDefault="00290A94" w:rsidP="00290A9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lastRenderedPageBreak/>
        <w:tab/>
        <w:t xml:space="preserve"> Подтверждаю согласие на осуществление обязательных проверок соблюдения целей использования денежной премии, полученной в результате победы ТОС « </w:t>
      </w:r>
      <w:r>
        <w:rPr>
          <w:i/>
        </w:rPr>
        <w:t>указать название ТОС</w:t>
      </w:r>
      <w:r>
        <w:t xml:space="preserve"> » в конкурсе </w:t>
      </w:r>
    </w:p>
    <w:p w:rsidR="00290A94" w:rsidRDefault="00290A94" w:rsidP="00290A94">
      <w:pPr>
        <w:jc w:val="both"/>
      </w:pPr>
      <w:r>
        <w:t>« Решаем Мы», в соответствии с Положением о районном конкурсе проектов развития территориального общественного самоуправления « Решаем МЫ», утвержденным Постановлением Администрации  Тунгокоченского муниципального округа от  _____25г. № ___</w:t>
      </w:r>
    </w:p>
    <w:p w:rsidR="00290A94" w:rsidRDefault="00290A94" w:rsidP="00290A94">
      <w:pPr>
        <w:jc w:val="both"/>
      </w:pPr>
      <w:r>
        <w:tab/>
        <w:t xml:space="preserve">Подтверждаю согласие на обработку </w:t>
      </w:r>
      <w:proofErr w:type="gramStart"/>
      <w:r>
        <w:t xml:space="preserve">( </w:t>
      </w:r>
      <w:proofErr w:type="gramEnd"/>
      <w:r>
        <w:t>включая сбор, систематизацию, накопление, хранение, уточнение ( обновление, изменение), использование, распространение ( в том числе передачу), обезличивание, блокирование, уничтожение) персональных данных членов ТОС  «</w:t>
      </w:r>
      <w:r>
        <w:rPr>
          <w:i/>
        </w:rPr>
        <w:t>указать название ТОС</w:t>
      </w:r>
      <w:r>
        <w:t>», содержащихся в настоящей заявке на участие в конкурсе « Решаем МЫ» и приложенных к нему документах, с целью обеспечения участия в конкурсе « Решаем МЫ».</w:t>
      </w:r>
    </w:p>
    <w:p w:rsidR="00290A94" w:rsidRDefault="00290A94" w:rsidP="00290A94">
      <w:pPr>
        <w:jc w:val="both"/>
      </w:pPr>
      <w:r>
        <w:tab/>
        <w:t xml:space="preserve"> Настоящее согласие дается Администрации  Тунгокоченского муниципального  округа Забайкальского края и действует бессрочно.</w:t>
      </w:r>
    </w:p>
    <w:p w:rsidR="00290A94" w:rsidRDefault="00290A94" w:rsidP="00290A94">
      <w:pPr>
        <w:jc w:val="both"/>
      </w:pPr>
      <w:r>
        <w:tab/>
        <w:t xml:space="preserve">Отзыв и согласия на обработку персональных данных осуществляется на основании письменного согласия члена ТОС « </w:t>
      </w:r>
      <w:r>
        <w:rPr>
          <w:i/>
        </w:rPr>
        <w:t>указать название ТОС</w:t>
      </w:r>
      <w:r>
        <w:t xml:space="preserve"> », направленного в адрес Администрации Тунгокоченского муниципального округа  Забайкальского края.</w:t>
      </w:r>
    </w:p>
    <w:p w:rsidR="00290A94" w:rsidRDefault="00290A94" w:rsidP="00290A94">
      <w:pPr>
        <w:jc w:val="both"/>
      </w:pPr>
      <w:r>
        <w:tab/>
        <w:t xml:space="preserve">Подтверждаю, что указанные в заявке на участие в конкурсе « Решаем МЫ» члены ТОС </w:t>
      </w:r>
    </w:p>
    <w:p w:rsidR="00290A94" w:rsidRDefault="00290A94" w:rsidP="00290A94">
      <w:pPr>
        <w:jc w:val="both"/>
      </w:pPr>
      <w:r>
        <w:t xml:space="preserve"> « </w:t>
      </w:r>
      <w:r>
        <w:rPr>
          <w:i/>
        </w:rPr>
        <w:t>указать название ТОС</w:t>
      </w:r>
      <w:r>
        <w:t xml:space="preserve"> », ознакомлены с Федеральным законом от 27 июля 2006 года № 152-ФЗ « О персональных данных», и права и обязанности в области защиты персональных данных мне </w:t>
      </w:r>
      <w:proofErr w:type="spellStart"/>
      <w:r>
        <w:t>разъесняны</w:t>
      </w:r>
      <w:proofErr w:type="spellEnd"/>
      <w:r>
        <w:t>.</w:t>
      </w: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  <w:r>
        <w:t>Руководитель ТОС « »                                                      ____________________</w:t>
      </w:r>
    </w:p>
    <w:p w:rsidR="00290A94" w:rsidRDefault="00290A94" w:rsidP="00290A94">
      <w:pPr>
        <w:jc w:val="both"/>
      </w:pPr>
      <w:r>
        <w:t xml:space="preserve">                                                                                                                  ( Ф.И.О.)</w:t>
      </w: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FD3013" w:rsidP="00290A94">
      <w:pPr>
        <w:jc w:val="both"/>
      </w:pPr>
      <w:r>
        <w:t>«___»  ______     2025</w:t>
      </w:r>
      <w:r w:rsidR="00290A94">
        <w:t>г.</w:t>
      </w:r>
    </w:p>
    <w:p w:rsidR="00290A94" w:rsidRDefault="00290A94" w:rsidP="00290A94">
      <w:pPr>
        <w:jc w:val="both"/>
      </w:pPr>
    </w:p>
    <w:p w:rsidR="004723CB" w:rsidRDefault="004723CB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290A94" w:rsidRDefault="00290A94" w:rsidP="00290A94">
      <w:pPr>
        <w:jc w:val="both"/>
      </w:pPr>
    </w:p>
    <w:p w:rsidR="00B94506" w:rsidRDefault="00B94506"/>
    <w:sectPr w:rsidR="00B94506" w:rsidSect="0036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A94"/>
    <w:rsid w:val="00251FB7"/>
    <w:rsid w:val="00271C4E"/>
    <w:rsid w:val="00290A94"/>
    <w:rsid w:val="00360820"/>
    <w:rsid w:val="004723CB"/>
    <w:rsid w:val="00737548"/>
    <w:rsid w:val="007658D4"/>
    <w:rsid w:val="009401CF"/>
    <w:rsid w:val="00A13EA5"/>
    <w:rsid w:val="00A26FAB"/>
    <w:rsid w:val="00B94506"/>
    <w:rsid w:val="00E1669F"/>
    <w:rsid w:val="00EB7617"/>
    <w:rsid w:val="00FD3013"/>
    <w:rsid w:val="00FF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90A94"/>
    <w:rPr>
      <w:color w:val="0000FF"/>
      <w:u w:val="single"/>
    </w:rPr>
  </w:style>
  <w:style w:type="paragraph" w:customStyle="1" w:styleId="ConsPlusNormal">
    <w:name w:val="ConsPlusNormal"/>
    <w:rsid w:val="00290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0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13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18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12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17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11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5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15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10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19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4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9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Relationship Id="rId14" Type="http://schemas.openxmlformats.org/officeDocument/2006/relationships/hyperlink" Target="file:///C:\Users\MaltsevaSV\Desktop\&#1055;&#1086;&#1089;&#1090;&#1072;&#1085;&#1086;&#1074;&#1083;&#1077;&#1085;&#1080;&#1103;%20%202024&#1075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05_02_20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4759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MaltsevaSV</cp:lastModifiedBy>
  <cp:revision>12</cp:revision>
  <cp:lastPrinted>2025-01-23T09:32:00Z</cp:lastPrinted>
  <dcterms:created xsi:type="dcterms:W3CDTF">2025-01-16T02:38:00Z</dcterms:created>
  <dcterms:modified xsi:type="dcterms:W3CDTF">2025-02-05T08:23:00Z</dcterms:modified>
</cp:coreProperties>
</file>