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A9" w:rsidRDefault="00821CA9" w:rsidP="00821CA9">
      <w:pPr>
        <w:pStyle w:val="5"/>
        <w:rPr>
          <w:rStyle w:val="a6"/>
        </w:rPr>
      </w:pPr>
      <w:r>
        <w:rPr>
          <w:rStyle w:val="a6"/>
        </w:rPr>
        <w:t xml:space="preserve">                                                                                                         </w:t>
      </w:r>
    </w:p>
    <w:p w:rsidR="00821CA9" w:rsidRDefault="00821CA9" w:rsidP="00821CA9">
      <w:pPr>
        <w:pStyle w:val="5"/>
        <w:rPr>
          <w:rStyle w:val="a6"/>
        </w:rPr>
      </w:pPr>
      <w:r>
        <w:rPr>
          <w:rStyle w:val="a6"/>
        </w:rPr>
        <w:t xml:space="preserve">Администрация Тунгокоченского </w:t>
      </w:r>
    </w:p>
    <w:p w:rsidR="00821CA9" w:rsidRDefault="00821CA9" w:rsidP="00821CA9">
      <w:pPr>
        <w:pStyle w:val="5"/>
        <w:rPr>
          <w:rStyle w:val="a6"/>
        </w:rPr>
      </w:pPr>
      <w:r>
        <w:rPr>
          <w:rStyle w:val="a6"/>
        </w:rPr>
        <w:t>муниципального округа</w:t>
      </w:r>
    </w:p>
    <w:p w:rsidR="00821CA9" w:rsidRDefault="00821CA9" w:rsidP="00821CA9">
      <w:pPr>
        <w:pStyle w:val="a4"/>
        <w:rPr>
          <w:rStyle w:val="a6"/>
        </w:rPr>
      </w:pPr>
      <w:r>
        <w:rPr>
          <w:rStyle w:val="a6"/>
        </w:rPr>
        <w:t>Забайкальского края</w:t>
      </w:r>
    </w:p>
    <w:p w:rsidR="00821CA9" w:rsidRDefault="00821CA9" w:rsidP="00821CA9">
      <w:pPr>
        <w:pStyle w:val="6"/>
      </w:pPr>
    </w:p>
    <w:p w:rsidR="00821CA9" w:rsidRDefault="00821CA9" w:rsidP="00821CA9">
      <w:pPr>
        <w:pStyle w:val="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 О С Т А Н О В Л Е Н И Е    </w:t>
      </w:r>
    </w:p>
    <w:p w:rsidR="00821CA9" w:rsidRDefault="00821CA9" w:rsidP="00821CA9">
      <w:pPr>
        <w:rPr>
          <w:sz w:val="24"/>
          <w:szCs w:val="24"/>
        </w:rPr>
      </w:pPr>
    </w:p>
    <w:p w:rsidR="00821CA9" w:rsidRDefault="00B16F48" w:rsidP="00821CA9">
      <w:pPr>
        <w:pStyle w:val="7"/>
      </w:pPr>
      <w:r>
        <w:t xml:space="preserve">28 февраля </w:t>
      </w:r>
      <w:r w:rsidR="00821CA9">
        <w:t xml:space="preserve">  2025 года                                                                           </w:t>
      </w:r>
      <w:r>
        <w:t xml:space="preserve">        </w:t>
      </w:r>
      <w:r w:rsidR="00821CA9">
        <w:t xml:space="preserve">№ </w:t>
      </w:r>
      <w:r>
        <w:t xml:space="preserve"> 19</w:t>
      </w:r>
      <w:r w:rsidR="00AC273F">
        <w:t>0</w:t>
      </w:r>
    </w:p>
    <w:p w:rsidR="00821CA9" w:rsidRDefault="00821CA9" w:rsidP="00821CA9">
      <w:pPr>
        <w:pStyle w:val="2"/>
        <w:rPr>
          <w:rStyle w:val="a6"/>
        </w:rPr>
      </w:pPr>
      <w:r>
        <w:rPr>
          <w:rStyle w:val="a6"/>
        </w:rPr>
        <w:t>с</w:t>
      </w:r>
      <w:r>
        <w:rPr>
          <w:rStyle w:val="a6"/>
        </w:rPr>
        <w:sym w:font="Symbol" w:char="002E"/>
      </w:r>
      <w:r>
        <w:rPr>
          <w:rStyle w:val="a6"/>
        </w:rPr>
        <w:t xml:space="preserve"> Верх-Усугли</w:t>
      </w:r>
    </w:p>
    <w:p w:rsidR="00821CA9" w:rsidRDefault="00821CA9" w:rsidP="00821CA9">
      <w:pPr>
        <w:rPr>
          <w:rStyle w:val="1"/>
        </w:rPr>
      </w:pPr>
      <w:r>
        <w:rPr>
          <w:rStyle w:val="1"/>
        </w:rPr>
        <w:t xml:space="preserve"> </w:t>
      </w:r>
    </w:p>
    <w:tbl>
      <w:tblPr>
        <w:tblW w:w="10032" w:type="dxa"/>
        <w:tblLayout w:type="fixed"/>
        <w:tblLook w:val="04A0"/>
      </w:tblPr>
      <w:tblGrid>
        <w:gridCol w:w="10032"/>
      </w:tblGrid>
      <w:tr w:rsidR="00821CA9" w:rsidTr="00821CA9">
        <w:tc>
          <w:tcPr>
            <w:tcW w:w="10031" w:type="dxa"/>
          </w:tcPr>
          <w:p w:rsidR="00821CA9" w:rsidRDefault="00821CA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8"/>
                <w:sz w:val="28"/>
                <w:szCs w:val="28"/>
              </w:rPr>
            </w:pPr>
            <w:r w:rsidRPr="00821CA9">
              <w:rPr>
                <w:rStyle w:val="1"/>
                <w:b/>
                <w:lang w:val="ru-RU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О регистрации Устава территориального  общественного самоуправления  </w:t>
            </w:r>
            <w:r>
              <w:rPr>
                <w:rStyle w:val="a8"/>
                <w:sz w:val="28"/>
                <w:szCs w:val="28"/>
              </w:rPr>
              <w:t xml:space="preserve"> «Багульник»</w:t>
            </w:r>
            <w:r>
              <w:rPr>
                <w:rStyle w:val="a8"/>
                <w:i/>
                <w:sz w:val="28"/>
                <w:szCs w:val="28"/>
              </w:rPr>
              <w:t xml:space="preserve"> </w:t>
            </w:r>
            <w:r>
              <w:rPr>
                <w:rStyle w:val="a8"/>
                <w:sz w:val="28"/>
                <w:szCs w:val="28"/>
              </w:rPr>
              <w:t xml:space="preserve">на территории села Верх-Усугли Тунгокоченского муниципального округа Забайкальского края </w:t>
            </w:r>
          </w:p>
          <w:p w:rsidR="00821CA9" w:rsidRDefault="00821CA9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8"/>
                <w:sz w:val="28"/>
                <w:szCs w:val="28"/>
              </w:rPr>
            </w:pPr>
          </w:p>
        </w:tc>
      </w:tr>
    </w:tbl>
    <w:p w:rsidR="00821CA9" w:rsidRDefault="00821CA9" w:rsidP="00821CA9">
      <w:pPr>
        <w:pStyle w:val="a3"/>
        <w:spacing w:before="0" w:beforeAutospacing="0" w:after="0" w:afterAutospacing="0" w:line="276" w:lineRule="auto"/>
        <w:jc w:val="both"/>
        <w:rPr>
          <w:rStyle w:val="a6"/>
          <w:highlight w:val="yellow"/>
        </w:rPr>
      </w:pPr>
      <w:r>
        <w:rPr>
          <w:rStyle w:val="30"/>
        </w:rPr>
        <w:t xml:space="preserve">       Руководствуясь статьями  32, 37 Устава  Тунгокоченского муниципального  округа  Забайкальского края, на основании заявления </w:t>
      </w:r>
      <w:r>
        <w:rPr>
          <w:sz w:val="28"/>
          <w:szCs w:val="28"/>
        </w:rPr>
        <w:t xml:space="preserve">территориального  общественного самоуправления </w:t>
      </w:r>
      <w:r w:rsidRPr="00821CA9">
        <w:rPr>
          <w:rStyle w:val="a8"/>
          <w:b w:val="0"/>
          <w:sz w:val="28"/>
          <w:szCs w:val="28"/>
        </w:rPr>
        <w:t>«Багульник»</w:t>
      </w:r>
      <w:r w:rsidRPr="00821CA9">
        <w:rPr>
          <w:rStyle w:val="a8"/>
          <w:b w:val="0"/>
          <w:i/>
          <w:sz w:val="28"/>
          <w:szCs w:val="28"/>
        </w:rPr>
        <w:t xml:space="preserve"> </w:t>
      </w:r>
      <w:r w:rsidRPr="00821CA9">
        <w:rPr>
          <w:rStyle w:val="a8"/>
          <w:b w:val="0"/>
          <w:sz w:val="28"/>
          <w:szCs w:val="28"/>
        </w:rPr>
        <w:t xml:space="preserve">на территории села Верх-Усугли Тунгокоченского муниципального округа Забайкальского края </w:t>
      </w:r>
      <w:r>
        <w:rPr>
          <w:rStyle w:val="a8"/>
          <w:b w:val="0"/>
          <w:sz w:val="28"/>
          <w:szCs w:val="28"/>
        </w:rPr>
        <w:t>,</w:t>
      </w:r>
      <w:r>
        <w:rPr>
          <w:rStyle w:val="30"/>
        </w:rPr>
        <w:t xml:space="preserve"> администрация Тунгокоченского муниципального округа </w:t>
      </w:r>
      <w:r>
        <w:rPr>
          <w:rStyle w:val="a6"/>
        </w:rPr>
        <w:t>постановляет:</w:t>
      </w:r>
      <w:r>
        <w:rPr>
          <w:rStyle w:val="a6"/>
          <w:highlight w:val="yellow"/>
        </w:rPr>
        <w:t xml:space="preserve"> </w:t>
      </w:r>
    </w:p>
    <w:p w:rsidR="00821CA9" w:rsidRDefault="00821CA9" w:rsidP="00821CA9">
      <w:pPr>
        <w:rPr>
          <w:rStyle w:val="a6"/>
          <w:highlight w:val="yellow"/>
        </w:rPr>
      </w:pPr>
    </w:p>
    <w:p w:rsidR="00821CA9" w:rsidRDefault="00821CA9" w:rsidP="00821CA9">
      <w:pPr>
        <w:pStyle w:val="21"/>
        <w:suppressAutoHyphens/>
        <w:rPr>
          <w:iCs/>
        </w:rPr>
      </w:pPr>
      <w:r>
        <w:rPr>
          <w:iCs/>
        </w:rPr>
        <w:t>1. Зарегистрировать Устав  территориального общественного самоуправления</w:t>
      </w:r>
      <w:r w:rsidR="00D66CFC">
        <w:rPr>
          <w:iCs/>
        </w:rPr>
        <w:t xml:space="preserve"> </w:t>
      </w:r>
      <w:r w:rsidR="002A6638">
        <w:t>«</w:t>
      </w:r>
      <w:r w:rsidRPr="00821CA9">
        <w:rPr>
          <w:rStyle w:val="a8"/>
          <w:b w:val="0"/>
        </w:rPr>
        <w:t>Багульник»</w:t>
      </w:r>
      <w:r w:rsidRPr="00821CA9">
        <w:rPr>
          <w:rStyle w:val="a8"/>
          <w:b w:val="0"/>
          <w:i/>
        </w:rPr>
        <w:t xml:space="preserve"> </w:t>
      </w:r>
      <w:r w:rsidRPr="00821CA9">
        <w:rPr>
          <w:rStyle w:val="a8"/>
          <w:b w:val="0"/>
        </w:rPr>
        <w:t>на территории села Верх-Усугли Тунгокоченского муниципального округа Забайкальского края</w:t>
      </w:r>
      <w:r>
        <w:rPr>
          <w:rStyle w:val="a8"/>
        </w:rPr>
        <w:t xml:space="preserve"> </w:t>
      </w:r>
      <w:r>
        <w:rPr>
          <w:iCs/>
        </w:rPr>
        <w:t>в установленном порядке.</w:t>
      </w:r>
    </w:p>
    <w:p w:rsidR="00821CA9" w:rsidRDefault="00821CA9" w:rsidP="00821CA9">
      <w:pPr>
        <w:pStyle w:val="21"/>
        <w:suppressAutoHyphens/>
        <w:rPr>
          <w:iCs/>
        </w:rPr>
      </w:pPr>
    </w:p>
    <w:p w:rsidR="00821CA9" w:rsidRDefault="00821CA9" w:rsidP="00821CA9">
      <w:pPr>
        <w:pStyle w:val="21"/>
        <w:suppressAutoHyphens/>
      </w:pPr>
      <w:r>
        <w:t>2. Настоящее  постановление опубликовать  в  газете  «Вести  Севера» и разместить на официальном сайте Тунгокоченского муниципального округа в  информационно-телекоммуникационной сети «Интернет».</w:t>
      </w:r>
    </w:p>
    <w:p w:rsidR="00821CA9" w:rsidRDefault="00821CA9" w:rsidP="00821CA9">
      <w:pPr>
        <w:ind w:firstLine="708"/>
        <w:rPr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1701"/>
        <w:gridCol w:w="3118"/>
      </w:tblGrid>
      <w:tr w:rsidR="00821CA9" w:rsidRPr="002A6638" w:rsidTr="00821CA9">
        <w:tc>
          <w:tcPr>
            <w:tcW w:w="4928" w:type="dxa"/>
            <w:hideMark/>
          </w:tcPr>
          <w:p w:rsidR="00821CA9" w:rsidRDefault="00821CA9">
            <w:pPr>
              <w:pStyle w:val="5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Тунгокоченского муниципального округа</w:t>
            </w:r>
          </w:p>
        </w:tc>
        <w:tc>
          <w:tcPr>
            <w:tcW w:w="1701" w:type="dxa"/>
          </w:tcPr>
          <w:p w:rsidR="00821CA9" w:rsidRDefault="00821CA9">
            <w:pPr>
              <w:autoSpaceDE w:val="0"/>
              <w:autoSpaceDN w:val="0"/>
              <w:rPr>
                <w:rFonts w:eastAsia="Times New Roman"/>
                <w:bCs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821CA9" w:rsidRPr="002A6638" w:rsidRDefault="00821CA9">
            <w:pPr>
              <w:jc w:val="right"/>
              <w:rPr>
                <w:rStyle w:val="50"/>
                <w:rFonts w:eastAsia="Calibri"/>
                <w:b w:val="0"/>
                <w:sz w:val="28"/>
                <w:szCs w:val="28"/>
                <w:lang w:eastAsia="en-US"/>
              </w:rPr>
            </w:pPr>
          </w:p>
          <w:p w:rsidR="00821CA9" w:rsidRPr="002A6638" w:rsidRDefault="00821CA9">
            <w:pPr>
              <w:autoSpaceDE w:val="0"/>
              <w:autoSpaceDN w:val="0"/>
              <w:jc w:val="right"/>
              <w:rPr>
                <w:rStyle w:val="50"/>
                <w:rFonts w:eastAsia="Calibri"/>
                <w:b w:val="0"/>
                <w:sz w:val="28"/>
                <w:szCs w:val="28"/>
                <w:lang w:eastAsia="en-US"/>
              </w:rPr>
            </w:pPr>
            <w:r w:rsidRPr="002A6638">
              <w:rPr>
                <w:rStyle w:val="50"/>
                <w:rFonts w:eastAsia="Calibri"/>
                <w:b w:val="0"/>
                <w:sz w:val="28"/>
                <w:szCs w:val="28"/>
              </w:rPr>
              <w:t>Н.С. Ананенко</w:t>
            </w:r>
          </w:p>
        </w:tc>
      </w:tr>
    </w:tbl>
    <w:p w:rsidR="00821CA9" w:rsidRDefault="00821CA9" w:rsidP="00821CA9">
      <w:pPr>
        <w:rPr>
          <w:rFonts w:eastAsia="Times New Roman"/>
          <w:sz w:val="22"/>
        </w:rPr>
      </w:pPr>
    </w:p>
    <w:p w:rsidR="00821CA9" w:rsidRDefault="00821CA9" w:rsidP="00821CA9">
      <w:pPr>
        <w:rPr>
          <w:sz w:val="22"/>
        </w:rPr>
      </w:pPr>
    </w:p>
    <w:p w:rsidR="00821CA9" w:rsidRDefault="00821CA9" w:rsidP="00821CA9">
      <w:pPr>
        <w:rPr>
          <w:sz w:val="22"/>
        </w:rPr>
      </w:pPr>
    </w:p>
    <w:p w:rsidR="00821CA9" w:rsidRDefault="00821CA9" w:rsidP="00821CA9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821CA9" w:rsidRDefault="00821CA9" w:rsidP="00821CA9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821CA9" w:rsidRDefault="00B16F48" w:rsidP="00821CA9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 </w:t>
      </w:r>
    </w:p>
    <w:p w:rsidR="00821CA9" w:rsidRDefault="00821CA9" w:rsidP="00610765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Учредительным собранием </w:t>
      </w:r>
    </w:p>
    <w:p w:rsidR="00610765" w:rsidRDefault="00610765" w:rsidP="00610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21CA9">
        <w:rPr>
          <w:sz w:val="28"/>
          <w:szCs w:val="28"/>
        </w:rPr>
        <w:t xml:space="preserve">жителей </w:t>
      </w:r>
      <w:r w:rsidR="00821CA9" w:rsidRPr="00336471">
        <w:rPr>
          <w:sz w:val="28"/>
          <w:szCs w:val="28"/>
        </w:rPr>
        <w:t xml:space="preserve">улиц </w:t>
      </w:r>
      <w:r w:rsidR="00336471" w:rsidRPr="00336471">
        <w:rPr>
          <w:sz w:val="28"/>
          <w:szCs w:val="28"/>
        </w:rPr>
        <w:t xml:space="preserve">    Багульная, </w:t>
      </w:r>
      <w:r>
        <w:rPr>
          <w:sz w:val="28"/>
          <w:szCs w:val="28"/>
        </w:rPr>
        <w:t xml:space="preserve">              </w:t>
      </w:r>
    </w:p>
    <w:p w:rsidR="00610765" w:rsidRDefault="00610765" w:rsidP="00610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36471" w:rsidRPr="00336471">
        <w:rPr>
          <w:sz w:val="28"/>
          <w:szCs w:val="28"/>
        </w:rPr>
        <w:t xml:space="preserve">Земляничная, Мира, Таежная, </w:t>
      </w:r>
      <w:r>
        <w:rPr>
          <w:sz w:val="28"/>
          <w:szCs w:val="28"/>
        </w:rPr>
        <w:t xml:space="preserve">    </w:t>
      </w:r>
    </w:p>
    <w:p w:rsidR="00610765" w:rsidRDefault="00610765" w:rsidP="00610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36471" w:rsidRPr="00336471">
        <w:rPr>
          <w:sz w:val="28"/>
          <w:szCs w:val="28"/>
        </w:rPr>
        <w:t>Весенняя,Сосновая, улица Обручева</w:t>
      </w:r>
      <w:r w:rsidR="00336471">
        <w:rPr>
          <w:sz w:val="28"/>
          <w:szCs w:val="28"/>
        </w:rPr>
        <w:t xml:space="preserve"> </w:t>
      </w:r>
    </w:p>
    <w:p w:rsidR="00610765" w:rsidRDefault="00610765" w:rsidP="006107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36471">
        <w:rPr>
          <w:sz w:val="28"/>
          <w:szCs w:val="28"/>
        </w:rPr>
        <w:t xml:space="preserve">пер. Багульный  с.Верх-Усугли </w:t>
      </w:r>
      <w:r w:rsidR="00821CA9">
        <w:rPr>
          <w:sz w:val="28"/>
          <w:szCs w:val="28"/>
        </w:rPr>
        <w:t xml:space="preserve">от  </w:t>
      </w:r>
    </w:p>
    <w:p w:rsidR="00821CA9" w:rsidRDefault="00610765" w:rsidP="00610765">
      <w:pPr>
        <w:pStyle w:val="a3"/>
        <w:spacing w:before="0" w:beforeAutospacing="0" w:after="0" w:afterAutospacing="0"/>
        <w:jc w:val="both"/>
        <w:rPr>
          <w:rStyle w:val="a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21CA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21CA9">
        <w:rPr>
          <w:sz w:val="28"/>
          <w:szCs w:val="28"/>
        </w:rPr>
        <w:t xml:space="preserve"> февраля  2025 г.</w:t>
      </w:r>
    </w:p>
    <w:p w:rsidR="00821CA9" w:rsidRDefault="00821CA9" w:rsidP="00821CA9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610765" w:rsidRDefault="00821CA9" w:rsidP="00821CA9">
      <w:pPr>
        <w:pStyle w:val="a3"/>
        <w:spacing w:before="0" w:beforeAutospacing="0" w:after="0" w:afterAutospacing="0"/>
        <w:ind w:left="425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076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Зарегистрирован постановлением </w:t>
      </w:r>
      <w:r w:rsidR="00610765">
        <w:rPr>
          <w:sz w:val="28"/>
          <w:szCs w:val="28"/>
        </w:rPr>
        <w:t xml:space="preserve">      </w:t>
      </w:r>
    </w:p>
    <w:p w:rsidR="00610765" w:rsidRDefault="00610765" w:rsidP="00821CA9">
      <w:pPr>
        <w:pStyle w:val="a3"/>
        <w:spacing w:before="0" w:beforeAutospacing="0" w:after="0" w:afterAutospacing="0"/>
        <w:ind w:left="425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21CA9">
        <w:rPr>
          <w:sz w:val="28"/>
          <w:szCs w:val="28"/>
        </w:rPr>
        <w:t xml:space="preserve">администрации Тунгокоченского </w:t>
      </w:r>
      <w:r>
        <w:rPr>
          <w:sz w:val="28"/>
          <w:szCs w:val="28"/>
        </w:rPr>
        <w:t xml:space="preserve">  </w:t>
      </w:r>
    </w:p>
    <w:p w:rsidR="00B16F48" w:rsidRDefault="00610765" w:rsidP="00821CA9">
      <w:pPr>
        <w:pStyle w:val="a3"/>
        <w:spacing w:before="0" w:beforeAutospacing="0" w:after="0" w:afterAutospacing="0"/>
        <w:ind w:left="425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21CA9">
        <w:rPr>
          <w:sz w:val="28"/>
          <w:szCs w:val="28"/>
        </w:rPr>
        <w:t xml:space="preserve">муниципального округа </w:t>
      </w:r>
    </w:p>
    <w:p w:rsidR="00821CA9" w:rsidRDefault="00B16F48" w:rsidP="00821CA9">
      <w:pPr>
        <w:pStyle w:val="a3"/>
        <w:spacing w:before="0" w:beforeAutospacing="0" w:after="0" w:afterAutospacing="0"/>
        <w:ind w:left="425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21CA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  февраля </w:t>
      </w:r>
      <w:r w:rsidR="00610765">
        <w:rPr>
          <w:sz w:val="28"/>
          <w:szCs w:val="28"/>
        </w:rPr>
        <w:t xml:space="preserve">     </w:t>
      </w:r>
      <w:r w:rsidR="00821CA9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AC273F">
        <w:rPr>
          <w:sz w:val="28"/>
          <w:szCs w:val="28"/>
        </w:rPr>
        <w:t>0</w:t>
      </w:r>
      <w:r w:rsidR="00821CA9">
        <w:rPr>
          <w:sz w:val="28"/>
          <w:szCs w:val="28"/>
        </w:rPr>
        <w:t xml:space="preserve"> </w:t>
      </w:r>
    </w:p>
    <w:p w:rsidR="00821CA9" w:rsidRDefault="00821CA9" w:rsidP="00821CA9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821CA9" w:rsidRDefault="00821CA9" w:rsidP="00821CA9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821CA9" w:rsidRDefault="00821CA9" w:rsidP="00821CA9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УСТАВ</w:t>
      </w:r>
    </w:p>
    <w:p w:rsidR="00610765" w:rsidRDefault="00610765" w:rsidP="00821CA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21CA9" w:rsidRDefault="00821CA9" w:rsidP="00610765">
      <w:pPr>
        <w:pStyle w:val="a3"/>
        <w:spacing w:before="0" w:beforeAutospacing="0" w:after="0" w:afterAutospacing="0"/>
        <w:jc w:val="both"/>
        <w:rPr>
          <w:rStyle w:val="a8"/>
        </w:rPr>
      </w:pPr>
      <w:r>
        <w:rPr>
          <w:rStyle w:val="a8"/>
          <w:sz w:val="28"/>
          <w:szCs w:val="28"/>
        </w:rPr>
        <w:t xml:space="preserve">территориального общественного самоуправления </w:t>
      </w:r>
      <w:r w:rsidRPr="00610765">
        <w:rPr>
          <w:rStyle w:val="a8"/>
          <w:sz w:val="28"/>
          <w:szCs w:val="28"/>
        </w:rPr>
        <w:t>«</w:t>
      </w:r>
      <w:r w:rsidR="00610765" w:rsidRPr="00610765">
        <w:rPr>
          <w:rStyle w:val="a8"/>
          <w:sz w:val="28"/>
          <w:szCs w:val="28"/>
        </w:rPr>
        <w:t>Багульник »</w:t>
      </w:r>
      <w:r>
        <w:rPr>
          <w:rStyle w:val="a8"/>
          <w:i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>на территории</w:t>
      </w:r>
      <w:r w:rsidR="00610765">
        <w:rPr>
          <w:rStyle w:val="a8"/>
          <w:sz w:val="28"/>
          <w:szCs w:val="28"/>
        </w:rPr>
        <w:t xml:space="preserve"> села Верх-Усугли </w:t>
      </w:r>
      <w:r>
        <w:rPr>
          <w:rStyle w:val="a8"/>
          <w:sz w:val="28"/>
          <w:szCs w:val="28"/>
        </w:rPr>
        <w:t xml:space="preserve"> Тунгокоченского муниципального округа Забайкальского края </w:t>
      </w:r>
    </w:p>
    <w:p w:rsidR="00821CA9" w:rsidRDefault="00821CA9" w:rsidP="00821CA9">
      <w:pPr>
        <w:pStyle w:val="a3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center"/>
      </w:pPr>
      <w:r>
        <w:rPr>
          <w:rStyle w:val="a8"/>
          <w:sz w:val="28"/>
          <w:szCs w:val="28"/>
        </w:rPr>
        <w:t>1. Общие положения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1CA9" w:rsidRDefault="00B16F48" w:rsidP="00821CA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1CA9">
        <w:rPr>
          <w:sz w:val="28"/>
          <w:szCs w:val="28"/>
        </w:rPr>
        <w:t xml:space="preserve">1.Территориальное общественное самоуправление </w:t>
      </w:r>
      <w:r w:rsidR="00821CA9">
        <w:rPr>
          <w:rStyle w:val="a8"/>
          <w:b w:val="0"/>
          <w:sz w:val="28"/>
          <w:szCs w:val="28"/>
        </w:rPr>
        <w:t>на территории</w:t>
      </w:r>
      <w:r w:rsidR="00610765">
        <w:rPr>
          <w:rStyle w:val="a8"/>
          <w:b w:val="0"/>
          <w:sz w:val="28"/>
          <w:szCs w:val="28"/>
        </w:rPr>
        <w:t xml:space="preserve"> села Верх-Усугли </w:t>
      </w:r>
      <w:r w:rsidR="00821CA9">
        <w:rPr>
          <w:rStyle w:val="a8"/>
          <w:b w:val="0"/>
          <w:sz w:val="28"/>
          <w:szCs w:val="28"/>
        </w:rPr>
        <w:t xml:space="preserve">Тунгокоченского муниципального округа Забайкальского края </w:t>
      </w:r>
      <w:r w:rsidR="00821CA9">
        <w:rPr>
          <w:sz w:val="28"/>
          <w:szCs w:val="28"/>
        </w:rPr>
        <w:t xml:space="preserve">(далее – ТОС) – это самоорганизация граждан по месту их жительства на части территории </w:t>
      </w:r>
      <w:r w:rsidR="00610765">
        <w:rPr>
          <w:rStyle w:val="a8"/>
          <w:b w:val="0"/>
          <w:sz w:val="28"/>
          <w:szCs w:val="28"/>
        </w:rPr>
        <w:t xml:space="preserve">села Верх-Усугли Тунгокоченского муниципального округа Забайкальского края </w:t>
      </w:r>
      <w:r w:rsidR="00821CA9">
        <w:rPr>
          <w:sz w:val="28"/>
          <w:szCs w:val="28"/>
        </w:rPr>
        <w:t>(далее – соответствующая территория) для самостоятельного и под свою ответственность осуществления собственных инициатив по вопросам местного значения. </w:t>
      </w:r>
    </w:p>
    <w:p w:rsidR="00B16F48" w:rsidRDefault="00B16F48" w:rsidP="008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1CA9">
        <w:rPr>
          <w:sz w:val="28"/>
          <w:szCs w:val="28"/>
        </w:rPr>
        <w:t>2.Полное наименование: территориальное общественное самоуправление «</w:t>
      </w:r>
      <w:r w:rsidR="00610765">
        <w:rPr>
          <w:sz w:val="28"/>
          <w:szCs w:val="28"/>
        </w:rPr>
        <w:t>Багульник »</w:t>
      </w:r>
      <w:r w:rsidR="00821CA9">
        <w:rPr>
          <w:sz w:val="28"/>
          <w:szCs w:val="28"/>
        </w:rPr>
        <w:t xml:space="preserve"> </w:t>
      </w:r>
      <w:r w:rsidR="00610765">
        <w:rPr>
          <w:rStyle w:val="a8"/>
          <w:b w:val="0"/>
          <w:sz w:val="28"/>
          <w:szCs w:val="28"/>
        </w:rPr>
        <w:t>на территории села Верх-Усугли</w:t>
      </w:r>
      <w:r w:rsidR="00610765">
        <w:rPr>
          <w:sz w:val="28"/>
          <w:szCs w:val="28"/>
        </w:rPr>
        <w:t xml:space="preserve"> </w:t>
      </w:r>
      <w:r w:rsidR="00821CA9">
        <w:rPr>
          <w:rStyle w:val="a8"/>
          <w:b w:val="0"/>
          <w:sz w:val="28"/>
          <w:szCs w:val="28"/>
        </w:rPr>
        <w:t>Тунгокоченского муниципального округа Забайкальского края</w:t>
      </w:r>
      <w:r w:rsidR="00821CA9">
        <w:rPr>
          <w:sz w:val="28"/>
          <w:szCs w:val="28"/>
        </w:rPr>
        <w:t xml:space="preserve">. </w:t>
      </w:r>
    </w:p>
    <w:p w:rsidR="00821CA9" w:rsidRDefault="00821CA9" w:rsidP="00821C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Сокращенное наименование: ТОС «</w:t>
      </w:r>
      <w:r w:rsidR="00610765">
        <w:rPr>
          <w:sz w:val="28"/>
          <w:szCs w:val="28"/>
        </w:rPr>
        <w:t xml:space="preserve">Багульник </w:t>
      </w:r>
      <w:r>
        <w:rPr>
          <w:sz w:val="28"/>
          <w:szCs w:val="28"/>
        </w:rPr>
        <w:t>»</w:t>
      </w:r>
      <w:r>
        <w:rPr>
          <w:rStyle w:val="a9"/>
          <w:sz w:val="28"/>
          <w:szCs w:val="28"/>
        </w:rPr>
        <w:t>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ТОС осуществляется в границах, указанных в приложении к настоящему Уставу.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>
        <w:rPr>
          <w:rStyle w:val="a9"/>
          <w:i w:val="0"/>
          <w:sz w:val="28"/>
          <w:szCs w:val="28"/>
        </w:rPr>
        <w:t>решением</w:t>
      </w:r>
      <w:r>
        <w:rPr>
          <w:rStyle w:val="a9"/>
          <w:sz w:val="28"/>
          <w:szCs w:val="28"/>
        </w:rPr>
        <w:t xml:space="preserve"> </w:t>
      </w:r>
      <w:r>
        <w:rPr>
          <w:rStyle w:val="a9"/>
          <w:i w:val="0"/>
          <w:sz w:val="28"/>
          <w:szCs w:val="28"/>
        </w:rPr>
        <w:t>Совета Тунгокоченского муниципального округа.</w:t>
      </w:r>
    </w:p>
    <w:p w:rsidR="00821CA9" w:rsidRPr="00B16F48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16F48">
        <w:rPr>
          <w:sz w:val="28"/>
          <w:szCs w:val="28"/>
        </w:rPr>
        <w:t>ТОС не является юридическим лицом.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Органы ТОС находятся по адресу: Забайкальский край, Тунгокоченский район, </w:t>
      </w:r>
      <w:r w:rsidR="002A6638">
        <w:rPr>
          <w:sz w:val="28"/>
          <w:szCs w:val="28"/>
        </w:rPr>
        <w:t xml:space="preserve">село Верх-Усугли </w:t>
      </w:r>
      <w:r>
        <w:rPr>
          <w:sz w:val="28"/>
          <w:szCs w:val="28"/>
        </w:rPr>
        <w:t>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rStyle w:val="a8"/>
          <w:sz w:val="28"/>
          <w:szCs w:val="28"/>
        </w:rPr>
        <w:t>2. Цель, задачи и основные направления деятельности ТОС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Задачами ТОС являются: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>
        <w:rPr>
          <w:rStyle w:val="a9"/>
          <w:i w:val="0"/>
          <w:sz w:val="28"/>
          <w:szCs w:val="28"/>
        </w:rPr>
        <w:t xml:space="preserve">Тунгокоченского муниципального округа Забайкальского края (далее – органы местного самоуправления) </w:t>
      </w:r>
      <w:r>
        <w:rPr>
          <w:sz w:val="28"/>
          <w:szCs w:val="28"/>
        </w:rPr>
        <w:t>вопросов местного значения и принятии по ним решений;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3) обеспечение исполнения решений, принятых на собраниях граждан, проводимых </w:t>
      </w:r>
      <w:r>
        <w:rPr>
          <w:szCs w:val="28"/>
          <w:lang w:eastAsia="ru-RU"/>
        </w:rPr>
        <w:t>по вопросам организации и осуществления территориального общественного самоуправления</w:t>
      </w:r>
      <w:r>
        <w:rPr>
          <w:szCs w:val="28"/>
        </w:rPr>
        <w:t>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Основными направлениями деятельности ТОС являются: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разработка, принятие и реализация планов и программ развития территории ТОС с учетом стратегии социально-экономического развития соответствующей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внесение предложений в стратегию, планы и программы комплексного социально-экономического развития соответствующей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соответствующей территории, создания условий для обеспечения населения услугами связи, общественного питания, торговли и бытового обслуживания;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предложений в Совет Тунгокоченского муниципального округа или главе Тунгокоченского муниципального округа</w:t>
      </w:r>
      <w:r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о проведении опроса граждан на всей соответствующей территории</w:t>
      </w:r>
      <w:r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или на ее части для выявления их мнения;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благоустройство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общественный земельный контроль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участие в деятельности по развитию сферы образования на соответствующей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участие в деятельности по развитию сферы культуры на соответствующей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участие в деятельности по развитию сферы физической культуры и спорта на соответствующей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участие в организации и осуществлении мероприятий по работе с детьми и молодежью соответствующей территории без вмешательства в деятельность государственных, негосударственных и муниципальных образовательных учреждений;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 содействие осуществлению благотворительной деятельности на соответствующей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участие в обеспечении первичных мер пожарной безопасности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 информирование граждан, проживающих на территории ТОС, о деятельности и решениях органов местного самоуправления,</w:t>
      </w:r>
      <w:r>
        <w:rPr>
          <w:rStyle w:val="a9"/>
          <w:sz w:val="28"/>
          <w:szCs w:val="28"/>
        </w:rPr>
        <w:t xml:space="preserve"> </w:t>
      </w:r>
      <w:r>
        <w:rPr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3. Осуществление ТОС и участие в осуществлении ТОС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ТОС осуществляется непосредственно гражданами посредством проведения собраний граждан и собраний инициативной группы, а также деятельности органов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(в том числе посредством электронных средств связи) опросов граждан, анкетирования граждан, а также обсуждения проектов правовых актов органов местного самоуправления</w:t>
      </w:r>
      <w:r w:rsidR="00B87E84">
        <w:rPr>
          <w:sz w:val="28"/>
          <w:szCs w:val="28"/>
        </w:rPr>
        <w:t xml:space="preserve"> Тунгокоченского муниципального округа </w:t>
      </w:r>
      <w:r>
        <w:rPr>
          <w:sz w:val="28"/>
          <w:szCs w:val="28"/>
        </w:rPr>
        <w:t xml:space="preserve"> и должностных лиц местного самоуправления, а также посредством иных форм участия.</w:t>
      </w:r>
      <w:r>
        <w:rPr>
          <w:rStyle w:val="a9"/>
          <w:sz w:val="28"/>
          <w:szCs w:val="28"/>
        </w:rPr>
        <w:t xml:space="preserve"> 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rStyle w:val="a8"/>
          <w:b w:val="0"/>
        </w:rPr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4. Собрание граждан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 исключительным полномочиям собрания граждан относятся: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1) установление структуры органов ТОС;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2) принятие устава ТОС, внесение в него изменений и дополнений;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3) избрание и принятие решений о прекращении полномочий членов  органов ТОС;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4) определение основных направлений деятельности ТОС;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5) обсуждение инициативного проекта и принятие решения по вопросу о его одобрении.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6) рассмотрение и утверждение отчетов о деятельности органов ТОС;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7) </w:t>
      </w:r>
      <w:r>
        <w:rPr>
          <w:szCs w:val="28"/>
        </w:rPr>
        <w:t>принятие решения о прекращении полномочий органа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Собрание граждан вправе принимать решения о внесении исполнительным органом ТОС проектов правовых актов органов местного самоуправления или должностных лиц местного самоуправления Тунгокоченского муниципального округа, предложений о проведении опросов граждан, проживающих на соответствующей территории или ее части, коллективных обращений в органы местного самоуправления</w:t>
      </w:r>
      <w:r>
        <w:rPr>
          <w:rStyle w:val="a9"/>
          <w:sz w:val="28"/>
          <w:szCs w:val="28"/>
        </w:rPr>
        <w:t>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Очередное собрание граждан  проводится не реже двух раз в год (правомочным считается собрание, проведенное в он-лайн режиме).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граждан (в том числе в он-лайн режиме) может быть проведено по инициативе: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органов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органов местного самоуправления.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Очередное и внеочередное собрание граждан  (в том числе он-лайн собрание) назначается руководителем Комитета ТОС.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15. Собрание граждан считается правомочным, </w:t>
      </w:r>
      <w:r>
        <w:rPr>
          <w:szCs w:val="28"/>
          <w:lang w:eastAsia="ru-RU"/>
        </w:rPr>
        <w:t>если в нем принимают участие не менее одной трети жителей соответствующей территории, достигших шестнадцатилетнего возраста</w:t>
      </w:r>
      <w:r>
        <w:rPr>
          <w:szCs w:val="28"/>
        </w:rPr>
        <w:t>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24 настоящего Устава.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Решения собрания граждан носят обязательный характер для органов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В протоколе собрания граждан  указываются соответственно: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дата и место проведения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инициаторы проведения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фамилия, имя, отчество председателя собрания граждан, секретаря собрания граждан, а также состав счетной комиссии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общее число граждан, обладающих правом на участие в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число граждан, присутствующих на собрании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вопрос, вынесенный на повестку дня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содержание выступлений участников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результаты голосования участников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решение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иная необходимая информация.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821CA9" w:rsidRDefault="00821CA9" w:rsidP="00821CA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Органы ТОС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В целях осуществления территориального общественного самоуправления в период между собраниями граждан формируется исполнительный орган ТОС − Комитет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Комитет ТОС считается сформированным с момента принятия решения собрания граждан об утверждении состава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 Комитет ТОС формируется на 4 года.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Число членов Комитета ТОС </w:t>
      </w:r>
      <w:r w:rsidR="00EC398F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К полномочиям Комитета ТОС относятся: 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интересов граждан, проживающих на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исполнения решений, принятых на собраниях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внесение в органы местного самоуправления</w:t>
      </w:r>
      <w:r w:rsidR="00B87E84">
        <w:rPr>
          <w:sz w:val="28"/>
          <w:szCs w:val="28"/>
        </w:rPr>
        <w:t xml:space="preserve"> Тунгокоченского муниципального округа </w:t>
      </w:r>
      <w:r>
        <w:rPr>
          <w:sz w:val="28"/>
          <w:szCs w:val="28"/>
        </w:rPr>
        <w:t xml:space="preserve"> проектов правовых актов органов местного самоуправления и должностных лиц </w:t>
      </w:r>
      <w:r>
        <w:rPr>
          <w:rStyle w:val="a9"/>
          <w:i w:val="0"/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, подлежащих обязательному рассмотрению органами местного самоуправления и </w:t>
      </w:r>
      <w:r>
        <w:rPr>
          <w:sz w:val="28"/>
          <w:szCs w:val="28"/>
        </w:rPr>
        <w:lastRenderedPageBreak/>
        <w:t>должностными лицами местного самоуправления, к компетенции которых отнесено принятие указанных актов;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>
        <w:rPr>
          <w:rStyle w:val="a9"/>
          <w:i w:val="0"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или части его территории;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коллективных обращений в органы местного самоуправления;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инициатива проведения внеочередного собрания граждан;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на собрание граждан  предложений о внесении изменений и дополнений в настоящий Устав, принятии нового Устава;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внесение на собрание граждан предложений о прекращении своих полномочий;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внесение на собрание граждан предложений о прекращении осуществления ТОС; 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одного раза в год;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выдвижение инициативного проекта в качестве инициаторов проекта.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Руководитель Комитета ТОС 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2) подписывает утвержденную в установленном настоящим Уставом порядке смету доходов и расходов ТОС;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3) заключает хозяйственные договоры и соглашения;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4) несет персональную ответственность за неисполнение или нарушение действующего законодательства;</w:t>
      </w:r>
    </w:p>
    <w:p w:rsidR="00821CA9" w:rsidRDefault="00821CA9" w:rsidP="00821CA9">
      <w:pPr>
        <w:autoSpaceDE w:val="0"/>
        <w:autoSpaceDN w:val="0"/>
        <w:adjustRightInd w:val="0"/>
        <w:spacing w:after="0" w:line="240" w:lineRule="auto"/>
        <w:outlineLvl w:val="1"/>
        <w:rPr>
          <w:szCs w:val="28"/>
        </w:rPr>
      </w:pPr>
      <w:r>
        <w:rPr>
          <w:szCs w:val="28"/>
        </w:rPr>
        <w:t>5) осуществляет иные функции в соответствии с действующим законодательством.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Заседания Комитета ТОС проводятся по мере необходимости, но не реже двух раз в год.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 Заседание Комитета ТОС считается правомочным, если в нем принимают участие не менее половины членов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Заседания Комитета ТОС проводятся руководителем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Комитета ТОС проводятся в открытом порядке.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Комитета ТОС подписываются руководителем и секретарем Комитета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821CA9" w:rsidRDefault="00821CA9" w:rsidP="00821CA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Основания прекращения полномочий органов ТОС и их членов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Основаниями прекращения полномочий органа ТОС являются: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органа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истечение срока полномочий органа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прекращение осуществления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вступление в законную силу решения суда о прекращении полномочий органа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Основаниями прекращения полномочий члена органа ТОС являются: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решение собрания граждан  о прекращении полномочий члена органа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письменное заявление члена органа ТОС о сложении своих полномочий;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прекращение полномочий органа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смерть члена органа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rStyle w:val="a8"/>
        </w:rPr>
      </w:pPr>
    </w:p>
    <w:p w:rsidR="00821CA9" w:rsidRDefault="00821CA9" w:rsidP="00821CA9">
      <w:pPr>
        <w:pStyle w:val="a3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Порядок прекращения осуществления ТОС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</w:pP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Основаниями прекращения осуществления ТОС являются: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собранием граждан  решения о прекращении осуществления ТОС;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вступление в законную силу решения суда о прекращении осуществления ТОС.</w:t>
      </w:r>
    </w:p>
    <w:p w:rsidR="00821CA9" w:rsidRDefault="00821CA9" w:rsidP="00821C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Комитет ТОС в течение пяти дней с момента принятия решения, указанного в подпункте 1 пункта 37 настоящего Устава, направляет в администрацию </w:t>
      </w:r>
      <w:r w:rsidR="00794523">
        <w:rPr>
          <w:sz w:val="28"/>
          <w:szCs w:val="28"/>
        </w:rPr>
        <w:t xml:space="preserve">Тунгогкоченского муниципального округа </w:t>
      </w:r>
      <w:r>
        <w:rPr>
          <w:sz w:val="28"/>
          <w:szCs w:val="28"/>
        </w:rPr>
        <w:t xml:space="preserve"> Забайкальского края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:rsidR="00821CA9" w:rsidRDefault="00821CA9" w:rsidP="00821CA9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21CA9" w:rsidRDefault="00821CA9" w:rsidP="00821CA9">
      <w:pPr>
        <w:shd w:val="clear" w:color="auto" w:fill="FFFFFF"/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821CA9" w:rsidRDefault="00821CA9" w:rsidP="00D66CFC">
      <w:pPr>
        <w:pStyle w:val="a3"/>
        <w:spacing w:before="0" w:beforeAutospacing="0" w:after="0" w:afterAutospacing="0"/>
        <w:ind w:left="5103"/>
        <w:jc w:val="both"/>
        <w:rPr>
          <w:rStyle w:val="a8"/>
          <w:b w:val="0"/>
          <w:sz w:val="28"/>
        </w:rPr>
      </w:pPr>
      <w:r>
        <w:rPr>
          <w:sz w:val="28"/>
          <w:szCs w:val="28"/>
        </w:rPr>
        <w:t xml:space="preserve">к Уставу </w:t>
      </w:r>
      <w:r>
        <w:rPr>
          <w:rStyle w:val="a8"/>
          <w:b w:val="0"/>
          <w:sz w:val="28"/>
          <w:szCs w:val="28"/>
        </w:rPr>
        <w:t xml:space="preserve">территориального общественного самоуправления </w:t>
      </w:r>
    </w:p>
    <w:p w:rsidR="00652013" w:rsidRDefault="00821CA9" w:rsidP="00D66CFC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</w:rPr>
        <w:t>«</w:t>
      </w:r>
      <w:r w:rsidR="004B01CF">
        <w:rPr>
          <w:rStyle w:val="a8"/>
          <w:b w:val="0"/>
          <w:sz w:val="28"/>
          <w:szCs w:val="28"/>
        </w:rPr>
        <w:t xml:space="preserve">Багульник </w:t>
      </w:r>
      <w:r>
        <w:rPr>
          <w:rStyle w:val="a8"/>
          <w:b w:val="0"/>
          <w:i/>
          <w:sz w:val="28"/>
          <w:szCs w:val="28"/>
        </w:rPr>
        <w:t xml:space="preserve">» </w:t>
      </w:r>
      <w:r>
        <w:rPr>
          <w:rStyle w:val="a8"/>
          <w:b w:val="0"/>
          <w:sz w:val="28"/>
          <w:szCs w:val="28"/>
        </w:rPr>
        <w:t xml:space="preserve">на территории </w:t>
      </w:r>
      <w:r w:rsidR="004B01CF">
        <w:rPr>
          <w:rStyle w:val="a8"/>
          <w:b w:val="0"/>
          <w:sz w:val="28"/>
          <w:szCs w:val="28"/>
        </w:rPr>
        <w:t xml:space="preserve">села Верх-Усугли </w:t>
      </w:r>
      <w:r>
        <w:rPr>
          <w:rStyle w:val="a8"/>
          <w:b w:val="0"/>
          <w:sz w:val="28"/>
          <w:szCs w:val="28"/>
        </w:rPr>
        <w:t xml:space="preserve"> Тунгокоченского муниципального округа</w:t>
      </w:r>
      <w:r>
        <w:rPr>
          <w:rStyle w:val="a8"/>
          <w:b w:val="0"/>
          <w:i/>
          <w:sz w:val="28"/>
          <w:szCs w:val="28"/>
        </w:rPr>
        <w:t>,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принятым </w:t>
      </w:r>
      <w:r w:rsidR="00652013">
        <w:rPr>
          <w:sz w:val="28"/>
          <w:szCs w:val="28"/>
        </w:rPr>
        <w:t xml:space="preserve">Учредительным собранием </w:t>
      </w:r>
    </w:p>
    <w:p w:rsidR="00652013" w:rsidRDefault="00652013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жителей улиц     Багульная,               </w:t>
      </w:r>
    </w:p>
    <w:p w:rsidR="00652013" w:rsidRDefault="00652013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Земляничная, Мира, Таежная,     </w:t>
      </w:r>
    </w:p>
    <w:p w:rsidR="00652013" w:rsidRDefault="00652013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Весенняя,Сосновая, улица Обручева </w:t>
      </w:r>
    </w:p>
    <w:p w:rsidR="00652013" w:rsidRDefault="00652013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пер. Багульный  с.Верх-Усугли от  </w:t>
      </w:r>
    </w:p>
    <w:p w:rsidR="00652013" w:rsidRDefault="00652013" w:rsidP="00D66CFC">
      <w:pPr>
        <w:pStyle w:val="a3"/>
        <w:spacing w:before="0" w:beforeAutospacing="0" w:after="0" w:afterAutospacing="0"/>
        <w:jc w:val="both"/>
        <w:rPr>
          <w:rStyle w:val="a8"/>
        </w:rPr>
      </w:pPr>
      <w:r>
        <w:rPr>
          <w:sz w:val="28"/>
          <w:szCs w:val="28"/>
        </w:rPr>
        <w:t xml:space="preserve">                                                                      16 февраля  2025 г.</w:t>
      </w:r>
    </w:p>
    <w:p w:rsidR="00821CA9" w:rsidRDefault="00821CA9" w:rsidP="00D66CFC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821CA9" w:rsidRDefault="00821CA9" w:rsidP="00821CA9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hd w:val="clear" w:color="auto" w:fill="FFFFFF"/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tabs>
          <w:tab w:val="left" w:pos="6480"/>
        </w:tabs>
        <w:spacing w:after="0" w:line="240" w:lineRule="auto"/>
        <w:ind w:left="-17" w:firstLine="0"/>
        <w:jc w:val="center"/>
        <w:rPr>
          <w:b/>
          <w:szCs w:val="28"/>
        </w:rPr>
      </w:pPr>
      <w:r>
        <w:rPr>
          <w:b/>
          <w:bCs/>
          <w:szCs w:val="28"/>
        </w:rPr>
        <w:t>Границы территориального общественного самоуправления «</w:t>
      </w:r>
      <w:r w:rsidR="00D66CFC">
        <w:rPr>
          <w:b/>
          <w:bCs/>
          <w:szCs w:val="28"/>
        </w:rPr>
        <w:t>Багульник »</w:t>
      </w:r>
      <w:r>
        <w:rPr>
          <w:b/>
          <w:szCs w:val="28"/>
        </w:rPr>
        <w:t xml:space="preserve"> на территории </w:t>
      </w:r>
      <w:r w:rsidR="00D66CFC">
        <w:rPr>
          <w:b/>
          <w:szCs w:val="28"/>
        </w:rPr>
        <w:t xml:space="preserve">села Верх-Усугли  </w:t>
      </w:r>
      <w:r>
        <w:rPr>
          <w:b/>
          <w:szCs w:val="28"/>
        </w:rPr>
        <w:t>Тунгокоченского муниципального округа Забайкальского края</w:t>
      </w:r>
    </w:p>
    <w:p w:rsidR="00821CA9" w:rsidRDefault="00821CA9" w:rsidP="00821CA9">
      <w:pPr>
        <w:tabs>
          <w:tab w:val="left" w:pos="6480"/>
        </w:tabs>
        <w:spacing w:after="0" w:line="240" w:lineRule="auto"/>
        <w:ind w:left="-17" w:firstLine="0"/>
        <w:jc w:val="center"/>
        <w:rPr>
          <w:szCs w:val="28"/>
        </w:rPr>
      </w:pPr>
    </w:p>
    <w:p w:rsidR="00821CA9" w:rsidRPr="00D66CFC" w:rsidRDefault="00821CA9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 w:rsidRPr="00D66CFC">
        <w:rPr>
          <w:bCs/>
          <w:sz w:val="28"/>
          <w:szCs w:val="28"/>
        </w:rPr>
        <w:t>Границы территориального общественного самоуправления «</w:t>
      </w:r>
      <w:r w:rsidR="00D66CFC" w:rsidRPr="00D66CFC">
        <w:rPr>
          <w:bCs/>
          <w:sz w:val="28"/>
          <w:szCs w:val="28"/>
        </w:rPr>
        <w:t xml:space="preserve">Багульник » </w:t>
      </w:r>
      <w:r w:rsidRPr="00D66CFC">
        <w:rPr>
          <w:sz w:val="28"/>
          <w:szCs w:val="28"/>
        </w:rPr>
        <w:t xml:space="preserve"> на территории </w:t>
      </w:r>
      <w:r w:rsidR="00D66CFC" w:rsidRPr="00D66CFC">
        <w:rPr>
          <w:sz w:val="28"/>
          <w:szCs w:val="28"/>
        </w:rPr>
        <w:t xml:space="preserve">села Верх-Усугли </w:t>
      </w:r>
      <w:r w:rsidRPr="00D66CFC">
        <w:rPr>
          <w:sz w:val="28"/>
          <w:szCs w:val="28"/>
        </w:rPr>
        <w:t>Тунгокоченского муниципального округа Забайкальского края охватывают территорию</w:t>
      </w:r>
      <w:r w:rsidR="00D66CFC" w:rsidRPr="00D66CFC">
        <w:rPr>
          <w:sz w:val="28"/>
          <w:szCs w:val="28"/>
        </w:rPr>
        <w:t xml:space="preserve"> улиц </w:t>
      </w:r>
      <w:r w:rsidRPr="00D66CFC">
        <w:rPr>
          <w:sz w:val="28"/>
          <w:szCs w:val="28"/>
        </w:rPr>
        <w:t xml:space="preserve"> </w:t>
      </w:r>
      <w:r w:rsidR="00D66CFC" w:rsidRPr="00D66CFC">
        <w:rPr>
          <w:sz w:val="28"/>
          <w:szCs w:val="28"/>
        </w:rPr>
        <w:t>Багульная,  Земляничная, Мира, Таежная,    Весенняя, Сосновая,  Обручева ,                                                                      пер. Багульный</w:t>
      </w:r>
    </w:p>
    <w:p w:rsidR="00821CA9" w:rsidRPr="00D66CFC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left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tabs>
          <w:tab w:val="left" w:pos="2580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ab/>
      </w: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pacing w:after="0" w:line="240" w:lineRule="auto"/>
        <w:ind w:firstLine="0"/>
        <w:jc w:val="center"/>
        <w:rPr>
          <w:szCs w:val="28"/>
        </w:rPr>
      </w:pPr>
    </w:p>
    <w:p w:rsidR="00D66CFC" w:rsidRDefault="00D66CFC" w:rsidP="00821CA9">
      <w:pPr>
        <w:spacing w:after="0" w:line="240" w:lineRule="auto"/>
        <w:ind w:firstLine="0"/>
        <w:jc w:val="center"/>
        <w:rPr>
          <w:szCs w:val="28"/>
        </w:rPr>
      </w:pPr>
    </w:p>
    <w:p w:rsidR="00D66CFC" w:rsidRDefault="00D66CFC" w:rsidP="00821CA9">
      <w:pPr>
        <w:spacing w:after="0" w:line="240" w:lineRule="auto"/>
        <w:ind w:firstLine="0"/>
        <w:jc w:val="center"/>
        <w:rPr>
          <w:szCs w:val="28"/>
        </w:rPr>
      </w:pPr>
    </w:p>
    <w:p w:rsidR="00D66CFC" w:rsidRDefault="00D66CFC" w:rsidP="00821CA9">
      <w:pPr>
        <w:spacing w:after="0" w:line="240" w:lineRule="auto"/>
        <w:ind w:firstLine="0"/>
        <w:jc w:val="center"/>
        <w:rPr>
          <w:szCs w:val="28"/>
        </w:rPr>
      </w:pPr>
    </w:p>
    <w:p w:rsidR="00D66CFC" w:rsidRDefault="00D66CFC" w:rsidP="00821CA9">
      <w:pPr>
        <w:spacing w:after="0" w:line="240" w:lineRule="auto"/>
        <w:ind w:firstLine="0"/>
        <w:jc w:val="center"/>
        <w:rPr>
          <w:szCs w:val="28"/>
        </w:rPr>
      </w:pPr>
    </w:p>
    <w:p w:rsidR="00D66CFC" w:rsidRDefault="00D66CFC" w:rsidP="00821CA9">
      <w:pPr>
        <w:spacing w:after="0" w:line="240" w:lineRule="auto"/>
        <w:ind w:firstLine="0"/>
        <w:jc w:val="center"/>
        <w:rPr>
          <w:szCs w:val="28"/>
        </w:rPr>
      </w:pPr>
    </w:p>
    <w:p w:rsidR="00821CA9" w:rsidRDefault="00821CA9" w:rsidP="00821CA9">
      <w:pPr>
        <w:shd w:val="clear" w:color="auto" w:fill="FFFFFF"/>
        <w:spacing w:after="0" w:line="240" w:lineRule="auto"/>
        <w:ind w:left="5103" w:firstLine="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D66CFC" w:rsidRDefault="00D66CFC" w:rsidP="00D66CFC">
      <w:pPr>
        <w:pStyle w:val="a3"/>
        <w:spacing w:before="0" w:beforeAutospacing="0" w:after="0" w:afterAutospacing="0"/>
        <w:ind w:left="5103"/>
        <w:jc w:val="both"/>
        <w:rPr>
          <w:rStyle w:val="a8"/>
          <w:b w:val="0"/>
          <w:sz w:val="28"/>
        </w:rPr>
      </w:pPr>
      <w:r>
        <w:rPr>
          <w:sz w:val="28"/>
          <w:szCs w:val="28"/>
        </w:rPr>
        <w:t xml:space="preserve">к Уставу </w:t>
      </w:r>
      <w:r>
        <w:rPr>
          <w:rStyle w:val="a8"/>
          <w:b w:val="0"/>
          <w:sz w:val="28"/>
          <w:szCs w:val="28"/>
        </w:rPr>
        <w:t xml:space="preserve">территориального общественного самоуправления </w:t>
      </w:r>
    </w:p>
    <w:p w:rsidR="00D66CFC" w:rsidRDefault="00D66CFC" w:rsidP="00D66CFC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rStyle w:val="a8"/>
          <w:b w:val="0"/>
          <w:i/>
          <w:sz w:val="28"/>
          <w:szCs w:val="28"/>
        </w:rPr>
        <w:t>«</w:t>
      </w:r>
      <w:r>
        <w:rPr>
          <w:rStyle w:val="a8"/>
          <w:b w:val="0"/>
          <w:sz w:val="28"/>
          <w:szCs w:val="28"/>
        </w:rPr>
        <w:t xml:space="preserve">Багульник </w:t>
      </w:r>
      <w:r>
        <w:rPr>
          <w:rStyle w:val="a8"/>
          <w:b w:val="0"/>
          <w:i/>
          <w:sz w:val="28"/>
          <w:szCs w:val="28"/>
        </w:rPr>
        <w:t xml:space="preserve">» </w:t>
      </w:r>
      <w:r>
        <w:rPr>
          <w:rStyle w:val="a8"/>
          <w:b w:val="0"/>
          <w:sz w:val="28"/>
          <w:szCs w:val="28"/>
        </w:rPr>
        <w:t>на территории села Верх-Усугли  Тунгокоченского муниципального округа</w:t>
      </w:r>
      <w:r>
        <w:rPr>
          <w:rStyle w:val="a8"/>
          <w:b w:val="0"/>
          <w:i/>
          <w:sz w:val="28"/>
          <w:szCs w:val="28"/>
        </w:rPr>
        <w:t>,</w:t>
      </w:r>
      <w:r>
        <w:rPr>
          <w:rStyle w:val="a8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принятым Учредительным собранием </w:t>
      </w:r>
    </w:p>
    <w:p w:rsidR="00D66CFC" w:rsidRDefault="00D66CFC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жителей улиц     Багульная,               </w:t>
      </w:r>
    </w:p>
    <w:p w:rsidR="00D66CFC" w:rsidRDefault="00D66CFC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Земляничная, Мира, Таежная,     </w:t>
      </w:r>
    </w:p>
    <w:p w:rsidR="00D66CFC" w:rsidRDefault="00D66CFC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Весенняя,Сосновая, улица Обручева </w:t>
      </w:r>
    </w:p>
    <w:p w:rsidR="00D66CFC" w:rsidRDefault="00D66CFC" w:rsidP="00D66C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пер. Багульный  с.Верх-Усугли от  </w:t>
      </w:r>
    </w:p>
    <w:p w:rsidR="00D66CFC" w:rsidRDefault="00D66CFC" w:rsidP="00D66CFC">
      <w:pPr>
        <w:pStyle w:val="a3"/>
        <w:spacing w:before="0" w:beforeAutospacing="0" w:after="0" w:afterAutospacing="0"/>
        <w:jc w:val="both"/>
        <w:rPr>
          <w:rStyle w:val="a8"/>
        </w:rPr>
      </w:pPr>
      <w:r>
        <w:rPr>
          <w:sz w:val="28"/>
          <w:szCs w:val="28"/>
        </w:rPr>
        <w:t xml:space="preserve">                                                                      16 февраля  2025 г.</w:t>
      </w:r>
    </w:p>
    <w:p w:rsidR="00D66CFC" w:rsidRDefault="00D66CFC" w:rsidP="00D66CFC">
      <w:pPr>
        <w:pStyle w:val="a3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2336EC" w:rsidRDefault="00821CA9" w:rsidP="003C57C2">
      <w:pPr>
        <w:tabs>
          <w:tab w:val="left" w:pos="6480"/>
        </w:tabs>
        <w:spacing w:after="0" w:line="240" w:lineRule="auto"/>
        <w:ind w:left="-17" w:firstLine="0"/>
        <w:jc w:val="center"/>
        <w:rPr>
          <w:b/>
          <w:szCs w:val="28"/>
        </w:rPr>
      </w:pPr>
      <w:r>
        <w:rPr>
          <w:rFonts w:eastAsia="Times New Roman"/>
          <w:b/>
          <w:szCs w:val="28"/>
        </w:rPr>
        <w:t>Схема границ</w:t>
      </w:r>
      <w:r>
        <w:rPr>
          <w:b/>
          <w:bCs/>
          <w:szCs w:val="28"/>
        </w:rPr>
        <w:t xml:space="preserve"> территориального общественного самоуправления «</w:t>
      </w:r>
      <w:r w:rsidR="00D66CFC">
        <w:rPr>
          <w:b/>
          <w:bCs/>
          <w:szCs w:val="28"/>
        </w:rPr>
        <w:t>Багульник »</w:t>
      </w:r>
      <w:r>
        <w:rPr>
          <w:b/>
          <w:szCs w:val="28"/>
        </w:rPr>
        <w:t xml:space="preserve"> на территории </w:t>
      </w:r>
      <w:r w:rsidR="00D66CFC">
        <w:rPr>
          <w:b/>
          <w:szCs w:val="28"/>
        </w:rPr>
        <w:t xml:space="preserve">села Верх-Усугли </w:t>
      </w:r>
      <w:r>
        <w:rPr>
          <w:b/>
          <w:szCs w:val="28"/>
        </w:rPr>
        <w:t xml:space="preserve"> Тунгокоченского муниципального округа Забайкальского края</w:t>
      </w:r>
    </w:p>
    <w:p w:rsidR="003C57C2" w:rsidRDefault="00363A8F" w:rsidP="003C57C2">
      <w:pPr>
        <w:tabs>
          <w:tab w:val="left" w:pos="6480"/>
        </w:tabs>
        <w:spacing w:after="0" w:line="240" w:lineRule="auto"/>
        <w:ind w:left="-17" w:firstLine="0"/>
        <w:jc w:val="center"/>
        <w:rPr>
          <w:b/>
          <w:szCs w:val="28"/>
        </w:rPr>
      </w:pPr>
      <w:r w:rsidRPr="00363A8F">
        <w:rPr>
          <w:b/>
          <w:noProof/>
          <w:szCs w:val="28"/>
          <w:lang w:eastAsia="ru-RU"/>
        </w:rPr>
        <w:drawing>
          <wp:inline distT="0" distB="0" distL="0" distR="0">
            <wp:extent cx="5940425" cy="5807596"/>
            <wp:effectExtent l="19050" t="0" r="317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0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7C2" w:rsidSect="0023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E1EC2"/>
    <w:multiLevelType w:val="hybridMultilevel"/>
    <w:tmpl w:val="12220B86"/>
    <w:lvl w:ilvl="0" w:tplc="90B28DC2">
      <w:numFmt w:val="bullet"/>
      <w:lvlText w:val="•"/>
      <w:lvlJc w:val="left"/>
      <w:pPr>
        <w:ind w:left="119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spacing w:val="0"/>
        <w:w w:val="88"/>
        <w:sz w:val="26"/>
        <w:szCs w:val="26"/>
        <w:lang w:val="ru-RU" w:eastAsia="en-US" w:bidi="ar-SA"/>
      </w:rPr>
    </w:lvl>
    <w:lvl w:ilvl="1" w:tplc="E7B6D272">
      <w:numFmt w:val="bullet"/>
      <w:lvlText w:val="•"/>
      <w:lvlJc w:val="left"/>
      <w:pPr>
        <w:ind w:left="222" w:hanging="120"/>
      </w:pPr>
      <w:rPr>
        <w:lang w:val="ru-RU" w:eastAsia="en-US" w:bidi="ar-SA"/>
      </w:rPr>
    </w:lvl>
    <w:lvl w:ilvl="2" w:tplc="133EB444">
      <w:numFmt w:val="bullet"/>
      <w:lvlText w:val="•"/>
      <w:lvlJc w:val="left"/>
      <w:pPr>
        <w:ind w:left="325" w:hanging="120"/>
      </w:pPr>
      <w:rPr>
        <w:lang w:val="ru-RU" w:eastAsia="en-US" w:bidi="ar-SA"/>
      </w:rPr>
    </w:lvl>
    <w:lvl w:ilvl="3" w:tplc="39BE9BFC">
      <w:numFmt w:val="bullet"/>
      <w:lvlText w:val="•"/>
      <w:lvlJc w:val="left"/>
      <w:pPr>
        <w:ind w:left="427" w:hanging="120"/>
      </w:pPr>
      <w:rPr>
        <w:lang w:val="ru-RU" w:eastAsia="en-US" w:bidi="ar-SA"/>
      </w:rPr>
    </w:lvl>
    <w:lvl w:ilvl="4" w:tplc="93443C7C">
      <w:numFmt w:val="bullet"/>
      <w:lvlText w:val="•"/>
      <w:lvlJc w:val="left"/>
      <w:pPr>
        <w:ind w:left="530" w:hanging="120"/>
      </w:pPr>
      <w:rPr>
        <w:lang w:val="ru-RU" w:eastAsia="en-US" w:bidi="ar-SA"/>
      </w:rPr>
    </w:lvl>
    <w:lvl w:ilvl="5" w:tplc="C860B094">
      <w:numFmt w:val="bullet"/>
      <w:lvlText w:val="•"/>
      <w:lvlJc w:val="left"/>
      <w:pPr>
        <w:ind w:left="633" w:hanging="120"/>
      </w:pPr>
      <w:rPr>
        <w:lang w:val="ru-RU" w:eastAsia="en-US" w:bidi="ar-SA"/>
      </w:rPr>
    </w:lvl>
    <w:lvl w:ilvl="6" w:tplc="958478A6">
      <w:numFmt w:val="bullet"/>
      <w:lvlText w:val="•"/>
      <w:lvlJc w:val="left"/>
      <w:pPr>
        <w:ind w:left="735" w:hanging="120"/>
      </w:pPr>
      <w:rPr>
        <w:lang w:val="ru-RU" w:eastAsia="en-US" w:bidi="ar-SA"/>
      </w:rPr>
    </w:lvl>
    <w:lvl w:ilvl="7" w:tplc="FF9E08A8">
      <w:numFmt w:val="bullet"/>
      <w:lvlText w:val="•"/>
      <w:lvlJc w:val="left"/>
      <w:pPr>
        <w:ind w:left="838" w:hanging="120"/>
      </w:pPr>
      <w:rPr>
        <w:lang w:val="ru-RU" w:eastAsia="en-US" w:bidi="ar-SA"/>
      </w:rPr>
    </w:lvl>
    <w:lvl w:ilvl="8" w:tplc="81E0D836">
      <w:numFmt w:val="bullet"/>
      <w:lvlText w:val="•"/>
      <w:lvlJc w:val="left"/>
      <w:pPr>
        <w:ind w:left="941" w:hanging="120"/>
      </w:pPr>
      <w:rPr>
        <w:lang w:val="ru-RU" w:eastAsia="en-US" w:bidi="ar-SA"/>
      </w:rPr>
    </w:lvl>
  </w:abstractNum>
  <w:abstractNum w:abstractNumId="1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1CA9"/>
    <w:rsid w:val="000514FC"/>
    <w:rsid w:val="000B1F59"/>
    <w:rsid w:val="00144016"/>
    <w:rsid w:val="001561C4"/>
    <w:rsid w:val="001616F7"/>
    <w:rsid w:val="002336EC"/>
    <w:rsid w:val="002A6638"/>
    <w:rsid w:val="00336471"/>
    <w:rsid w:val="00363A8F"/>
    <w:rsid w:val="003A51D3"/>
    <w:rsid w:val="003C57C2"/>
    <w:rsid w:val="003D3611"/>
    <w:rsid w:val="00461754"/>
    <w:rsid w:val="004666B6"/>
    <w:rsid w:val="004B01CF"/>
    <w:rsid w:val="004E228F"/>
    <w:rsid w:val="004F2805"/>
    <w:rsid w:val="00592AEB"/>
    <w:rsid w:val="00610765"/>
    <w:rsid w:val="00652013"/>
    <w:rsid w:val="00766F99"/>
    <w:rsid w:val="00794523"/>
    <w:rsid w:val="00821CA9"/>
    <w:rsid w:val="008337F3"/>
    <w:rsid w:val="00863DEB"/>
    <w:rsid w:val="008E6A59"/>
    <w:rsid w:val="00AC273F"/>
    <w:rsid w:val="00B16F48"/>
    <w:rsid w:val="00B87E84"/>
    <w:rsid w:val="00C276AB"/>
    <w:rsid w:val="00CD41B9"/>
    <w:rsid w:val="00D567B2"/>
    <w:rsid w:val="00D66CFC"/>
    <w:rsid w:val="00DA0541"/>
    <w:rsid w:val="00DB6E23"/>
    <w:rsid w:val="00DD6CFF"/>
    <w:rsid w:val="00E17EE8"/>
    <w:rsid w:val="00E82950"/>
    <w:rsid w:val="00E8410D"/>
    <w:rsid w:val="00EC398F"/>
    <w:rsid w:val="00F734D2"/>
    <w:rsid w:val="00F7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A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821CA9"/>
    <w:pPr>
      <w:keepNext/>
      <w:autoSpaceDE w:val="0"/>
      <w:autoSpaceDN w:val="0"/>
      <w:spacing w:after="0" w:line="240" w:lineRule="auto"/>
      <w:ind w:firstLine="0"/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21CA9"/>
    <w:pPr>
      <w:keepNext/>
      <w:autoSpaceDE w:val="0"/>
      <w:autoSpaceDN w:val="0"/>
      <w:spacing w:after="0" w:line="240" w:lineRule="auto"/>
      <w:ind w:firstLine="0"/>
      <w:jc w:val="center"/>
      <w:outlineLvl w:val="5"/>
    </w:pPr>
    <w:rPr>
      <w:rFonts w:eastAsia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21CA9"/>
    <w:pPr>
      <w:keepNext/>
      <w:autoSpaceDE w:val="0"/>
      <w:autoSpaceDN w:val="0"/>
      <w:spacing w:after="0" w:line="240" w:lineRule="auto"/>
      <w:ind w:firstLine="0"/>
      <w:jc w:val="center"/>
      <w:outlineLvl w:val="6"/>
    </w:pPr>
    <w:rPr>
      <w:rFonts w:eastAsia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21C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21CA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2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21CA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21CA9"/>
    <w:pPr>
      <w:autoSpaceDE w:val="0"/>
      <w:autoSpaceDN w:val="0"/>
      <w:spacing w:after="0" w:line="24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21C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1CA9"/>
    <w:pPr>
      <w:autoSpaceDE w:val="0"/>
      <w:autoSpaceDN w:val="0"/>
      <w:spacing w:before="20" w:after="0" w:line="240" w:lineRule="auto"/>
      <w:ind w:firstLine="0"/>
      <w:jc w:val="center"/>
    </w:pPr>
    <w:rPr>
      <w:rFonts w:eastAsia="Times New Roman"/>
      <w:sz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21CA9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21CA9"/>
    <w:pPr>
      <w:autoSpaceDE w:val="0"/>
      <w:autoSpaceDN w:val="0"/>
      <w:spacing w:after="0" w:line="240" w:lineRule="auto"/>
      <w:ind w:firstLine="708"/>
    </w:pPr>
    <w:rPr>
      <w:rFonts w:eastAsia="Times New Roman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21CA9"/>
    <w:pPr>
      <w:autoSpaceDE w:val="0"/>
      <w:autoSpaceDN w:val="0"/>
      <w:spacing w:before="20" w:after="0" w:line="216" w:lineRule="auto"/>
      <w:ind w:firstLine="580"/>
    </w:pPr>
    <w:rPr>
      <w:rFonts w:eastAsia="Times New Roman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21CA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Цитата Знак"/>
    <w:basedOn w:val="a0"/>
    <w:link w:val="a7"/>
    <w:uiPriority w:val="99"/>
    <w:semiHidden/>
    <w:locked/>
    <w:rsid w:val="00821CA9"/>
    <w:rPr>
      <w:b/>
      <w:bCs/>
      <w:sz w:val="28"/>
      <w:szCs w:val="28"/>
    </w:rPr>
  </w:style>
  <w:style w:type="paragraph" w:styleId="a7">
    <w:name w:val="Block Text"/>
    <w:basedOn w:val="a"/>
    <w:link w:val="a6"/>
    <w:uiPriority w:val="99"/>
    <w:semiHidden/>
    <w:unhideWhenUsed/>
    <w:rsid w:val="00821CA9"/>
    <w:pPr>
      <w:autoSpaceDE w:val="0"/>
      <w:autoSpaceDN w:val="0"/>
      <w:spacing w:before="180" w:after="0" w:line="240" w:lineRule="auto"/>
      <w:ind w:left="2080" w:right="1200" w:firstLine="0"/>
      <w:jc w:val="center"/>
    </w:pPr>
    <w:rPr>
      <w:rFonts w:asciiTheme="minorHAnsi" w:eastAsiaTheme="minorHAnsi" w:hAnsiTheme="minorHAnsi" w:cstheme="minorBidi"/>
      <w:b/>
      <w:bCs/>
      <w:szCs w:val="28"/>
    </w:rPr>
  </w:style>
  <w:style w:type="character" w:customStyle="1" w:styleId="1">
    <w:name w:val="Знак Знак Знак Знак Знак Знак1 Знак Знак"/>
    <w:basedOn w:val="a0"/>
    <w:link w:val="10"/>
    <w:uiPriority w:val="99"/>
    <w:locked/>
    <w:rsid w:val="00821CA9"/>
    <w:rPr>
      <w:lang w:val="en-GB"/>
    </w:rPr>
  </w:style>
  <w:style w:type="paragraph" w:customStyle="1" w:styleId="10">
    <w:name w:val="Знак Знак Знак Знак Знак Знак1 Знак"/>
    <w:basedOn w:val="a"/>
    <w:link w:val="1"/>
    <w:uiPriority w:val="99"/>
    <w:rsid w:val="00821CA9"/>
    <w:pPr>
      <w:widowControl w:val="0"/>
      <w:adjustRightInd w:val="0"/>
      <w:spacing w:after="160" w:line="240" w:lineRule="exact"/>
      <w:ind w:firstLine="0"/>
      <w:jc w:val="right"/>
    </w:pPr>
    <w:rPr>
      <w:rFonts w:asciiTheme="minorHAnsi" w:eastAsiaTheme="minorHAnsi" w:hAnsiTheme="minorHAnsi" w:cstheme="minorBidi"/>
      <w:sz w:val="22"/>
      <w:lang w:val="en-GB"/>
    </w:rPr>
  </w:style>
  <w:style w:type="character" w:styleId="a8">
    <w:name w:val="Strong"/>
    <w:basedOn w:val="a0"/>
    <w:qFormat/>
    <w:rsid w:val="00821CA9"/>
    <w:rPr>
      <w:b/>
      <w:bCs/>
    </w:rPr>
  </w:style>
  <w:style w:type="character" w:styleId="a9">
    <w:name w:val="Emphasis"/>
    <w:basedOn w:val="a0"/>
    <w:uiPriority w:val="20"/>
    <w:qFormat/>
    <w:rsid w:val="00821CA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C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7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ShchepelinaNF</dc:creator>
  <cp:lastModifiedBy>ShchepelinaNF</cp:lastModifiedBy>
  <cp:revision>4</cp:revision>
  <cp:lastPrinted>2025-03-04T01:52:00Z</cp:lastPrinted>
  <dcterms:created xsi:type="dcterms:W3CDTF">2025-03-04T01:51:00Z</dcterms:created>
  <dcterms:modified xsi:type="dcterms:W3CDTF">2025-03-04T01:57:00Z</dcterms:modified>
</cp:coreProperties>
</file>