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1884" w14:textId="77777777" w:rsidR="00414576" w:rsidRPr="00D52985" w:rsidRDefault="00414576" w:rsidP="00414576">
      <w:pPr>
        <w:spacing w:after="0" w:line="240" w:lineRule="auto"/>
        <w:contextualSpacing/>
        <w:jc w:val="center"/>
        <w:rPr>
          <w:rFonts w:ascii="Times New Roman" w:hAnsi="Times New Roman"/>
          <w:b/>
          <w:noProof/>
          <w:sz w:val="28"/>
          <w:szCs w:val="28"/>
        </w:rPr>
      </w:pPr>
      <w:r w:rsidRPr="00D52985">
        <w:rPr>
          <w:rFonts w:ascii="Times New Roman" w:hAnsi="Times New Roman"/>
          <w:b/>
          <w:noProof/>
          <w:sz w:val="28"/>
          <w:szCs w:val="28"/>
        </w:rPr>
        <w:t>Администрация  Тунгокоченского</w:t>
      </w:r>
    </w:p>
    <w:p w14:paraId="3115749E" w14:textId="77777777" w:rsidR="00414576" w:rsidRPr="00D52985" w:rsidRDefault="00414576" w:rsidP="00414576">
      <w:pPr>
        <w:spacing w:after="0" w:line="240" w:lineRule="auto"/>
        <w:contextualSpacing/>
        <w:jc w:val="center"/>
        <w:rPr>
          <w:rFonts w:ascii="Times New Roman" w:hAnsi="Times New Roman"/>
          <w:b/>
          <w:noProof/>
          <w:sz w:val="28"/>
          <w:szCs w:val="28"/>
        </w:rPr>
      </w:pPr>
      <w:r w:rsidRPr="00D52985">
        <w:rPr>
          <w:rFonts w:ascii="Times New Roman" w:hAnsi="Times New Roman"/>
          <w:b/>
          <w:noProof/>
          <w:sz w:val="28"/>
          <w:szCs w:val="28"/>
        </w:rPr>
        <w:t xml:space="preserve"> муниципального округа</w:t>
      </w:r>
    </w:p>
    <w:p w14:paraId="1F27A432" w14:textId="77777777" w:rsidR="00414576" w:rsidRPr="00D52985" w:rsidRDefault="00414576" w:rsidP="00414576">
      <w:pPr>
        <w:spacing w:after="0" w:line="240" w:lineRule="auto"/>
        <w:contextualSpacing/>
        <w:jc w:val="center"/>
        <w:rPr>
          <w:rFonts w:ascii="Times New Roman" w:hAnsi="Times New Roman"/>
          <w:b/>
          <w:noProof/>
          <w:sz w:val="28"/>
          <w:szCs w:val="28"/>
        </w:rPr>
      </w:pPr>
      <w:r w:rsidRPr="00D52985">
        <w:rPr>
          <w:rFonts w:ascii="Times New Roman" w:hAnsi="Times New Roman"/>
          <w:b/>
          <w:noProof/>
          <w:sz w:val="28"/>
          <w:szCs w:val="28"/>
        </w:rPr>
        <w:t>Забайкальского края</w:t>
      </w:r>
    </w:p>
    <w:p w14:paraId="4ED2E0FD" w14:textId="77777777" w:rsidR="00414576" w:rsidRPr="00D52985" w:rsidRDefault="00414576" w:rsidP="00414576">
      <w:pPr>
        <w:keepNext/>
        <w:spacing w:after="0" w:line="240" w:lineRule="auto"/>
        <w:jc w:val="center"/>
        <w:outlineLvl w:val="0"/>
        <w:rPr>
          <w:rFonts w:ascii="Times New Roman" w:hAnsi="Times New Roman"/>
          <w:b/>
          <w:noProof/>
          <w:sz w:val="28"/>
          <w:szCs w:val="28"/>
          <w:lang w:eastAsia="fr-CH"/>
        </w:rPr>
      </w:pPr>
    </w:p>
    <w:p w14:paraId="0B0E270D" w14:textId="77777777" w:rsidR="00414576" w:rsidRPr="00D52985" w:rsidRDefault="00414576" w:rsidP="00414576">
      <w:pPr>
        <w:keepNext/>
        <w:spacing w:after="0" w:line="240" w:lineRule="auto"/>
        <w:jc w:val="center"/>
        <w:outlineLvl w:val="0"/>
        <w:rPr>
          <w:rFonts w:ascii="Times New Roman" w:hAnsi="Times New Roman"/>
          <w:b/>
          <w:noProof/>
          <w:sz w:val="28"/>
          <w:szCs w:val="28"/>
          <w:lang w:eastAsia="fr-CH"/>
        </w:rPr>
      </w:pPr>
      <w:r w:rsidRPr="00D52985">
        <w:rPr>
          <w:rFonts w:ascii="Times New Roman" w:hAnsi="Times New Roman"/>
          <w:b/>
          <w:noProof/>
          <w:sz w:val="28"/>
          <w:szCs w:val="28"/>
          <w:lang w:eastAsia="fr-CH"/>
        </w:rPr>
        <w:t>ПОСТАНОВЛЕНИЕ</w:t>
      </w:r>
    </w:p>
    <w:p w14:paraId="38FCC8BB" w14:textId="77777777" w:rsidR="00414576" w:rsidRPr="00D52985" w:rsidRDefault="00414576" w:rsidP="00414576">
      <w:pPr>
        <w:spacing w:line="240" w:lineRule="auto"/>
        <w:jc w:val="center"/>
        <w:rPr>
          <w:rFonts w:ascii="Times New Roman" w:hAnsi="Times New Roman"/>
          <w:sz w:val="28"/>
          <w:szCs w:val="28"/>
        </w:rPr>
      </w:pPr>
    </w:p>
    <w:tbl>
      <w:tblPr>
        <w:tblW w:w="0" w:type="auto"/>
        <w:tblLayout w:type="fixed"/>
        <w:tblLook w:val="04A0" w:firstRow="1" w:lastRow="0" w:firstColumn="1" w:lastColumn="0" w:noHBand="0" w:noVBand="1"/>
      </w:tblPr>
      <w:tblGrid>
        <w:gridCol w:w="3284"/>
        <w:gridCol w:w="3284"/>
        <w:gridCol w:w="3284"/>
      </w:tblGrid>
      <w:tr w:rsidR="00414576" w:rsidRPr="00D52985" w14:paraId="2DD39F3A" w14:textId="77777777" w:rsidTr="001156DD">
        <w:tc>
          <w:tcPr>
            <w:tcW w:w="3284" w:type="dxa"/>
            <w:hideMark/>
          </w:tcPr>
          <w:p w14:paraId="54AD91D0" w14:textId="29DFDEC1" w:rsidR="00414576" w:rsidRPr="00D52985" w:rsidRDefault="00E87CB4" w:rsidP="00414576">
            <w:pPr>
              <w:spacing w:line="240" w:lineRule="auto"/>
              <w:rPr>
                <w:rFonts w:ascii="Times New Roman" w:hAnsi="Times New Roman"/>
                <w:sz w:val="28"/>
                <w:szCs w:val="28"/>
              </w:rPr>
            </w:pPr>
            <w:r>
              <w:rPr>
                <w:rFonts w:ascii="Times New Roman" w:hAnsi="Times New Roman"/>
                <w:sz w:val="28"/>
                <w:szCs w:val="28"/>
              </w:rPr>
              <w:t>17</w:t>
            </w:r>
            <w:r w:rsidR="00414576" w:rsidRPr="00D52985">
              <w:rPr>
                <w:rFonts w:ascii="Times New Roman" w:hAnsi="Times New Roman"/>
                <w:sz w:val="28"/>
                <w:szCs w:val="28"/>
              </w:rPr>
              <w:t xml:space="preserve"> </w:t>
            </w:r>
            <w:r w:rsidR="00765931">
              <w:rPr>
                <w:rFonts w:ascii="Times New Roman" w:hAnsi="Times New Roman"/>
                <w:sz w:val="28"/>
                <w:szCs w:val="28"/>
              </w:rPr>
              <w:t>марта</w:t>
            </w:r>
            <w:r w:rsidR="00AA6828">
              <w:rPr>
                <w:rFonts w:ascii="Times New Roman" w:hAnsi="Times New Roman"/>
                <w:sz w:val="28"/>
                <w:szCs w:val="28"/>
              </w:rPr>
              <w:t xml:space="preserve"> </w:t>
            </w:r>
            <w:r w:rsidR="00414576" w:rsidRPr="00D52985">
              <w:rPr>
                <w:rFonts w:ascii="Times New Roman" w:hAnsi="Times New Roman"/>
                <w:sz w:val="28"/>
                <w:szCs w:val="28"/>
              </w:rPr>
              <w:t xml:space="preserve">2025 года </w:t>
            </w:r>
          </w:p>
        </w:tc>
        <w:tc>
          <w:tcPr>
            <w:tcW w:w="3284" w:type="dxa"/>
          </w:tcPr>
          <w:p w14:paraId="21BFB746" w14:textId="77777777" w:rsidR="00414576" w:rsidRPr="00D52985" w:rsidRDefault="00414576" w:rsidP="00414576">
            <w:pPr>
              <w:spacing w:line="240" w:lineRule="auto"/>
              <w:jc w:val="center"/>
              <w:rPr>
                <w:rFonts w:ascii="Times New Roman" w:hAnsi="Times New Roman"/>
                <w:sz w:val="28"/>
                <w:szCs w:val="28"/>
              </w:rPr>
            </w:pPr>
          </w:p>
          <w:p w14:paraId="52E6C2AF" w14:textId="77777777" w:rsidR="00414576" w:rsidRPr="00D52985" w:rsidRDefault="00414576" w:rsidP="00414576">
            <w:pPr>
              <w:spacing w:line="240" w:lineRule="auto"/>
              <w:jc w:val="center"/>
              <w:rPr>
                <w:rFonts w:ascii="Times New Roman" w:hAnsi="Times New Roman"/>
                <w:sz w:val="28"/>
                <w:szCs w:val="28"/>
              </w:rPr>
            </w:pPr>
            <w:r w:rsidRPr="00D52985">
              <w:rPr>
                <w:rFonts w:ascii="Times New Roman" w:hAnsi="Times New Roman"/>
                <w:sz w:val="28"/>
                <w:szCs w:val="28"/>
              </w:rPr>
              <w:t>с. Верх-Усугли</w:t>
            </w:r>
          </w:p>
        </w:tc>
        <w:tc>
          <w:tcPr>
            <w:tcW w:w="3284" w:type="dxa"/>
          </w:tcPr>
          <w:p w14:paraId="79C78DA3" w14:textId="09404AC0" w:rsidR="00414576" w:rsidRPr="00D52985" w:rsidRDefault="00414576" w:rsidP="00414576">
            <w:pPr>
              <w:spacing w:line="240" w:lineRule="auto"/>
              <w:jc w:val="center"/>
              <w:rPr>
                <w:rFonts w:ascii="Times New Roman" w:hAnsi="Times New Roman"/>
                <w:sz w:val="28"/>
                <w:szCs w:val="28"/>
              </w:rPr>
            </w:pPr>
            <w:r w:rsidRPr="00D52985">
              <w:rPr>
                <w:rFonts w:ascii="Times New Roman" w:hAnsi="Times New Roman"/>
                <w:sz w:val="28"/>
                <w:szCs w:val="28"/>
              </w:rPr>
              <w:t xml:space="preserve">№ </w:t>
            </w:r>
            <w:r w:rsidR="00E87CB4">
              <w:rPr>
                <w:rFonts w:ascii="Times New Roman" w:hAnsi="Times New Roman"/>
                <w:sz w:val="28"/>
                <w:szCs w:val="28"/>
              </w:rPr>
              <w:t>227</w:t>
            </w:r>
          </w:p>
          <w:p w14:paraId="77918CCA" w14:textId="77777777" w:rsidR="00414576" w:rsidRPr="00D52985" w:rsidRDefault="00414576" w:rsidP="00414576">
            <w:pPr>
              <w:spacing w:line="240" w:lineRule="auto"/>
              <w:jc w:val="center"/>
              <w:rPr>
                <w:rFonts w:ascii="Times New Roman" w:hAnsi="Times New Roman"/>
                <w:sz w:val="28"/>
                <w:szCs w:val="28"/>
              </w:rPr>
            </w:pPr>
          </w:p>
          <w:p w14:paraId="25D314D9" w14:textId="77777777" w:rsidR="00414576" w:rsidRPr="00D52985" w:rsidRDefault="00414576" w:rsidP="00414576">
            <w:pPr>
              <w:spacing w:line="240" w:lineRule="auto"/>
              <w:rPr>
                <w:rFonts w:ascii="Times New Roman" w:hAnsi="Times New Roman"/>
                <w:sz w:val="28"/>
                <w:szCs w:val="28"/>
              </w:rPr>
            </w:pPr>
          </w:p>
        </w:tc>
      </w:tr>
    </w:tbl>
    <w:p w14:paraId="2A90381B" w14:textId="4F2449EC" w:rsidR="00414576" w:rsidRPr="00D52985" w:rsidRDefault="00414576" w:rsidP="00414576">
      <w:pPr>
        <w:widowControl w:val="0"/>
        <w:autoSpaceDE w:val="0"/>
        <w:autoSpaceDN w:val="0"/>
        <w:spacing w:after="0" w:line="240" w:lineRule="auto"/>
        <w:rPr>
          <w:rFonts w:ascii="Times New Roman" w:eastAsiaTheme="minorEastAsia" w:hAnsi="Times New Roman"/>
          <w:b/>
          <w:sz w:val="28"/>
          <w:szCs w:val="28"/>
        </w:rPr>
      </w:pPr>
      <w:r w:rsidRPr="00D52985">
        <w:rPr>
          <w:rFonts w:ascii="Times New Roman" w:eastAsiaTheme="minorEastAsia" w:hAnsi="Times New Roman"/>
          <w:b/>
          <w:sz w:val="28"/>
          <w:szCs w:val="28"/>
        </w:rPr>
        <w:t>О</w:t>
      </w:r>
      <w:r w:rsidR="00BF08C9">
        <w:rPr>
          <w:rFonts w:ascii="Times New Roman" w:eastAsiaTheme="minorEastAsia" w:hAnsi="Times New Roman"/>
          <w:b/>
          <w:sz w:val="28"/>
          <w:szCs w:val="28"/>
        </w:rPr>
        <w:t>б</w:t>
      </w:r>
      <w:r w:rsidRPr="00D52985">
        <w:rPr>
          <w:rFonts w:ascii="Times New Roman" w:eastAsiaTheme="minorEastAsia" w:hAnsi="Times New Roman"/>
          <w:b/>
          <w:sz w:val="28"/>
          <w:szCs w:val="28"/>
        </w:rPr>
        <w:t xml:space="preserve"> утверждении Примерного Положения</w:t>
      </w:r>
      <w:r w:rsidR="00BD12A4" w:rsidRPr="00D52985">
        <w:rPr>
          <w:rFonts w:ascii="Times New Roman" w:eastAsiaTheme="minorEastAsia" w:hAnsi="Times New Roman"/>
          <w:b/>
          <w:sz w:val="28"/>
          <w:szCs w:val="28"/>
        </w:rPr>
        <w:t xml:space="preserve"> </w:t>
      </w:r>
      <w:r w:rsidRPr="00D52985">
        <w:rPr>
          <w:rFonts w:ascii="Times New Roman" w:eastAsiaTheme="minorEastAsia" w:hAnsi="Times New Roman"/>
          <w:b/>
          <w:sz w:val="28"/>
          <w:szCs w:val="28"/>
        </w:rPr>
        <w:t>«Об оплате труда работников муниципальных учреждений культуры и дополнительного образования</w:t>
      </w:r>
      <w:r w:rsidR="00BD12A4" w:rsidRPr="00D52985">
        <w:rPr>
          <w:rFonts w:ascii="Times New Roman" w:eastAsiaTheme="minorEastAsia" w:hAnsi="Times New Roman"/>
          <w:b/>
          <w:sz w:val="28"/>
          <w:szCs w:val="28"/>
        </w:rPr>
        <w:t xml:space="preserve"> сферы культуры</w:t>
      </w:r>
      <w:r w:rsidRPr="00D52985">
        <w:rPr>
          <w:rFonts w:ascii="Times New Roman" w:eastAsiaTheme="minorEastAsia" w:hAnsi="Times New Roman"/>
          <w:b/>
          <w:sz w:val="28"/>
          <w:szCs w:val="28"/>
        </w:rPr>
        <w:t xml:space="preserve"> Тунгокоченского муниципального округа»</w:t>
      </w:r>
    </w:p>
    <w:p w14:paraId="79C53AF2" w14:textId="77777777" w:rsidR="00414576" w:rsidRPr="00D52985" w:rsidRDefault="00414576" w:rsidP="00414576">
      <w:pPr>
        <w:widowControl w:val="0"/>
        <w:autoSpaceDE w:val="0"/>
        <w:autoSpaceDN w:val="0"/>
        <w:spacing w:after="0" w:line="240" w:lineRule="auto"/>
        <w:rPr>
          <w:rFonts w:ascii="Times New Roman" w:eastAsiaTheme="minorEastAsia" w:hAnsi="Times New Roman"/>
          <w:sz w:val="28"/>
          <w:szCs w:val="28"/>
        </w:rPr>
      </w:pPr>
    </w:p>
    <w:p w14:paraId="1E735FA2" w14:textId="77777777" w:rsidR="00414576" w:rsidRPr="00D52985" w:rsidRDefault="00414576" w:rsidP="00414576">
      <w:pPr>
        <w:widowControl w:val="0"/>
        <w:autoSpaceDE w:val="0"/>
        <w:autoSpaceDN w:val="0"/>
        <w:spacing w:after="0" w:line="240" w:lineRule="auto"/>
        <w:jc w:val="both"/>
        <w:rPr>
          <w:rFonts w:ascii="Times New Roman" w:eastAsiaTheme="minorEastAsia" w:hAnsi="Times New Roman"/>
          <w:sz w:val="28"/>
          <w:szCs w:val="28"/>
        </w:rPr>
      </w:pPr>
    </w:p>
    <w:p w14:paraId="4B289E4C" w14:textId="1E26BCC3" w:rsidR="00414576" w:rsidRPr="00D52985" w:rsidRDefault="00414576" w:rsidP="00414576">
      <w:pPr>
        <w:spacing w:after="0" w:line="240" w:lineRule="auto"/>
        <w:contextualSpacing/>
        <w:jc w:val="both"/>
        <w:rPr>
          <w:rFonts w:ascii="Times New Roman" w:hAnsi="Times New Roman"/>
          <w:sz w:val="28"/>
          <w:szCs w:val="28"/>
        </w:rPr>
      </w:pPr>
      <w:r w:rsidRPr="00D52985">
        <w:rPr>
          <w:rFonts w:ascii="Times New Roman" w:hAnsi="Times New Roman"/>
          <w:sz w:val="28"/>
          <w:szCs w:val="28"/>
        </w:rPr>
        <w:t xml:space="preserve">                В соответствии со </w:t>
      </w:r>
      <w:hyperlink r:id="rId6">
        <w:r w:rsidRPr="00D52985">
          <w:rPr>
            <w:rFonts w:ascii="Times New Roman" w:hAnsi="Times New Roman"/>
            <w:sz w:val="28"/>
            <w:szCs w:val="28"/>
          </w:rPr>
          <w:t>статьей 144</w:t>
        </w:r>
      </w:hyperlink>
      <w:r w:rsidRPr="00D52985">
        <w:rPr>
          <w:rFonts w:ascii="Times New Roman" w:hAnsi="Times New Roman"/>
          <w:sz w:val="28"/>
          <w:szCs w:val="28"/>
        </w:rPr>
        <w:t xml:space="preserve"> Трудового кодекса Российской Федерации,</w:t>
      </w:r>
      <w:r w:rsidR="00E87CB4">
        <w:rPr>
          <w:rFonts w:ascii="Times New Roman" w:hAnsi="Times New Roman"/>
          <w:sz w:val="28"/>
          <w:szCs w:val="28"/>
        </w:rPr>
        <w:t xml:space="preserve"> статьями 32,37 Устава Тунгокоченского муниципального округа,</w:t>
      </w:r>
      <w:r w:rsidRPr="00D52985">
        <w:rPr>
          <w:rFonts w:ascii="Times New Roman" w:hAnsi="Times New Roman"/>
          <w:sz w:val="28"/>
          <w:szCs w:val="28"/>
        </w:rPr>
        <w:t xml:space="preserve"> </w:t>
      </w:r>
      <w:hyperlink r:id="rId7">
        <w:r w:rsidRPr="00D52985">
          <w:rPr>
            <w:rFonts w:ascii="Times New Roman" w:hAnsi="Times New Roman"/>
            <w:sz w:val="28"/>
            <w:szCs w:val="28"/>
          </w:rPr>
          <w:t>частью 2 статьи 1</w:t>
        </w:r>
      </w:hyperlink>
      <w:r w:rsidRPr="00D52985">
        <w:rPr>
          <w:rFonts w:ascii="Times New Roman" w:hAnsi="Times New Roman"/>
          <w:sz w:val="28"/>
          <w:szCs w:val="28"/>
        </w:rPr>
        <w:t xml:space="preserve">, </w:t>
      </w:r>
      <w:hyperlink r:id="rId8">
        <w:r w:rsidRPr="00D52985">
          <w:rPr>
            <w:rFonts w:ascii="Times New Roman" w:hAnsi="Times New Roman"/>
            <w:sz w:val="28"/>
            <w:szCs w:val="28"/>
          </w:rPr>
          <w:t>частью 1 статьи 2</w:t>
        </w:r>
      </w:hyperlink>
      <w:r w:rsidRPr="00D52985">
        <w:rPr>
          <w:rFonts w:ascii="Times New Roman" w:hAnsi="Times New Roman"/>
          <w:sz w:val="28"/>
          <w:szCs w:val="28"/>
        </w:rPr>
        <w:t xml:space="preserve">, </w:t>
      </w:r>
      <w:hyperlink r:id="rId9">
        <w:r w:rsidRPr="00D52985">
          <w:rPr>
            <w:rFonts w:ascii="Times New Roman" w:hAnsi="Times New Roman"/>
            <w:sz w:val="28"/>
            <w:szCs w:val="28"/>
          </w:rPr>
          <w:t>частью 1 статьи 3</w:t>
        </w:r>
      </w:hyperlink>
      <w:r w:rsidRPr="00D52985">
        <w:rPr>
          <w:rFonts w:ascii="Times New Roman" w:hAnsi="Times New Roman"/>
          <w:sz w:val="28"/>
          <w:szCs w:val="28"/>
        </w:rPr>
        <w:t xml:space="preserve">, </w:t>
      </w:r>
      <w:hyperlink r:id="rId10">
        <w:r w:rsidRPr="00D52985">
          <w:rPr>
            <w:rFonts w:ascii="Times New Roman" w:hAnsi="Times New Roman"/>
            <w:sz w:val="28"/>
            <w:szCs w:val="28"/>
          </w:rPr>
          <w:t>частью 1 статьи 17</w:t>
        </w:r>
      </w:hyperlink>
      <w:r w:rsidRPr="00D52985">
        <w:rPr>
          <w:rFonts w:ascii="Times New Roman" w:hAnsi="Times New Roman"/>
          <w:sz w:val="28"/>
          <w:szCs w:val="28"/>
        </w:rPr>
        <w:t xml:space="preserve"> и </w:t>
      </w:r>
      <w:hyperlink r:id="rId11">
        <w:r w:rsidRPr="00D52985">
          <w:rPr>
            <w:rFonts w:ascii="Times New Roman" w:hAnsi="Times New Roman"/>
            <w:sz w:val="28"/>
            <w:szCs w:val="28"/>
          </w:rPr>
          <w:t>статьей 18</w:t>
        </w:r>
      </w:hyperlink>
      <w:r w:rsidRPr="00D52985">
        <w:rPr>
          <w:rFonts w:ascii="Times New Roman" w:hAnsi="Times New Roman"/>
          <w:sz w:val="28"/>
          <w:szCs w:val="28"/>
        </w:rPr>
        <w:t xml:space="preserve"> решения Совета Тунгокоченского муниципального округа от 15.02.2024 года № 4 «Об утверждении Положения  «Об оплате  труда работников  учреждений Тунгокоченского муниципального округа»,</w:t>
      </w:r>
      <w:r w:rsidRPr="00D52985">
        <w:rPr>
          <w:rFonts w:ascii="Times New Roman" w:hAnsi="Times New Roman"/>
          <w:noProof/>
          <w:sz w:val="28"/>
          <w:szCs w:val="28"/>
        </w:rPr>
        <w:t xml:space="preserve"> администрация  Тунгокоченского муниципального округа</w:t>
      </w:r>
      <w:r w:rsidRPr="00D52985">
        <w:rPr>
          <w:rFonts w:ascii="Times New Roman" w:hAnsi="Times New Roman"/>
          <w:sz w:val="28"/>
          <w:szCs w:val="28"/>
        </w:rPr>
        <w:t xml:space="preserve"> постановляет:</w:t>
      </w:r>
    </w:p>
    <w:p w14:paraId="704D9848" w14:textId="77777777" w:rsidR="00414576" w:rsidRPr="00D52985" w:rsidRDefault="00414576" w:rsidP="00414576">
      <w:pPr>
        <w:widowControl w:val="0"/>
        <w:autoSpaceDE w:val="0"/>
        <w:autoSpaceDN w:val="0"/>
        <w:spacing w:after="0" w:line="240" w:lineRule="auto"/>
        <w:jc w:val="both"/>
        <w:rPr>
          <w:rFonts w:ascii="Times New Roman" w:eastAsiaTheme="minorEastAsia" w:hAnsi="Times New Roman"/>
          <w:sz w:val="28"/>
          <w:szCs w:val="28"/>
        </w:rPr>
      </w:pPr>
    </w:p>
    <w:p w14:paraId="6BD7F7B7" w14:textId="63820D7F" w:rsidR="0089538D" w:rsidRPr="00D52985" w:rsidRDefault="00414576" w:rsidP="0089538D">
      <w:pPr>
        <w:spacing w:after="0" w:line="240" w:lineRule="auto"/>
        <w:jc w:val="both"/>
        <w:rPr>
          <w:rFonts w:ascii="Times New Roman" w:hAnsi="Times New Roman"/>
          <w:sz w:val="28"/>
          <w:szCs w:val="28"/>
        </w:rPr>
      </w:pPr>
      <w:r w:rsidRPr="00D52985">
        <w:rPr>
          <w:rFonts w:ascii="Times New Roman" w:eastAsiaTheme="minorEastAsia" w:hAnsi="Times New Roman"/>
          <w:sz w:val="28"/>
          <w:szCs w:val="28"/>
        </w:rPr>
        <w:t xml:space="preserve">1.Утвердить прилагаемое Примерное </w:t>
      </w:r>
      <w:hyperlink w:anchor="P43">
        <w:r w:rsidRPr="00D52985">
          <w:rPr>
            <w:rFonts w:ascii="Times New Roman" w:eastAsiaTheme="minorEastAsia" w:hAnsi="Times New Roman"/>
            <w:sz w:val="28"/>
            <w:szCs w:val="28"/>
          </w:rPr>
          <w:t>Положение</w:t>
        </w:r>
      </w:hyperlink>
      <w:r w:rsidRPr="00D52985">
        <w:rPr>
          <w:rFonts w:ascii="Times New Roman" w:eastAsiaTheme="minorEastAsia" w:hAnsi="Times New Roman"/>
          <w:sz w:val="28"/>
          <w:szCs w:val="28"/>
        </w:rPr>
        <w:t xml:space="preserve"> «Об оплате труда работников муниципальных учреждений культуры и дополнительного образования</w:t>
      </w:r>
      <w:r w:rsidR="00BD12A4" w:rsidRPr="00D52985">
        <w:rPr>
          <w:rFonts w:ascii="Times New Roman" w:eastAsiaTheme="minorEastAsia" w:hAnsi="Times New Roman"/>
          <w:sz w:val="28"/>
          <w:szCs w:val="28"/>
        </w:rPr>
        <w:t xml:space="preserve"> сферы культуры</w:t>
      </w:r>
      <w:r w:rsidRPr="00D52985">
        <w:rPr>
          <w:rFonts w:ascii="Times New Roman" w:eastAsiaTheme="minorEastAsia" w:hAnsi="Times New Roman"/>
          <w:sz w:val="28"/>
          <w:szCs w:val="28"/>
        </w:rPr>
        <w:t xml:space="preserve"> Тунгокоченского муниципального округа»</w:t>
      </w:r>
      <w:r w:rsidR="00D42824" w:rsidRPr="00D52985">
        <w:rPr>
          <w:rFonts w:ascii="Times New Roman" w:hAnsi="Times New Roman"/>
          <w:sz w:val="28"/>
          <w:szCs w:val="28"/>
        </w:rPr>
        <w:t>.</w:t>
      </w:r>
    </w:p>
    <w:p w14:paraId="57472788" w14:textId="77777777" w:rsidR="0089538D" w:rsidRPr="00D52985" w:rsidRDefault="00414576" w:rsidP="00381A8E">
      <w:pPr>
        <w:widowControl w:val="0"/>
        <w:autoSpaceDE w:val="0"/>
        <w:autoSpaceDN w:val="0"/>
        <w:spacing w:before="220" w:after="0" w:line="240" w:lineRule="auto"/>
        <w:jc w:val="both"/>
        <w:rPr>
          <w:rFonts w:ascii="Times New Roman" w:hAnsi="Times New Roman"/>
          <w:sz w:val="28"/>
          <w:szCs w:val="28"/>
        </w:rPr>
      </w:pPr>
      <w:r w:rsidRPr="00D52985">
        <w:rPr>
          <w:rFonts w:ascii="Times New Roman" w:eastAsiaTheme="minorEastAsia" w:hAnsi="Times New Roman"/>
          <w:sz w:val="28"/>
          <w:szCs w:val="28"/>
        </w:rPr>
        <w:t>2.</w:t>
      </w:r>
      <w:r w:rsidR="00F2776A" w:rsidRPr="00D52985">
        <w:rPr>
          <w:rFonts w:ascii="Times New Roman" w:hAnsi="Times New Roman"/>
          <w:sz w:val="28"/>
          <w:szCs w:val="28"/>
        </w:rPr>
        <w:t>Со дня вступления в силу настоящего постановления признать утратившим силу:</w:t>
      </w:r>
    </w:p>
    <w:p w14:paraId="5FC47694" w14:textId="023FF449" w:rsidR="00414576" w:rsidRPr="00D52985" w:rsidRDefault="00F2776A" w:rsidP="00414576">
      <w:pPr>
        <w:widowControl w:val="0"/>
        <w:autoSpaceDE w:val="0"/>
        <w:autoSpaceDN w:val="0"/>
        <w:spacing w:before="220" w:after="0" w:line="240" w:lineRule="auto"/>
        <w:ind w:firstLine="540"/>
        <w:jc w:val="both"/>
        <w:rPr>
          <w:rFonts w:ascii="Times New Roman" w:eastAsiaTheme="minorEastAsia" w:hAnsi="Times New Roman"/>
          <w:sz w:val="28"/>
          <w:szCs w:val="28"/>
        </w:rPr>
      </w:pPr>
      <w:proofErr w:type="gramStart"/>
      <w:r w:rsidRPr="00D52985">
        <w:rPr>
          <w:rFonts w:ascii="Times New Roman" w:hAnsi="Times New Roman"/>
          <w:sz w:val="28"/>
          <w:szCs w:val="28"/>
        </w:rPr>
        <w:t>постановление  Администрации</w:t>
      </w:r>
      <w:proofErr w:type="gramEnd"/>
      <w:r w:rsidRPr="00D52985">
        <w:rPr>
          <w:rFonts w:ascii="Times New Roman" w:hAnsi="Times New Roman"/>
          <w:sz w:val="28"/>
          <w:szCs w:val="28"/>
        </w:rPr>
        <w:t xml:space="preserve"> Тунгокоченского   муниципального округа Забайкальского края от 12.08.2024 года  № 660 «Об утверждении Примерного Положения «Об оплате труда</w:t>
      </w:r>
      <w:r w:rsidR="00450D78" w:rsidRPr="00D52985">
        <w:rPr>
          <w:rFonts w:ascii="Times New Roman" w:hAnsi="Times New Roman"/>
          <w:sz w:val="28"/>
          <w:szCs w:val="28"/>
        </w:rPr>
        <w:t xml:space="preserve"> </w:t>
      </w:r>
      <w:r w:rsidRPr="00D52985">
        <w:rPr>
          <w:rFonts w:ascii="Times New Roman" w:hAnsi="Times New Roman"/>
          <w:sz w:val="28"/>
          <w:szCs w:val="28"/>
        </w:rPr>
        <w:t>работников муниципальных учреждений культуры и дополнительного образования</w:t>
      </w:r>
      <w:r w:rsidR="000A44DA" w:rsidRPr="00D52985">
        <w:rPr>
          <w:rFonts w:ascii="Times New Roman" w:hAnsi="Times New Roman"/>
          <w:sz w:val="28"/>
          <w:szCs w:val="28"/>
        </w:rPr>
        <w:t xml:space="preserve"> сферы культуры Тунгокоченского </w:t>
      </w:r>
      <w:r w:rsidRPr="00D52985">
        <w:rPr>
          <w:rFonts w:ascii="Times New Roman" w:hAnsi="Times New Roman"/>
          <w:sz w:val="28"/>
          <w:szCs w:val="28"/>
        </w:rPr>
        <w:t xml:space="preserve">муниципального </w:t>
      </w:r>
      <w:r w:rsidR="000A44DA" w:rsidRPr="00D52985">
        <w:rPr>
          <w:rFonts w:ascii="Times New Roman" w:hAnsi="Times New Roman"/>
          <w:sz w:val="28"/>
          <w:szCs w:val="28"/>
        </w:rPr>
        <w:t>округа</w:t>
      </w:r>
      <w:r w:rsidR="001916D8" w:rsidRPr="00D52985">
        <w:rPr>
          <w:rFonts w:ascii="Times New Roman" w:hAnsi="Times New Roman"/>
          <w:sz w:val="28"/>
          <w:szCs w:val="28"/>
        </w:rPr>
        <w:t>»</w:t>
      </w:r>
      <w:r w:rsidR="00414576" w:rsidRPr="00D52985">
        <w:rPr>
          <w:rFonts w:ascii="Times New Roman" w:eastAsiaTheme="minorEastAsia" w:hAnsi="Times New Roman"/>
          <w:sz w:val="28"/>
          <w:szCs w:val="28"/>
        </w:rPr>
        <w:t>.</w:t>
      </w:r>
    </w:p>
    <w:p w14:paraId="0F05F45E" w14:textId="38D80C7C" w:rsidR="00414576" w:rsidRPr="00D52985" w:rsidRDefault="000A44DA" w:rsidP="00414576">
      <w:pPr>
        <w:widowControl w:val="0"/>
        <w:tabs>
          <w:tab w:val="left" w:pos="1805"/>
        </w:tabs>
        <w:autoSpaceDE w:val="0"/>
        <w:autoSpaceDN w:val="0"/>
        <w:spacing w:after="0" w:line="237" w:lineRule="auto"/>
        <w:ind w:right="103"/>
        <w:jc w:val="both"/>
        <w:rPr>
          <w:rFonts w:ascii="Times New Roman" w:hAnsi="Times New Roman"/>
          <w:noProof/>
          <w:sz w:val="28"/>
          <w:szCs w:val="28"/>
          <w:lang w:eastAsia="en-US"/>
        </w:rPr>
      </w:pPr>
      <w:r w:rsidRPr="00D52985">
        <w:rPr>
          <w:rFonts w:ascii="Times New Roman" w:hAnsi="Times New Roman"/>
          <w:sz w:val="28"/>
          <w:szCs w:val="28"/>
          <w:lang w:eastAsia="en-US"/>
        </w:rPr>
        <w:t>3</w:t>
      </w:r>
      <w:r w:rsidR="00414576" w:rsidRPr="00D52985">
        <w:rPr>
          <w:rFonts w:ascii="Times New Roman" w:hAnsi="Times New Roman"/>
          <w:sz w:val="28"/>
          <w:szCs w:val="28"/>
          <w:lang w:eastAsia="en-US"/>
        </w:rPr>
        <w:t>. Настоящее</w:t>
      </w:r>
      <w:r w:rsidR="00E80833" w:rsidRPr="00D52985">
        <w:rPr>
          <w:rFonts w:ascii="Times New Roman" w:hAnsi="Times New Roman"/>
          <w:sz w:val="28"/>
          <w:szCs w:val="28"/>
          <w:lang w:eastAsia="en-US"/>
        </w:rPr>
        <w:t xml:space="preserve"> </w:t>
      </w:r>
      <w:r w:rsidR="00414576" w:rsidRPr="00D52985">
        <w:rPr>
          <w:rFonts w:ascii="Times New Roman" w:hAnsi="Times New Roman"/>
          <w:sz w:val="28"/>
          <w:szCs w:val="28"/>
          <w:lang w:eastAsia="en-US"/>
        </w:rPr>
        <w:t>постановление</w:t>
      </w:r>
      <w:r w:rsidR="00E80833" w:rsidRPr="00D52985">
        <w:rPr>
          <w:rFonts w:ascii="Times New Roman" w:hAnsi="Times New Roman"/>
          <w:sz w:val="28"/>
          <w:szCs w:val="28"/>
          <w:lang w:eastAsia="en-US"/>
        </w:rPr>
        <w:t xml:space="preserve"> </w:t>
      </w:r>
      <w:r w:rsidR="00414576" w:rsidRPr="00D52985">
        <w:rPr>
          <w:rFonts w:ascii="Times New Roman" w:hAnsi="Times New Roman"/>
          <w:sz w:val="28"/>
          <w:szCs w:val="28"/>
          <w:lang w:eastAsia="en-US"/>
        </w:rPr>
        <w:t>вступает</w:t>
      </w:r>
      <w:r w:rsidR="00E80833" w:rsidRPr="00D52985">
        <w:rPr>
          <w:rFonts w:ascii="Times New Roman" w:hAnsi="Times New Roman"/>
          <w:sz w:val="28"/>
          <w:szCs w:val="28"/>
          <w:lang w:eastAsia="en-US"/>
        </w:rPr>
        <w:t xml:space="preserve"> </w:t>
      </w:r>
      <w:r w:rsidR="00414576" w:rsidRPr="00D52985">
        <w:rPr>
          <w:rFonts w:ascii="Times New Roman" w:hAnsi="Times New Roman"/>
          <w:sz w:val="28"/>
          <w:szCs w:val="28"/>
          <w:lang w:eastAsia="en-US"/>
        </w:rPr>
        <w:t>в</w:t>
      </w:r>
      <w:r w:rsidR="00E80833" w:rsidRPr="00D52985">
        <w:rPr>
          <w:rFonts w:ascii="Times New Roman" w:hAnsi="Times New Roman"/>
          <w:sz w:val="28"/>
          <w:szCs w:val="28"/>
          <w:lang w:eastAsia="en-US"/>
        </w:rPr>
        <w:t xml:space="preserve"> </w:t>
      </w:r>
      <w:r w:rsidR="00414576" w:rsidRPr="00D52985">
        <w:rPr>
          <w:rFonts w:ascii="Times New Roman" w:hAnsi="Times New Roman"/>
          <w:sz w:val="28"/>
          <w:szCs w:val="28"/>
          <w:lang w:eastAsia="en-US"/>
        </w:rPr>
        <w:t>силу</w:t>
      </w:r>
      <w:r w:rsidR="00E80833" w:rsidRPr="00D52985">
        <w:rPr>
          <w:rFonts w:ascii="Times New Roman" w:hAnsi="Times New Roman"/>
          <w:sz w:val="28"/>
          <w:szCs w:val="28"/>
          <w:lang w:eastAsia="en-US"/>
        </w:rPr>
        <w:t xml:space="preserve"> </w:t>
      </w:r>
      <w:r w:rsidR="00E87CB4">
        <w:rPr>
          <w:rFonts w:ascii="Times New Roman" w:hAnsi="Times New Roman"/>
          <w:sz w:val="28"/>
          <w:szCs w:val="28"/>
          <w:lang w:eastAsia="en-US"/>
        </w:rPr>
        <w:t>на следующий день после дня его официального опубликования и распространяет свое действие на правоотношения, возникшие с 01 марта 2025 года.</w:t>
      </w:r>
    </w:p>
    <w:p w14:paraId="727C8380" w14:textId="3E34CEB5" w:rsidR="00414576" w:rsidRPr="00D52985" w:rsidRDefault="000A44DA" w:rsidP="00414576">
      <w:pPr>
        <w:autoSpaceDE w:val="0"/>
        <w:autoSpaceDN w:val="0"/>
        <w:adjustRightInd w:val="0"/>
        <w:spacing w:after="0" w:line="240" w:lineRule="auto"/>
        <w:jc w:val="both"/>
        <w:rPr>
          <w:rFonts w:ascii="Times New Roman" w:hAnsi="Times New Roman"/>
          <w:sz w:val="28"/>
          <w:szCs w:val="28"/>
          <w:lang w:eastAsia="en-US"/>
        </w:rPr>
      </w:pPr>
      <w:r w:rsidRPr="00D52985">
        <w:rPr>
          <w:rFonts w:ascii="Times New Roman" w:hAnsi="Times New Roman"/>
          <w:sz w:val="28"/>
          <w:szCs w:val="28"/>
          <w:lang w:eastAsia="en-US"/>
        </w:rPr>
        <w:t>4</w:t>
      </w:r>
      <w:r w:rsidR="00414576" w:rsidRPr="00D52985">
        <w:rPr>
          <w:rFonts w:ascii="Times New Roman" w:hAnsi="Times New Roman"/>
          <w:sz w:val="28"/>
          <w:szCs w:val="28"/>
          <w:lang w:eastAsia="en-US"/>
        </w:rPr>
        <w:t>. Опубликовать настоящее постановление в газете «Вести Севера» и разместить на официальном сайте Тунгокоченского муниципального округа в информационно-телекоммуникационной сети «Интернет».</w:t>
      </w:r>
    </w:p>
    <w:p w14:paraId="2DCDBF09" w14:textId="77777777" w:rsidR="00414576" w:rsidRPr="00D52985" w:rsidRDefault="00414576" w:rsidP="00414576">
      <w:pPr>
        <w:autoSpaceDE w:val="0"/>
        <w:autoSpaceDN w:val="0"/>
        <w:adjustRightInd w:val="0"/>
        <w:spacing w:after="0" w:line="240" w:lineRule="auto"/>
        <w:jc w:val="both"/>
        <w:rPr>
          <w:rFonts w:ascii="Times New Roman" w:hAnsi="Times New Roman"/>
          <w:sz w:val="28"/>
          <w:szCs w:val="28"/>
          <w:lang w:eastAsia="en-US"/>
        </w:rPr>
      </w:pPr>
    </w:p>
    <w:p w14:paraId="492687B9" w14:textId="77777777" w:rsidR="00414576" w:rsidRPr="00D52985" w:rsidRDefault="00414576" w:rsidP="00414576">
      <w:pPr>
        <w:autoSpaceDE w:val="0"/>
        <w:autoSpaceDN w:val="0"/>
        <w:adjustRightInd w:val="0"/>
        <w:spacing w:after="0" w:line="240" w:lineRule="auto"/>
        <w:jc w:val="both"/>
        <w:rPr>
          <w:rFonts w:ascii="Times New Roman" w:hAnsi="Times New Roman"/>
          <w:sz w:val="28"/>
          <w:szCs w:val="28"/>
          <w:lang w:eastAsia="en-US"/>
        </w:rPr>
      </w:pPr>
    </w:p>
    <w:p w14:paraId="66319AAC" w14:textId="77777777" w:rsidR="00414576" w:rsidRPr="00D52985" w:rsidRDefault="00414576" w:rsidP="00414576">
      <w:pPr>
        <w:widowControl w:val="0"/>
        <w:autoSpaceDE w:val="0"/>
        <w:autoSpaceDN w:val="0"/>
        <w:spacing w:after="0" w:line="240" w:lineRule="auto"/>
        <w:rPr>
          <w:rFonts w:ascii="Times New Roman" w:eastAsiaTheme="minorEastAsia" w:hAnsi="Times New Roman"/>
          <w:sz w:val="28"/>
          <w:szCs w:val="28"/>
        </w:rPr>
      </w:pPr>
      <w:r w:rsidRPr="00D52985">
        <w:rPr>
          <w:rFonts w:ascii="Times New Roman" w:eastAsiaTheme="minorEastAsia" w:hAnsi="Times New Roman"/>
          <w:sz w:val="28"/>
          <w:szCs w:val="28"/>
        </w:rPr>
        <w:t>Глава Тунгокоченского</w:t>
      </w:r>
    </w:p>
    <w:p w14:paraId="581898B5" w14:textId="1FC69B3B" w:rsidR="00E80833" w:rsidRPr="006C0497" w:rsidRDefault="00414576" w:rsidP="006C0497">
      <w:pPr>
        <w:widowControl w:val="0"/>
        <w:autoSpaceDE w:val="0"/>
        <w:autoSpaceDN w:val="0"/>
        <w:spacing w:after="0" w:line="240" w:lineRule="auto"/>
        <w:rPr>
          <w:rFonts w:ascii="Times New Roman" w:eastAsiaTheme="minorEastAsia" w:hAnsi="Times New Roman"/>
          <w:sz w:val="28"/>
          <w:szCs w:val="28"/>
        </w:rPr>
      </w:pPr>
      <w:r w:rsidRPr="00D52985">
        <w:rPr>
          <w:rFonts w:ascii="Times New Roman" w:eastAsiaTheme="minorEastAsia" w:hAnsi="Times New Roman"/>
          <w:sz w:val="28"/>
          <w:szCs w:val="28"/>
        </w:rPr>
        <w:t xml:space="preserve">муниципального округа                                                                  </w:t>
      </w:r>
      <w:proofErr w:type="spellStart"/>
      <w:r w:rsidRPr="00D52985">
        <w:rPr>
          <w:rFonts w:ascii="Times New Roman" w:eastAsiaTheme="minorEastAsia" w:hAnsi="Times New Roman"/>
          <w:sz w:val="28"/>
          <w:szCs w:val="28"/>
        </w:rPr>
        <w:t>Н.С.Ананенко</w:t>
      </w:r>
      <w:proofErr w:type="spellEnd"/>
    </w:p>
    <w:p w14:paraId="42A74EF7" w14:textId="77777777" w:rsidR="004E2491" w:rsidRPr="00D52985" w:rsidRDefault="004E2491" w:rsidP="004E2491">
      <w:pPr>
        <w:pStyle w:val="ConsPlusTitle"/>
        <w:jc w:val="right"/>
        <w:rPr>
          <w:b w:val="0"/>
          <w:sz w:val="28"/>
          <w:szCs w:val="28"/>
        </w:rPr>
      </w:pPr>
      <w:r w:rsidRPr="00D52985">
        <w:rPr>
          <w:b w:val="0"/>
          <w:sz w:val="28"/>
          <w:szCs w:val="28"/>
        </w:rPr>
        <w:lastRenderedPageBreak/>
        <w:t>УТВЕРЖДЕНО</w:t>
      </w:r>
    </w:p>
    <w:p w14:paraId="278D3332" w14:textId="77777777" w:rsidR="004E2491" w:rsidRPr="00D52985" w:rsidRDefault="004E2491" w:rsidP="004E2491">
      <w:pPr>
        <w:pStyle w:val="ConsPlusTitle"/>
        <w:jc w:val="right"/>
        <w:rPr>
          <w:b w:val="0"/>
          <w:sz w:val="28"/>
          <w:szCs w:val="28"/>
        </w:rPr>
      </w:pPr>
      <w:r w:rsidRPr="00D52985">
        <w:rPr>
          <w:b w:val="0"/>
          <w:sz w:val="28"/>
          <w:szCs w:val="28"/>
        </w:rPr>
        <w:t>Постановлением администрации</w:t>
      </w:r>
    </w:p>
    <w:p w14:paraId="6EF1DA5B" w14:textId="77777777" w:rsidR="004E2491" w:rsidRPr="00D52985" w:rsidRDefault="00A66703" w:rsidP="004E2491">
      <w:pPr>
        <w:pStyle w:val="ConsPlusTitle"/>
        <w:jc w:val="right"/>
        <w:rPr>
          <w:b w:val="0"/>
          <w:sz w:val="28"/>
          <w:szCs w:val="28"/>
        </w:rPr>
      </w:pPr>
      <w:r w:rsidRPr="00D52985">
        <w:rPr>
          <w:b w:val="0"/>
          <w:sz w:val="28"/>
          <w:szCs w:val="28"/>
        </w:rPr>
        <w:t xml:space="preserve"> Тунгокоченского </w:t>
      </w:r>
      <w:r w:rsidR="004E2491" w:rsidRPr="00D52985">
        <w:rPr>
          <w:b w:val="0"/>
          <w:sz w:val="28"/>
          <w:szCs w:val="28"/>
        </w:rPr>
        <w:t>муниципального</w:t>
      </w:r>
      <w:r w:rsidRPr="00D52985">
        <w:rPr>
          <w:b w:val="0"/>
          <w:sz w:val="28"/>
          <w:szCs w:val="28"/>
        </w:rPr>
        <w:t xml:space="preserve"> округа</w:t>
      </w:r>
    </w:p>
    <w:p w14:paraId="4F52C30D" w14:textId="11F0017D" w:rsidR="004E2491" w:rsidRPr="00D52985" w:rsidRDefault="004E2491" w:rsidP="004E2491">
      <w:pPr>
        <w:pStyle w:val="ConsPlusTitle"/>
        <w:jc w:val="right"/>
        <w:rPr>
          <w:b w:val="0"/>
          <w:sz w:val="28"/>
          <w:szCs w:val="28"/>
        </w:rPr>
      </w:pPr>
      <w:r w:rsidRPr="00D52985">
        <w:rPr>
          <w:b w:val="0"/>
          <w:sz w:val="28"/>
          <w:szCs w:val="28"/>
        </w:rPr>
        <w:t xml:space="preserve">от </w:t>
      </w:r>
      <w:r w:rsidR="00E87CB4">
        <w:rPr>
          <w:b w:val="0"/>
          <w:sz w:val="28"/>
          <w:szCs w:val="28"/>
        </w:rPr>
        <w:t xml:space="preserve">17 </w:t>
      </w:r>
      <w:proofErr w:type="gramStart"/>
      <w:r w:rsidR="00765931">
        <w:rPr>
          <w:b w:val="0"/>
          <w:sz w:val="28"/>
          <w:szCs w:val="28"/>
        </w:rPr>
        <w:t xml:space="preserve">марта </w:t>
      </w:r>
      <w:r w:rsidR="00A66703" w:rsidRPr="00D52985">
        <w:rPr>
          <w:b w:val="0"/>
          <w:sz w:val="28"/>
          <w:szCs w:val="28"/>
        </w:rPr>
        <w:t xml:space="preserve"> 202</w:t>
      </w:r>
      <w:r w:rsidR="00D42824" w:rsidRPr="00D52985">
        <w:rPr>
          <w:b w:val="0"/>
          <w:sz w:val="28"/>
          <w:szCs w:val="28"/>
        </w:rPr>
        <w:t>5</w:t>
      </w:r>
      <w:proofErr w:type="gramEnd"/>
      <w:r w:rsidRPr="00D52985">
        <w:rPr>
          <w:b w:val="0"/>
          <w:sz w:val="28"/>
          <w:szCs w:val="28"/>
        </w:rPr>
        <w:t xml:space="preserve"> г. № </w:t>
      </w:r>
      <w:r w:rsidR="00E87CB4">
        <w:rPr>
          <w:b w:val="0"/>
          <w:sz w:val="28"/>
          <w:szCs w:val="28"/>
        </w:rPr>
        <w:t>227</w:t>
      </w:r>
    </w:p>
    <w:p w14:paraId="3511BC70" w14:textId="77777777" w:rsidR="004E2491" w:rsidRPr="00D52985" w:rsidRDefault="004E2491" w:rsidP="004E2491">
      <w:pPr>
        <w:pStyle w:val="ConsPlusTitle"/>
        <w:jc w:val="center"/>
        <w:rPr>
          <w:sz w:val="28"/>
          <w:szCs w:val="28"/>
        </w:rPr>
      </w:pPr>
    </w:p>
    <w:p w14:paraId="0476F20D" w14:textId="77777777" w:rsidR="001203DD" w:rsidRPr="00D52985" w:rsidRDefault="001203DD" w:rsidP="001203DD">
      <w:pPr>
        <w:widowControl w:val="0"/>
        <w:autoSpaceDE w:val="0"/>
        <w:autoSpaceDN w:val="0"/>
        <w:spacing w:after="0" w:line="240" w:lineRule="auto"/>
        <w:jc w:val="center"/>
        <w:rPr>
          <w:rFonts w:ascii="Times New Roman" w:eastAsiaTheme="minorEastAsia" w:hAnsi="Times New Roman"/>
          <w:sz w:val="28"/>
          <w:szCs w:val="28"/>
        </w:rPr>
      </w:pPr>
      <w:r w:rsidRPr="00D52985">
        <w:rPr>
          <w:rFonts w:ascii="Times New Roman" w:eastAsiaTheme="minorEastAsia" w:hAnsi="Times New Roman"/>
          <w:sz w:val="28"/>
          <w:szCs w:val="28"/>
        </w:rPr>
        <w:t>ПРИМЕРНОЕ ПОЛОЖЕНИЕ</w:t>
      </w:r>
    </w:p>
    <w:p w14:paraId="62309CA2" w14:textId="481F8E05" w:rsidR="001203DD" w:rsidRPr="00D52985" w:rsidRDefault="001203DD" w:rsidP="001203DD">
      <w:pPr>
        <w:widowControl w:val="0"/>
        <w:autoSpaceDE w:val="0"/>
        <w:autoSpaceDN w:val="0"/>
        <w:spacing w:after="0" w:line="240" w:lineRule="auto"/>
        <w:jc w:val="center"/>
        <w:rPr>
          <w:rFonts w:ascii="Times New Roman" w:eastAsiaTheme="minorEastAsia" w:hAnsi="Times New Roman"/>
          <w:b/>
          <w:sz w:val="28"/>
          <w:szCs w:val="28"/>
        </w:rPr>
      </w:pPr>
      <w:r w:rsidRPr="00D52985">
        <w:rPr>
          <w:rFonts w:ascii="Times New Roman" w:eastAsiaTheme="minorEastAsia" w:hAnsi="Times New Roman"/>
          <w:b/>
          <w:sz w:val="28"/>
          <w:szCs w:val="28"/>
        </w:rPr>
        <w:t>«Об оплате труда работников муниципальных учреждений культуры и дополнительного образования</w:t>
      </w:r>
      <w:r w:rsidR="00BD12A4" w:rsidRPr="00D52985">
        <w:rPr>
          <w:rFonts w:ascii="Times New Roman" w:eastAsiaTheme="minorEastAsia" w:hAnsi="Times New Roman"/>
          <w:b/>
          <w:sz w:val="28"/>
          <w:szCs w:val="28"/>
        </w:rPr>
        <w:t xml:space="preserve"> сферы культуры</w:t>
      </w:r>
      <w:r w:rsidRPr="00D52985">
        <w:rPr>
          <w:rFonts w:ascii="Times New Roman" w:eastAsiaTheme="minorEastAsia" w:hAnsi="Times New Roman"/>
          <w:b/>
          <w:sz w:val="28"/>
          <w:szCs w:val="28"/>
        </w:rPr>
        <w:t xml:space="preserve"> Тунгокоченского муниципального округа».</w:t>
      </w:r>
    </w:p>
    <w:p w14:paraId="7DF5F0BA" w14:textId="77777777" w:rsidR="001203DD" w:rsidRPr="00D52985" w:rsidRDefault="001203DD" w:rsidP="001203DD">
      <w:pPr>
        <w:widowControl w:val="0"/>
        <w:autoSpaceDE w:val="0"/>
        <w:autoSpaceDN w:val="0"/>
        <w:spacing w:after="0" w:line="240" w:lineRule="auto"/>
        <w:jc w:val="center"/>
        <w:rPr>
          <w:rFonts w:ascii="Times New Roman" w:eastAsiaTheme="minorEastAsia" w:hAnsi="Times New Roman"/>
          <w:sz w:val="28"/>
          <w:szCs w:val="28"/>
        </w:rPr>
      </w:pPr>
    </w:p>
    <w:p w14:paraId="5F2115C4" w14:textId="77777777" w:rsidR="00E50A9C" w:rsidRPr="00D52985" w:rsidRDefault="00E50A9C" w:rsidP="00381A8E">
      <w:pPr>
        <w:jc w:val="both"/>
        <w:rPr>
          <w:rFonts w:ascii="Times New Roman" w:hAnsi="Times New Roman"/>
          <w:sz w:val="28"/>
          <w:szCs w:val="28"/>
        </w:rPr>
      </w:pPr>
    </w:p>
    <w:p w14:paraId="7A07255D" w14:textId="7F314BB4" w:rsidR="00450D78" w:rsidRPr="00D52985" w:rsidRDefault="004E2491" w:rsidP="00450D78">
      <w:pPr>
        <w:numPr>
          <w:ilvl w:val="0"/>
          <w:numId w:val="8"/>
        </w:numPr>
        <w:ind w:left="0" w:firstLine="360"/>
        <w:jc w:val="center"/>
        <w:rPr>
          <w:rFonts w:ascii="Times New Roman" w:hAnsi="Times New Roman"/>
          <w:b/>
          <w:sz w:val="28"/>
          <w:szCs w:val="28"/>
        </w:rPr>
      </w:pPr>
      <w:r w:rsidRPr="00D52985">
        <w:rPr>
          <w:rFonts w:ascii="Times New Roman" w:hAnsi="Times New Roman"/>
          <w:b/>
          <w:sz w:val="28"/>
          <w:szCs w:val="28"/>
        </w:rPr>
        <w:t>Общие положения</w:t>
      </w:r>
    </w:p>
    <w:p w14:paraId="4476B494" w14:textId="3F75CF2F" w:rsidR="001D7678" w:rsidRPr="00D52985" w:rsidRDefault="00450D78" w:rsidP="00450D78">
      <w:pPr>
        <w:jc w:val="both"/>
        <w:rPr>
          <w:rFonts w:ascii="Times New Roman" w:hAnsi="Times New Roman"/>
          <w:b/>
          <w:sz w:val="28"/>
          <w:szCs w:val="28"/>
        </w:rPr>
      </w:pPr>
      <w:r w:rsidRPr="00D52985">
        <w:rPr>
          <w:rFonts w:ascii="Times New Roman" w:hAnsi="Times New Roman"/>
          <w:sz w:val="28"/>
          <w:szCs w:val="28"/>
        </w:rPr>
        <w:tab/>
      </w:r>
      <w:r w:rsidR="00A66827" w:rsidRPr="00D52985">
        <w:rPr>
          <w:rFonts w:ascii="Times New Roman" w:hAnsi="Times New Roman"/>
          <w:sz w:val="28"/>
          <w:szCs w:val="28"/>
        </w:rPr>
        <w:t>Настоящее Положение</w:t>
      </w:r>
      <w:r w:rsidR="00E50A9C" w:rsidRPr="00D52985">
        <w:rPr>
          <w:rFonts w:ascii="Times New Roman" w:hAnsi="Times New Roman"/>
          <w:sz w:val="28"/>
          <w:szCs w:val="28"/>
        </w:rPr>
        <w:t xml:space="preserve"> регулирует правоотношения в сфере оплаты</w:t>
      </w:r>
      <w:r w:rsidR="001916D8" w:rsidRPr="00D52985">
        <w:rPr>
          <w:rFonts w:ascii="Times New Roman" w:hAnsi="Times New Roman"/>
          <w:sz w:val="28"/>
          <w:szCs w:val="28"/>
        </w:rPr>
        <w:t xml:space="preserve"> </w:t>
      </w:r>
      <w:r w:rsidR="00E50A9C" w:rsidRPr="00D52985">
        <w:rPr>
          <w:rFonts w:ascii="Times New Roman" w:hAnsi="Times New Roman"/>
          <w:sz w:val="28"/>
          <w:szCs w:val="28"/>
        </w:rPr>
        <w:t>труда работников</w:t>
      </w:r>
      <w:r w:rsidR="001916D8" w:rsidRPr="00D52985">
        <w:rPr>
          <w:rFonts w:ascii="Times New Roman" w:hAnsi="Times New Roman"/>
          <w:sz w:val="28"/>
          <w:szCs w:val="28"/>
        </w:rPr>
        <w:t xml:space="preserve"> </w:t>
      </w:r>
      <w:r w:rsidR="001203DD" w:rsidRPr="00D52985">
        <w:rPr>
          <w:rFonts w:ascii="Times New Roman" w:hAnsi="Times New Roman"/>
          <w:sz w:val="28"/>
          <w:szCs w:val="28"/>
        </w:rPr>
        <w:t xml:space="preserve">муниципальных учреждений культуры и дополнительного образования </w:t>
      </w:r>
      <w:r w:rsidR="00BD12A4" w:rsidRPr="00D52985">
        <w:rPr>
          <w:rFonts w:ascii="Times New Roman" w:hAnsi="Times New Roman"/>
          <w:sz w:val="28"/>
          <w:szCs w:val="28"/>
        </w:rPr>
        <w:t xml:space="preserve">сферы культуры </w:t>
      </w:r>
      <w:r w:rsidR="001203DD" w:rsidRPr="00D52985">
        <w:rPr>
          <w:rFonts w:ascii="Times New Roman" w:hAnsi="Times New Roman"/>
          <w:sz w:val="28"/>
          <w:szCs w:val="28"/>
        </w:rPr>
        <w:t>Тунгокоченского муниципального округа</w:t>
      </w:r>
      <w:r w:rsidR="0031359B" w:rsidRPr="00D52985">
        <w:rPr>
          <w:rFonts w:ascii="Times New Roman" w:hAnsi="Times New Roman"/>
          <w:sz w:val="28"/>
          <w:szCs w:val="28"/>
        </w:rPr>
        <w:t>.</w:t>
      </w:r>
    </w:p>
    <w:p w14:paraId="18FA7712" w14:textId="1F695B58" w:rsidR="001D7678" w:rsidRPr="00D52985" w:rsidRDefault="00450D78" w:rsidP="00381A8E">
      <w:pPr>
        <w:jc w:val="both"/>
        <w:rPr>
          <w:rFonts w:ascii="Times New Roman" w:hAnsi="Times New Roman"/>
          <w:sz w:val="28"/>
          <w:szCs w:val="28"/>
        </w:rPr>
      </w:pPr>
      <w:r w:rsidRPr="00D52985">
        <w:rPr>
          <w:rFonts w:ascii="Times New Roman" w:hAnsi="Times New Roman"/>
          <w:sz w:val="28"/>
          <w:szCs w:val="28"/>
        </w:rPr>
        <w:tab/>
      </w:r>
      <w:r w:rsidR="001D7678" w:rsidRPr="00D52985">
        <w:rPr>
          <w:rFonts w:ascii="Times New Roman" w:hAnsi="Times New Roman"/>
          <w:sz w:val="28"/>
          <w:szCs w:val="28"/>
        </w:rPr>
        <w:t>Оплата труда работников Учреждений производится за счет средств бюджета Тунгокоченского муниципального округа (далее - муниципальный округ).</w:t>
      </w:r>
    </w:p>
    <w:p w14:paraId="57198A04" w14:textId="77777777" w:rsidR="00450D78" w:rsidRPr="00D52985" w:rsidRDefault="00D44D44" w:rsidP="00450D78">
      <w:pPr>
        <w:jc w:val="center"/>
        <w:rPr>
          <w:rFonts w:ascii="Times New Roman" w:hAnsi="Times New Roman"/>
          <w:b/>
          <w:sz w:val="28"/>
          <w:szCs w:val="28"/>
        </w:rPr>
      </w:pPr>
      <w:r w:rsidRPr="00D52985">
        <w:rPr>
          <w:rFonts w:ascii="Times New Roman" w:hAnsi="Times New Roman"/>
          <w:b/>
          <w:sz w:val="28"/>
          <w:szCs w:val="28"/>
        </w:rPr>
        <w:t>II. Порядок и условия оплаты труда</w:t>
      </w:r>
    </w:p>
    <w:p w14:paraId="0B9EC1D9" w14:textId="65477B93" w:rsidR="004D2C0C" w:rsidRPr="00D52985" w:rsidRDefault="00450D78" w:rsidP="00450D78">
      <w:pPr>
        <w:jc w:val="both"/>
        <w:rPr>
          <w:rFonts w:ascii="Times New Roman" w:hAnsi="Times New Roman"/>
          <w:b/>
          <w:sz w:val="28"/>
          <w:szCs w:val="28"/>
        </w:rPr>
      </w:pPr>
      <w:r w:rsidRPr="00D52985">
        <w:rPr>
          <w:rFonts w:ascii="Times New Roman" w:hAnsi="Times New Roman"/>
          <w:sz w:val="28"/>
          <w:szCs w:val="28"/>
        </w:rPr>
        <w:tab/>
      </w:r>
      <w:r w:rsidR="00381A8E" w:rsidRPr="00D52985">
        <w:rPr>
          <w:rFonts w:ascii="Times New Roman" w:hAnsi="Times New Roman"/>
          <w:sz w:val="28"/>
          <w:szCs w:val="28"/>
        </w:rPr>
        <w:t xml:space="preserve">1. </w:t>
      </w:r>
      <w:r w:rsidR="004D2C0C" w:rsidRPr="00D52985">
        <w:rPr>
          <w:rFonts w:ascii="Times New Roman" w:hAnsi="Times New Roman"/>
          <w:sz w:val="28"/>
          <w:szCs w:val="28"/>
        </w:rPr>
        <w:t xml:space="preserve">Система оплаты труда работников муниципальных учреждений культуры и дополнительного образования </w:t>
      </w:r>
      <w:bookmarkStart w:id="0" w:name="_Hlk191457370"/>
      <w:r w:rsidR="004D2C0C" w:rsidRPr="00D52985">
        <w:rPr>
          <w:rFonts w:ascii="Times New Roman" w:hAnsi="Times New Roman"/>
          <w:sz w:val="28"/>
          <w:szCs w:val="28"/>
        </w:rPr>
        <w:t xml:space="preserve">сферы культуры </w:t>
      </w:r>
      <w:bookmarkEnd w:id="0"/>
      <w:r w:rsidR="004D2C0C" w:rsidRPr="00D52985">
        <w:rPr>
          <w:rFonts w:ascii="Times New Roman" w:hAnsi="Times New Roman"/>
          <w:sz w:val="28"/>
          <w:szCs w:val="28"/>
        </w:rPr>
        <w:t>Тунгокоченского муниципального округа (далее - муниципальные учреждения) включают в себя оклады (должностные оклады), ставки заработной платы, компенсационные и стимулирующие выплаты, гарантированные доплаты и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том числе с настоящим решением и иными нормативными правовыми актами Тунгокоченского муниципального округа и Забайкальского края</w:t>
      </w:r>
    </w:p>
    <w:p w14:paraId="647F5CA6" w14:textId="77777777" w:rsidR="00D44D44" w:rsidRPr="00D52985" w:rsidRDefault="00D44D44" w:rsidP="00381A8E">
      <w:pPr>
        <w:jc w:val="both"/>
        <w:rPr>
          <w:rFonts w:ascii="Times New Roman" w:hAnsi="Times New Roman"/>
          <w:sz w:val="28"/>
          <w:szCs w:val="28"/>
        </w:rPr>
      </w:pPr>
      <w:r w:rsidRPr="00D52985">
        <w:rPr>
          <w:rFonts w:ascii="Times New Roman" w:hAnsi="Times New Roman"/>
          <w:sz w:val="28"/>
          <w:szCs w:val="28"/>
        </w:rPr>
        <w:t>Система оплаты труда работников Учреждений включает в себя:</w:t>
      </w:r>
    </w:p>
    <w:p w14:paraId="05123CB3" w14:textId="77777777" w:rsidR="00D44D44" w:rsidRPr="00D52985" w:rsidRDefault="00D44D44" w:rsidP="00381A8E">
      <w:pPr>
        <w:jc w:val="both"/>
        <w:rPr>
          <w:rFonts w:ascii="Times New Roman" w:hAnsi="Times New Roman"/>
          <w:sz w:val="28"/>
          <w:szCs w:val="28"/>
        </w:rPr>
      </w:pPr>
      <w:r w:rsidRPr="00D52985">
        <w:rPr>
          <w:rFonts w:ascii="Times New Roman" w:hAnsi="Times New Roman"/>
          <w:sz w:val="28"/>
          <w:szCs w:val="28"/>
        </w:rPr>
        <w:t>1) должностные оклады;</w:t>
      </w:r>
    </w:p>
    <w:p w14:paraId="27AF6430" w14:textId="77777777" w:rsidR="00D44D44" w:rsidRPr="00D52985" w:rsidRDefault="00B041B8" w:rsidP="00381A8E">
      <w:pPr>
        <w:jc w:val="both"/>
        <w:rPr>
          <w:rFonts w:ascii="Times New Roman" w:hAnsi="Times New Roman"/>
          <w:sz w:val="28"/>
          <w:szCs w:val="28"/>
        </w:rPr>
      </w:pPr>
      <w:r w:rsidRPr="00D52985">
        <w:rPr>
          <w:rFonts w:ascii="Times New Roman" w:hAnsi="Times New Roman"/>
          <w:sz w:val="28"/>
          <w:szCs w:val="28"/>
        </w:rPr>
        <w:t xml:space="preserve">2) </w:t>
      </w:r>
      <w:r w:rsidR="00D44D44" w:rsidRPr="00D52985">
        <w:rPr>
          <w:rFonts w:ascii="Times New Roman" w:hAnsi="Times New Roman"/>
          <w:sz w:val="28"/>
          <w:szCs w:val="28"/>
        </w:rPr>
        <w:t>компенсационные и стимулирующие выплаты в пределах установленного фонда оплаты труда, к которым относятся:</w:t>
      </w:r>
    </w:p>
    <w:p w14:paraId="0EA35204" w14:textId="77777777" w:rsidR="00D44D44"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D44D44" w:rsidRPr="00D52985">
        <w:rPr>
          <w:rFonts w:ascii="Times New Roman" w:hAnsi="Times New Roman"/>
          <w:sz w:val="28"/>
          <w:szCs w:val="28"/>
        </w:rPr>
        <w:t>надбавка за выслугу лет;</w:t>
      </w:r>
    </w:p>
    <w:p w14:paraId="2A8E2F5B" w14:textId="77777777" w:rsidR="00FA45B1"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FA45B1" w:rsidRPr="00D52985">
        <w:rPr>
          <w:rFonts w:ascii="Times New Roman" w:hAnsi="Times New Roman"/>
          <w:sz w:val="28"/>
          <w:szCs w:val="28"/>
        </w:rPr>
        <w:t>надбавка молодым специалистам;</w:t>
      </w:r>
    </w:p>
    <w:p w14:paraId="2BBB8FF9" w14:textId="77777777" w:rsidR="00D44D44" w:rsidRPr="00D52985" w:rsidRDefault="00381A8E" w:rsidP="00381A8E">
      <w:pPr>
        <w:jc w:val="both"/>
        <w:rPr>
          <w:rFonts w:ascii="Times New Roman" w:hAnsi="Times New Roman"/>
          <w:sz w:val="28"/>
          <w:szCs w:val="28"/>
        </w:rPr>
      </w:pPr>
      <w:r w:rsidRPr="00D52985">
        <w:rPr>
          <w:rFonts w:ascii="Times New Roman" w:hAnsi="Times New Roman"/>
          <w:sz w:val="28"/>
          <w:szCs w:val="28"/>
        </w:rPr>
        <w:lastRenderedPageBreak/>
        <w:t>-</w:t>
      </w:r>
      <w:r w:rsidR="00D44D44" w:rsidRPr="00D52985">
        <w:rPr>
          <w:rFonts w:ascii="Times New Roman" w:hAnsi="Times New Roman"/>
          <w:sz w:val="28"/>
          <w:szCs w:val="28"/>
        </w:rPr>
        <w:t xml:space="preserve">надбавка за </w:t>
      </w:r>
      <w:r w:rsidR="00A35ABD" w:rsidRPr="00D52985">
        <w:rPr>
          <w:rFonts w:ascii="Times New Roman" w:hAnsi="Times New Roman"/>
          <w:sz w:val="28"/>
          <w:szCs w:val="28"/>
        </w:rPr>
        <w:t>интенсивность</w:t>
      </w:r>
      <w:r w:rsidR="00D44D44" w:rsidRPr="00D52985">
        <w:rPr>
          <w:rFonts w:ascii="Times New Roman" w:hAnsi="Times New Roman"/>
          <w:sz w:val="28"/>
          <w:szCs w:val="28"/>
        </w:rPr>
        <w:t>;</w:t>
      </w:r>
    </w:p>
    <w:p w14:paraId="558F1C19" w14:textId="1EC1B5D8" w:rsidR="0031359B"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31359B" w:rsidRPr="00D52985">
        <w:rPr>
          <w:rFonts w:ascii="Times New Roman" w:hAnsi="Times New Roman"/>
          <w:sz w:val="28"/>
          <w:szCs w:val="28"/>
        </w:rPr>
        <w:t>надбавка за специфику работы;</w:t>
      </w:r>
    </w:p>
    <w:p w14:paraId="6E35C059" w14:textId="2A01B677" w:rsidR="00CE5A57"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CE5A57" w:rsidRPr="00D52985">
        <w:rPr>
          <w:rFonts w:ascii="Times New Roman" w:hAnsi="Times New Roman"/>
          <w:sz w:val="28"/>
          <w:szCs w:val="28"/>
        </w:rPr>
        <w:t>надбавка работник</w:t>
      </w:r>
      <w:r w:rsidR="00FA45B1" w:rsidRPr="00D52985">
        <w:rPr>
          <w:rFonts w:ascii="Times New Roman" w:hAnsi="Times New Roman"/>
          <w:sz w:val="28"/>
          <w:szCs w:val="28"/>
        </w:rPr>
        <w:t>ам</w:t>
      </w:r>
      <w:r w:rsidR="00CE5A57" w:rsidRPr="00D52985">
        <w:rPr>
          <w:rFonts w:ascii="Times New Roman" w:hAnsi="Times New Roman"/>
          <w:sz w:val="28"/>
          <w:szCs w:val="28"/>
        </w:rPr>
        <w:t>, осуществляющих деятельность по наиболее востребованным должностям (профессиям, специальностям)</w:t>
      </w:r>
    </w:p>
    <w:p w14:paraId="1F210B4C" w14:textId="0869E54E" w:rsidR="00CE5A57"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CE5A57" w:rsidRPr="00D52985">
        <w:rPr>
          <w:rFonts w:ascii="Times New Roman" w:hAnsi="Times New Roman"/>
          <w:sz w:val="28"/>
          <w:szCs w:val="28"/>
        </w:rPr>
        <w:t>надбавка работникам, занятым на рабочих местах, находящихся в малых населенных пунктах</w:t>
      </w:r>
    </w:p>
    <w:p w14:paraId="51BB2AEA" w14:textId="618E9FE6" w:rsidR="00FA45B1" w:rsidRPr="00D52985" w:rsidRDefault="00381A8E" w:rsidP="00381A8E">
      <w:pPr>
        <w:jc w:val="both"/>
        <w:rPr>
          <w:rFonts w:ascii="Times New Roman" w:hAnsi="Times New Roman"/>
          <w:sz w:val="28"/>
          <w:szCs w:val="28"/>
        </w:rPr>
      </w:pPr>
      <w:r w:rsidRPr="00D52985">
        <w:rPr>
          <w:rFonts w:ascii="Times New Roman" w:eastAsiaTheme="minorEastAsia" w:hAnsi="Times New Roman"/>
          <w:sz w:val="28"/>
          <w:szCs w:val="28"/>
        </w:rPr>
        <w:t>-</w:t>
      </w:r>
      <w:r w:rsidR="00FA45B1" w:rsidRPr="00D52985">
        <w:rPr>
          <w:rFonts w:ascii="Times New Roman" w:eastAsiaTheme="minorEastAsia" w:hAnsi="Times New Roman"/>
          <w:sz w:val="28"/>
          <w:szCs w:val="28"/>
        </w:rPr>
        <w:t>надбавка за почетное звание, ученую степень и ученое звание</w:t>
      </w:r>
    </w:p>
    <w:p w14:paraId="146A37B7" w14:textId="37992E18" w:rsidR="00D44D44"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D44D44" w:rsidRPr="00D52985">
        <w:rPr>
          <w:rFonts w:ascii="Times New Roman" w:hAnsi="Times New Roman"/>
          <w:sz w:val="28"/>
          <w:szCs w:val="28"/>
        </w:rPr>
        <w:t>преми</w:t>
      </w:r>
      <w:r w:rsidR="00F925DB" w:rsidRPr="00D52985">
        <w:rPr>
          <w:rFonts w:ascii="Times New Roman" w:hAnsi="Times New Roman"/>
          <w:sz w:val="28"/>
          <w:szCs w:val="28"/>
        </w:rPr>
        <w:t>я по результатам работы</w:t>
      </w:r>
      <w:r w:rsidR="00D44D44" w:rsidRPr="00D52985">
        <w:rPr>
          <w:rFonts w:ascii="Times New Roman" w:hAnsi="Times New Roman"/>
          <w:sz w:val="28"/>
          <w:szCs w:val="28"/>
        </w:rPr>
        <w:t>;</w:t>
      </w:r>
    </w:p>
    <w:p w14:paraId="49E81FC0" w14:textId="0A8A2C02" w:rsidR="00D44D44"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D44D44" w:rsidRPr="00D52985">
        <w:rPr>
          <w:rFonts w:ascii="Times New Roman" w:hAnsi="Times New Roman"/>
          <w:sz w:val="28"/>
          <w:szCs w:val="28"/>
        </w:rPr>
        <w:t>единовременная выплата;</w:t>
      </w:r>
    </w:p>
    <w:p w14:paraId="6916F266" w14:textId="71C701AB" w:rsidR="00D44D44"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D44D44" w:rsidRPr="00D52985">
        <w:rPr>
          <w:rFonts w:ascii="Times New Roman" w:hAnsi="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а также в остальных районах Севера, где установлены районные коэффициенты;</w:t>
      </w:r>
    </w:p>
    <w:p w14:paraId="305E113E" w14:textId="7A97FF1E" w:rsidR="000E1973" w:rsidRPr="00D52985" w:rsidRDefault="00381A8E" w:rsidP="00381A8E">
      <w:pPr>
        <w:jc w:val="both"/>
        <w:rPr>
          <w:rFonts w:ascii="Times New Roman" w:hAnsi="Times New Roman"/>
          <w:sz w:val="28"/>
          <w:szCs w:val="28"/>
        </w:rPr>
      </w:pPr>
      <w:r w:rsidRPr="00D52985">
        <w:rPr>
          <w:rFonts w:ascii="Times New Roman" w:hAnsi="Times New Roman"/>
          <w:sz w:val="28"/>
          <w:szCs w:val="28"/>
        </w:rPr>
        <w:t>-</w:t>
      </w:r>
      <w:r w:rsidR="00D44D44" w:rsidRPr="00D52985">
        <w:rPr>
          <w:rFonts w:ascii="Times New Roman" w:hAnsi="Times New Roman"/>
          <w:sz w:val="28"/>
          <w:szCs w:val="28"/>
        </w:rPr>
        <w:t xml:space="preserve">иные надбавки и выплаты стимулирующего характера, предусмотренные Трудовым </w:t>
      </w:r>
      <w:hyperlink r:id="rId12">
        <w:r w:rsidR="00D44D44" w:rsidRPr="00D52985">
          <w:rPr>
            <w:rFonts w:ascii="Times New Roman" w:hAnsi="Times New Roman"/>
            <w:sz w:val="28"/>
            <w:szCs w:val="28"/>
          </w:rPr>
          <w:t>кодексом</w:t>
        </w:r>
      </w:hyperlink>
      <w:r w:rsidR="00D44D44" w:rsidRPr="00D52985">
        <w:rPr>
          <w:rFonts w:ascii="Times New Roman" w:hAnsi="Times New Roman"/>
          <w:sz w:val="28"/>
          <w:szCs w:val="28"/>
        </w:rPr>
        <w:t xml:space="preserve"> Российской Федерации, нормативно-правовыми актами Российской Федерации, Забайкальского края и муниципальн</w:t>
      </w:r>
      <w:r w:rsidR="00F1267D" w:rsidRPr="00D52985">
        <w:rPr>
          <w:rFonts w:ascii="Times New Roman" w:hAnsi="Times New Roman"/>
          <w:sz w:val="28"/>
          <w:szCs w:val="28"/>
        </w:rPr>
        <w:t xml:space="preserve">ыми правовыми актами Тунгокоченского муниципального </w:t>
      </w:r>
      <w:r w:rsidR="00D44D44" w:rsidRPr="00D52985">
        <w:rPr>
          <w:rFonts w:ascii="Times New Roman" w:hAnsi="Times New Roman"/>
          <w:sz w:val="28"/>
          <w:szCs w:val="28"/>
        </w:rPr>
        <w:t>округа в пределах установленного фонда оплаты труда.</w:t>
      </w:r>
    </w:p>
    <w:p w14:paraId="23C8375D" w14:textId="65E7D4D9" w:rsidR="003500DC" w:rsidRPr="00D52985" w:rsidRDefault="00450D78" w:rsidP="00381A8E">
      <w:pPr>
        <w:jc w:val="both"/>
        <w:rPr>
          <w:rFonts w:ascii="Times New Roman" w:hAnsi="Times New Roman"/>
          <w:sz w:val="28"/>
          <w:szCs w:val="28"/>
        </w:rPr>
      </w:pPr>
      <w:r w:rsidRPr="00D52985">
        <w:rPr>
          <w:rFonts w:ascii="Times New Roman" w:hAnsi="Times New Roman"/>
          <w:sz w:val="28"/>
          <w:szCs w:val="28"/>
        </w:rPr>
        <w:tab/>
      </w:r>
      <w:r w:rsidR="003500DC" w:rsidRPr="00D52985">
        <w:rPr>
          <w:rFonts w:ascii="Times New Roman" w:hAnsi="Times New Roman"/>
          <w:sz w:val="28"/>
          <w:szCs w:val="28"/>
        </w:rPr>
        <w:t>2</w:t>
      </w:r>
      <w:r w:rsidR="00381A8E" w:rsidRPr="00D52985">
        <w:rPr>
          <w:rFonts w:ascii="Times New Roman" w:hAnsi="Times New Roman"/>
          <w:sz w:val="28"/>
          <w:szCs w:val="28"/>
        </w:rPr>
        <w:t xml:space="preserve">. </w:t>
      </w:r>
      <w:r w:rsidR="003500DC" w:rsidRPr="00D52985">
        <w:rPr>
          <w:rFonts w:ascii="Times New Roman" w:hAnsi="Times New Roman"/>
          <w:sz w:val="28"/>
          <w:szCs w:val="28"/>
        </w:rPr>
        <w:t>Должностные оклады</w:t>
      </w:r>
    </w:p>
    <w:p w14:paraId="5300BB55" w14:textId="34F52E72" w:rsidR="00F925DB" w:rsidRPr="00D52985" w:rsidRDefault="00450D78" w:rsidP="00381A8E">
      <w:pPr>
        <w:jc w:val="both"/>
        <w:rPr>
          <w:rFonts w:ascii="Times New Roman" w:hAnsi="Times New Roman"/>
          <w:sz w:val="28"/>
          <w:szCs w:val="28"/>
        </w:rPr>
      </w:pPr>
      <w:r w:rsidRPr="00D52985">
        <w:rPr>
          <w:rFonts w:ascii="Times New Roman" w:hAnsi="Times New Roman"/>
          <w:sz w:val="28"/>
          <w:szCs w:val="28"/>
        </w:rPr>
        <w:tab/>
      </w:r>
      <w:r w:rsidR="00F925DB" w:rsidRPr="00D52985">
        <w:rPr>
          <w:rFonts w:ascii="Times New Roman" w:hAnsi="Times New Roman"/>
          <w:sz w:val="28"/>
          <w:szCs w:val="28"/>
        </w:rPr>
        <w:t>1.Оклады работников</w:t>
      </w:r>
      <w:r w:rsidR="00A446F8" w:rsidRPr="00D52985">
        <w:rPr>
          <w:rFonts w:ascii="Times New Roman" w:hAnsi="Times New Roman"/>
          <w:sz w:val="28"/>
          <w:szCs w:val="28"/>
        </w:rPr>
        <w:t xml:space="preserve"> </w:t>
      </w:r>
      <w:r w:rsidR="00F925DB" w:rsidRPr="00D52985">
        <w:rPr>
          <w:rFonts w:ascii="Times New Roman" w:hAnsi="Times New Roman"/>
          <w:sz w:val="28"/>
          <w:szCs w:val="28"/>
        </w:rPr>
        <w:t>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 на основе отнесения занимаемых ими должностей служащих и профессий рабочих к профессиона</w:t>
      </w:r>
      <w:r w:rsidR="00BC0A99" w:rsidRPr="00D52985">
        <w:rPr>
          <w:rFonts w:ascii="Times New Roman" w:hAnsi="Times New Roman"/>
          <w:sz w:val="28"/>
          <w:szCs w:val="28"/>
        </w:rPr>
        <w:t>льным квалификационным группам</w:t>
      </w:r>
      <w:r w:rsidR="00F925DB" w:rsidRPr="00D52985">
        <w:rPr>
          <w:rFonts w:ascii="Times New Roman" w:hAnsi="Times New Roman"/>
          <w:sz w:val="28"/>
          <w:szCs w:val="28"/>
        </w:rPr>
        <w:t>, согласно Приложению №1.</w:t>
      </w:r>
    </w:p>
    <w:p w14:paraId="5DCAD6A0" w14:textId="77777777" w:rsidR="00450D78" w:rsidRPr="00D52985" w:rsidRDefault="00450D78" w:rsidP="00450D78">
      <w:pPr>
        <w:jc w:val="both"/>
        <w:rPr>
          <w:rFonts w:ascii="Times New Roman" w:hAnsi="Times New Roman"/>
          <w:sz w:val="28"/>
          <w:szCs w:val="28"/>
        </w:rPr>
      </w:pPr>
      <w:r w:rsidRPr="00D52985">
        <w:rPr>
          <w:rFonts w:ascii="Times New Roman" w:hAnsi="Times New Roman"/>
          <w:sz w:val="28"/>
          <w:szCs w:val="28"/>
        </w:rPr>
        <w:tab/>
      </w:r>
      <w:r w:rsidR="00F925DB" w:rsidRPr="00D52985">
        <w:rPr>
          <w:rFonts w:ascii="Times New Roman" w:hAnsi="Times New Roman"/>
          <w:sz w:val="28"/>
          <w:szCs w:val="28"/>
        </w:rPr>
        <w:t xml:space="preserve">2. </w:t>
      </w:r>
      <w:r w:rsidR="004E2491" w:rsidRPr="00D52985">
        <w:rPr>
          <w:rFonts w:ascii="Times New Roman" w:hAnsi="Times New Roman"/>
          <w:sz w:val="28"/>
          <w:szCs w:val="28"/>
        </w:rPr>
        <w:t xml:space="preserve">Критерии отнесения работников Учреждения к профессиональным квалификационным группам содержатся в </w:t>
      </w:r>
      <w:hyperlink r:id="rId13" w:history="1">
        <w:r w:rsidR="004E2491" w:rsidRPr="00D52985">
          <w:rPr>
            <w:rStyle w:val="a3"/>
            <w:rFonts w:ascii="Times New Roman" w:hAnsi="Times New Roman"/>
            <w:color w:val="auto"/>
            <w:sz w:val="28"/>
            <w:szCs w:val="28"/>
            <w:u w:val="none"/>
          </w:rPr>
          <w:t>приказе</w:t>
        </w:r>
      </w:hyperlink>
      <w:r w:rsidR="004E2491" w:rsidRPr="00D52985">
        <w:rPr>
          <w:rFonts w:ascii="Times New Roman" w:hAnsi="Times New Roman"/>
          <w:sz w:val="28"/>
          <w:szCs w:val="28"/>
        </w:rPr>
        <w:t xml:space="preserve"> Министерства здравоохранения и социального развития Российской Федерации от 6 августа </w:t>
      </w:r>
      <w:smartTag w:uri="urn:schemas-microsoft-com:office:smarttags" w:element="metricconverter">
        <w:smartTagPr>
          <w:attr w:name="ProductID" w:val="2007 г"/>
        </w:smartTagPr>
        <w:r w:rsidR="004E2491" w:rsidRPr="00D52985">
          <w:rPr>
            <w:rFonts w:ascii="Times New Roman" w:hAnsi="Times New Roman"/>
            <w:sz w:val="28"/>
            <w:szCs w:val="28"/>
          </w:rPr>
          <w:t>2007 г</w:t>
        </w:r>
      </w:smartTag>
      <w:r w:rsidR="004E2491" w:rsidRPr="00D52985">
        <w:rPr>
          <w:rFonts w:ascii="Times New Roman" w:hAnsi="Times New Roman"/>
          <w:sz w:val="28"/>
          <w:szCs w:val="28"/>
        </w:rPr>
        <w:t xml:space="preserve">.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 в Министерстве юстиции Российской Федерации 27 сентября </w:t>
      </w:r>
      <w:smartTag w:uri="urn:schemas-microsoft-com:office:smarttags" w:element="metricconverter">
        <w:smartTagPr>
          <w:attr w:name="ProductID" w:val="2007 г"/>
        </w:smartTagPr>
        <w:r w:rsidR="004E2491" w:rsidRPr="00D52985">
          <w:rPr>
            <w:rFonts w:ascii="Times New Roman" w:hAnsi="Times New Roman"/>
            <w:sz w:val="28"/>
            <w:szCs w:val="28"/>
          </w:rPr>
          <w:t>2007 г</w:t>
        </w:r>
      </w:smartTag>
      <w:r w:rsidR="004E2491" w:rsidRPr="00D52985">
        <w:rPr>
          <w:rFonts w:ascii="Times New Roman" w:hAnsi="Times New Roman"/>
          <w:sz w:val="28"/>
          <w:szCs w:val="28"/>
        </w:rPr>
        <w:t>., регистрационный N 10191; "Российская газета", 2007, 6 октября).</w:t>
      </w:r>
    </w:p>
    <w:p w14:paraId="34478225" w14:textId="77777777" w:rsidR="00450D78" w:rsidRPr="00D52985" w:rsidRDefault="00450D78" w:rsidP="00450D78">
      <w:pPr>
        <w:jc w:val="both"/>
        <w:rPr>
          <w:rFonts w:ascii="Times New Roman" w:hAnsi="Times New Roman"/>
          <w:sz w:val="28"/>
          <w:szCs w:val="28"/>
        </w:rPr>
      </w:pPr>
      <w:r w:rsidRPr="00D52985">
        <w:rPr>
          <w:rFonts w:ascii="Times New Roman" w:hAnsi="Times New Roman"/>
          <w:sz w:val="28"/>
          <w:szCs w:val="28"/>
        </w:rPr>
        <w:lastRenderedPageBreak/>
        <w:tab/>
      </w:r>
      <w:r w:rsidR="005F34F1" w:rsidRPr="00D52985">
        <w:rPr>
          <w:rFonts w:ascii="Times New Roman" w:eastAsiaTheme="minorEastAsia" w:hAnsi="Times New Roman"/>
          <w:sz w:val="28"/>
          <w:szCs w:val="28"/>
        </w:rPr>
        <w:t>3.Оплата труда работников, осуществляющих педагогическую деятельность в сфере дополнительного образования детей, устанавливается исходя из педагогической нагрузки.</w:t>
      </w:r>
    </w:p>
    <w:p w14:paraId="1DC4A4FD" w14:textId="77777777" w:rsidR="00450D78" w:rsidRPr="00D52985" w:rsidRDefault="00450D78" w:rsidP="00450D78">
      <w:pPr>
        <w:jc w:val="both"/>
        <w:rPr>
          <w:rFonts w:ascii="Times New Roman" w:hAnsi="Times New Roman"/>
          <w:sz w:val="28"/>
          <w:szCs w:val="28"/>
        </w:rPr>
      </w:pPr>
      <w:r w:rsidRPr="00D52985">
        <w:rPr>
          <w:rFonts w:ascii="Times New Roman" w:hAnsi="Times New Roman"/>
          <w:sz w:val="28"/>
          <w:szCs w:val="28"/>
        </w:rPr>
        <w:tab/>
      </w:r>
      <w:r w:rsidR="005F34F1" w:rsidRPr="00D52985">
        <w:rPr>
          <w:rFonts w:ascii="Times New Roman" w:eastAsiaTheme="minorEastAsia" w:hAnsi="Times New Roman"/>
          <w:sz w:val="28"/>
          <w:szCs w:val="28"/>
        </w:rPr>
        <w:t>3.1.</w:t>
      </w:r>
      <w:hyperlink r:id="rId14" w:anchor="/document/70878632/entry/1000" w:history="1">
        <w:r w:rsidR="005F34F1" w:rsidRPr="00D52985">
          <w:rPr>
            <w:rFonts w:ascii="Times New Roman" w:eastAsiaTheme="minorEastAsia" w:hAnsi="Times New Roman"/>
            <w:sz w:val="28"/>
            <w:szCs w:val="28"/>
          </w:rPr>
          <w:t>Нормы часов</w:t>
        </w:r>
      </w:hyperlink>
      <w:r w:rsidR="005F34F1" w:rsidRPr="00D52985">
        <w:rPr>
          <w:rFonts w:ascii="Times New Roman" w:eastAsiaTheme="minorEastAsia" w:hAnsi="Times New Roman"/>
          <w:sz w:val="28"/>
          <w:szCs w:val="28"/>
        </w:rPr>
        <w:t> педагогической и (или)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 </w:t>
      </w:r>
      <w:hyperlink r:id="rId15" w:anchor="/document/70878632/entry/0" w:history="1">
        <w:r w:rsidR="005F34F1" w:rsidRPr="00D52985">
          <w:rPr>
            <w:rFonts w:ascii="Times New Roman" w:eastAsiaTheme="minorEastAsia" w:hAnsi="Times New Roman"/>
            <w:sz w:val="28"/>
            <w:szCs w:val="28"/>
          </w:rPr>
          <w:t>приказом</w:t>
        </w:r>
      </w:hyperlink>
      <w:r w:rsidR="005F34F1" w:rsidRPr="00D52985">
        <w:rPr>
          <w:rFonts w:ascii="Times New Roman" w:eastAsiaTheme="minorEastAsia" w:hAnsi="Times New Roman"/>
          <w:sz w:val="28"/>
          <w:szCs w:val="28"/>
        </w:rPr>
        <w:t>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0E3A06B" w14:textId="77777777" w:rsidR="00450D78" w:rsidRPr="00D52985" w:rsidRDefault="00450D78" w:rsidP="00450D78">
      <w:pPr>
        <w:jc w:val="both"/>
        <w:rPr>
          <w:rFonts w:ascii="Times New Roman" w:hAnsi="Times New Roman"/>
          <w:sz w:val="28"/>
          <w:szCs w:val="28"/>
        </w:rPr>
      </w:pPr>
      <w:r w:rsidRPr="00D52985">
        <w:rPr>
          <w:rFonts w:ascii="Times New Roman" w:hAnsi="Times New Roman"/>
          <w:sz w:val="28"/>
          <w:szCs w:val="28"/>
        </w:rPr>
        <w:tab/>
      </w:r>
      <w:r w:rsidR="005F34F1" w:rsidRPr="00D52985">
        <w:rPr>
          <w:rFonts w:ascii="Times New Roman" w:eastAsiaTheme="minorEastAsia" w:hAnsi="Times New Roman"/>
          <w:sz w:val="28"/>
          <w:szCs w:val="28"/>
        </w:rPr>
        <w:t>3.2.Педагогическая</w:t>
      </w:r>
      <w:r w:rsidR="00396B71" w:rsidRPr="00D52985">
        <w:rPr>
          <w:rFonts w:ascii="Times New Roman" w:eastAsiaTheme="minorEastAsia" w:hAnsi="Times New Roman"/>
          <w:sz w:val="28"/>
          <w:szCs w:val="28"/>
        </w:rPr>
        <w:t xml:space="preserve"> </w:t>
      </w:r>
      <w:r w:rsidR="005F34F1" w:rsidRPr="00D52985">
        <w:rPr>
          <w:rFonts w:ascii="Times New Roman" w:eastAsiaTheme="minorEastAsia" w:hAnsi="Times New Roman"/>
          <w:sz w:val="28"/>
          <w:szCs w:val="28"/>
        </w:rPr>
        <w:t>нагрузка работников, осуществляющих педагогическую деятельность в сфере дополнительного образования детей, формируется исходя из количества часов по государственному стандарту, учебному плану и программ, обеспеченности кадрами и других конкретных условий в учреждениях дополнительного образования и устанавливает объем учебной нагрузки педагогических работников на учебный год.</w:t>
      </w:r>
    </w:p>
    <w:p w14:paraId="78AF14BA" w14:textId="078DDB3A" w:rsidR="005F34F1" w:rsidRPr="00D52985" w:rsidRDefault="00450D78" w:rsidP="00450D78">
      <w:pPr>
        <w:jc w:val="both"/>
        <w:rPr>
          <w:rFonts w:ascii="Times New Roman" w:hAnsi="Times New Roman"/>
          <w:sz w:val="28"/>
          <w:szCs w:val="28"/>
        </w:rPr>
      </w:pPr>
      <w:r w:rsidRPr="00D52985">
        <w:rPr>
          <w:rFonts w:ascii="Times New Roman" w:hAnsi="Times New Roman"/>
          <w:sz w:val="28"/>
          <w:szCs w:val="28"/>
        </w:rPr>
        <w:tab/>
      </w:r>
      <w:r w:rsidR="005F34F1" w:rsidRPr="00D52985">
        <w:rPr>
          <w:rFonts w:ascii="Times New Roman" w:eastAsiaTheme="minorEastAsia" w:hAnsi="Times New Roman"/>
          <w:sz w:val="28"/>
          <w:szCs w:val="28"/>
        </w:rPr>
        <w:t>3.3.Размер оклада (должностного оклада) увеличивается:</w:t>
      </w:r>
      <w:r w:rsidR="005F34F1" w:rsidRPr="00D52985">
        <w:rPr>
          <w:rFonts w:ascii="Times New Roman" w:eastAsiaTheme="minorEastAsia" w:hAnsi="Times New Roman"/>
          <w:sz w:val="28"/>
          <w:szCs w:val="28"/>
        </w:rPr>
        <w:tab/>
      </w:r>
    </w:p>
    <w:p w14:paraId="6FBB28B7" w14:textId="77777777" w:rsidR="005F34F1" w:rsidRPr="00D52985" w:rsidRDefault="005F34F1"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 xml:space="preserve">педагогическим работникам за наличие установленной первой квалификационной категории - на коэффициент 1,10; </w:t>
      </w:r>
    </w:p>
    <w:p w14:paraId="67FA5E4B" w14:textId="77777777" w:rsidR="00450D78" w:rsidRPr="00D52985" w:rsidRDefault="005F34F1" w:rsidP="00450D78">
      <w:pPr>
        <w:jc w:val="both"/>
        <w:rPr>
          <w:rFonts w:ascii="Times New Roman" w:eastAsiaTheme="minorEastAsia" w:hAnsi="Times New Roman"/>
          <w:sz w:val="28"/>
          <w:szCs w:val="28"/>
        </w:rPr>
      </w:pPr>
      <w:r w:rsidRPr="00D52985">
        <w:rPr>
          <w:rFonts w:ascii="Times New Roman" w:eastAsiaTheme="minorEastAsia" w:hAnsi="Times New Roman"/>
          <w:sz w:val="28"/>
          <w:szCs w:val="28"/>
        </w:rPr>
        <w:t>педагогическим работникам за наличие установленной высшей квалификационной категории - на коэффициент 1,15.</w:t>
      </w:r>
    </w:p>
    <w:p w14:paraId="472795DC" w14:textId="259A0F73" w:rsidR="00450D78" w:rsidRPr="00D52985" w:rsidRDefault="00450D78" w:rsidP="00450D78">
      <w:pPr>
        <w:jc w:val="both"/>
        <w:rPr>
          <w:rFonts w:ascii="Times New Roman" w:eastAsiaTheme="minorEastAsia" w:hAnsi="Times New Roman"/>
          <w:sz w:val="28"/>
          <w:szCs w:val="28"/>
        </w:rPr>
      </w:pPr>
      <w:r w:rsidRPr="00D52985">
        <w:rPr>
          <w:rFonts w:ascii="Times New Roman" w:eastAsiaTheme="minorEastAsia" w:hAnsi="Times New Roman"/>
          <w:sz w:val="28"/>
          <w:szCs w:val="28"/>
        </w:rPr>
        <w:tab/>
      </w:r>
      <w:r w:rsidR="005F34F1" w:rsidRPr="00D52985">
        <w:rPr>
          <w:rFonts w:ascii="Times New Roman" w:eastAsiaTheme="minorEastAsia" w:hAnsi="Times New Roman"/>
          <w:sz w:val="28"/>
          <w:szCs w:val="28"/>
        </w:rPr>
        <w:t>3.4.В оклад (должностной оклад)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120 рублей. Данная денежная компенсация образует новый оклад.</w:t>
      </w:r>
    </w:p>
    <w:p w14:paraId="5FFD62B5" w14:textId="77777777" w:rsidR="007626FD" w:rsidRPr="00D52985" w:rsidRDefault="00450D78" w:rsidP="007626FD">
      <w:pPr>
        <w:jc w:val="both"/>
        <w:rPr>
          <w:rFonts w:ascii="Times New Roman" w:eastAsiaTheme="minorEastAsia" w:hAnsi="Times New Roman"/>
          <w:sz w:val="28"/>
          <w:szCs w:val="28"/>
        </w:rPr>
      </w:pPr>
      <w:r w:rsidRPr="00D52985">
        <w:rPr>
          <w:rFonts w:ascii="Times New Roman" w:eastAsiaTheme="minorEastAsia" w:hAnsi="Times New Roman"/>
          <w:sz w:val="28"/>
          <w:szCs w:val="28"/>
        </w:rPr>
        <w:tab/>
      </w:r>
      <w:r w:rsidR="006B47B7" w:rsidRPr="00D52985">
        <w:rPr>
          <w:rFonts w:ascii="Times New Roman" w:hAnsi="Times New Roman"/>
          <w:sz w:val="28"/>
          <w:szCs w:val="28"/>
        </w:rPr>
        <w:t>3</w:t>
      </w:r>
      <w:r w:rsidR="00F925DB" w:rsidRPr="00D52985">
        <w:rPr>
          <w:rFonts w:ascii="Times New Roman" w:hAnsi="Times New Roman"/>
          <w:sz w:val="28"/>
          <w:szCs w:val="28"/>
        </w:rPr>
        <w:t>.</w:t>
      </w:r>
      <w:r w:rsidR="006B47B7" w:rsidRPr="00D52985">
        <w:rPr>
          <w:rFonts w:ascii="Times New Roman" w:hAnsi="Times New Roman"/>
          <w:sz w:val="28"/>
          <w:szCs w:val="28"/>
        </w:rPr>
        <w:t>5.</w:t>
      </w:r>
      <w:r w:rsidR="00F925DB" w:rsidRPr="00D52985">
        <w:rPr>
          <w:rFonts w:ascii="Times New Roman" w:hAnsi="Times New Roman"/>
          <w:sz w:val="28"/>
          <w:szCs w:val="28"/>
        </w:rPr>
        <w:t xml:space="preserve"> Оклады (должностные оклады), ставки заработной платы работников муниципальных учреждени</w:t>
      </w:r>
      <w:r w:rsidR="008A492B" w:rsidRPr="00D52985">
        <w:rPr>
          <w:rFonts w:ascii="Times New Roman" w:hAnsi="Times New Roman"/>
          <w:sz w:val="28"/>
          <w:szCs w:val="28"/>
        </w:rPr>
        <w:t>й индексируются постановлением а</w:t>
      </w:r>
      <w:r w:rsidR="00F925DB" w:rsidRPr="00D52985">
        <w:rPr>
          <w:rFonts w:ascii="Times New Roman" w:hAnsi="Times New Roman"/>
          <w:sz w:val="28"/>
          <w:szCs w:val="28"/>
        </w:rPr>
        <w:t>дминистрации Тунгокоченского муниципального округа в связи с ростом потребительских цен на товары и услуги с учетом уровня инфляции.</w:t>
      </w:r>
    </w:p>
    <w:p w14:paraId="364E4DAA" w14:textId="16C09CD0" w:rsidR="004E2491" w:rsidRPr="00D52985" w:rsidRDefault="007626FD" w:rsidP="007626FD">
      <w:pPr>
        <w:jc w:val="both"/>
        <w:rPr>
          <w:rFonts w:ascii="Times New Roman" w:eastAsiaTheme="minorEastAsia" w:hAnsi="Times New Roman"/>
          <w:sz w:val="28"/>
          <w:szCs w:val="28"/>
        </w:rPr>
      </w:pPr>
      <w:r w:rsidRPr="00D52985">
        <w:rPr>
          <w:rFonts w:ascii="Times New Roman" w:eastAsiaTheme="minorEastAsia" w:hAnsi="Times New Roman"/>
          <w:sz w:val="28"/>
          <w:szCs w:val="28"/>
        </w:rPr>
        <w:tab/>
      </w:r>
      <w:r w:rsidR="006B47B7" w:rsidRPr="00D52985">
        <w:rPr>
          <w:rFonts w:ascii="Times New Roman" w:hAnsi="Times New Roman"/>
          <w:sz w:val="28"/>
          <w:szCs w:val="28"/>
        </w:rPr>
        <w:t>4</w:t>
      </w:r>
      <w:r w:rsidR="00F925DB" w:rsidRPr="00D52985">
        <w:rPr>
          <w:rFonts w:ascii="Times New Roman" w:hAnsi="Times New Roman"/>
          <w:sz w:val="28"/>
          <w:szCs w:val="28"/>
        </w:rPr>
        <w:t xml:space="preserve">. </w:t>
      </w:r>
      <w:r w:rsidR="004E2491" w:rsidRPr="00D52985">
        <w:rPr>
          <w:rFonts w:ascii="Times New Roman" w:hAnsi="Times New Roman"/>
          <w:sz w:val="28"/>
          <w:szCs w:val="28"/>
        </w:rPr>
        <w:t>Компенсационные выплаты</w:t>
      </w:r>
    </w:p>
    <w:p w14:paraId="75064C98" w14:textId="77777777" w:rsidR="00971A54" w:rsidRPr="00D52985" w:rsidRDefault="00971A54" w:rsidP="00381A8E">
      <w:pPr>
        <w:ind w:firstLine="708"/>
        <w:jc w:val="both"/>
        <w:rPr>
          <w:rFonts w:ascii="Times New Roman" w:hAnsi="Times New Roman"/>
          <w:sz w:val="28"/>
          <w:szCs w:val="28"/>
        </w:rPr>
      </w:pPr>
      <w:r w:rsidRPr="00D52985">
        <w:rPr>
          <w:rFonts w:ascii="Times New Roman" w:hAnsi="Times New Roman"/>
          <w:sz w:val="28"/>
          <w:szCs w:val="28"/>
        </w:rPr>
        <w:t>Работникам устанавливаются следующие выплаты компенсационного характера:</w:t>
      </w:r>
    </w:p>
    <w:p w14:paraId="0DB55B42" w14:textId="77777777" w:rsidR="00971A54" w:rsidRPr="00D52985" w:rsidRDefault="004250F1" w:rsidP="00381A8E">
      <w:pPr>
        <w:jc w:val="both"/>
        <w:rPr>
          <w:rFonts w:ascii="Times New Roman" w:hAnsi="Times New Roman"/>
          <w:sz w:val="28"/>
          <w:szCs w:val="28"/>
        </w:rPr>
      </w:pPr>
      <w:r w:rsidRPr="00D52985">
        <w:rPr>
          <w:rFonts w:ascii="Times New Roman" w:hAnsi="Times New Roman"/>
          <w:sz w:val="28"/>
          <w:szCs w:val="28"/>
        </w:rPr>
        <w:lastRenderedPageBreak/>
        <w:t xml:space="preserve">1) </w:t>
      </w:r>
      <w:r w:rsidR="00971A54" w:rsidRPr="00D52985">
        <w:rPr>
          <w:rFonts w:ascii="Times New Roman" w:hAnsi="Times New Roman"/>
          <w:sz w:val="28"/>
          <w:szCs w:val="28"/>
        </w:rPr>
        <w:t xml:space="preserve"> оплата за работу в ночное время устанавливается работникам в размере 35% оклада (должностного оклада) (рассчитанного за час работы) за каждый час работы в ночное время. Указанная выплата производится в соответствии с Трудовым кодексом Российской Федерации и постановлением Правительства Российской Федерации от 22 июля 2008 г. N 554 "О минимальном размере повышения оплаты труда за работу в ночное время";</w:t>
      </w:r>
    </w:p>
    <w:p w14:paraId="017AA628" w14:textId="77777777" w:rsidR="00971A54" w:rsidRPr="00D52985" w:rsidRDefault="00147D89" w:rsidP="00381A8E">
      <w:pPr>
        <w:jc w:val="both"/>
        <w:rPr>
          <w:rFonts w:ascii="Times New Roman" w:hAnsi="Times New Roman"/>
          <w:sz w:val="28"/>
          <w:szCs w:val="28"/>
        </w:rPr>
      </w:pPr>
      <w:r w:rsidRPr="00D52985">
        <w:rPr>
          <w:rFonts w:ascii="Times New Roman" w:hAnsi="Times New Roman"/>
          <w:sz w:val="28"/>
          <w:szCs w:val="28"/>
        </w:rPr>
        <w:t xml:space="preserve">2) </w:t>
      </w:r>
      <w:r w:rsidR="00971A54" w:rsidRPr="00D52985">
        <w:rPr>
          <w:rFonts w:ascii="Times New Roman" w:hAnsi="Times New Roman"/>
          <w:sz w:val="28"/>
          <w:szCs w:val="28"/>
        </w:rPr>
        <w:t>оплата за сверхурочную работу устанавливается за первые два часа работы не менее чем в полуторном размере, за последующие часы - не менее чем в двойном в соответствии с Трудовым кодексом Российской Федерации и отражаются в табелях учета рабочего времени, установить суммированный учет рабочего времени, учетный период - год;</w:t>
      </w:r>
    </w:p>
    <w:p w14:paraId="59450254" w14:textId="77777777" w:rsidR="00971A54" w:rsidRPr="00D52985" w:rsidRDefault="00147D89" w:rsidP="00381A8E">
      <w:pPr>
        <w:jc w:val="both"/>
        <w:rPr>
          <w:rFonts w:ascii="Times New Roman" w:hAnsi="Times New Roman"/>
          <w:sz w:val="28"/>
          <w:szCs w:val="28"/>
        </w:rPr>
      </w:pPr>
      <w:r w:rsidRPr="00D52985">
        <w:rPr>
          <w:rFonts w:ascii="Times New Roman" w:hAnsi="Times New Roman"/>
          <w:sz w:val="28"/>
          <w:szCs w:val="28"/>
        </w:rPr>
        <w:t xml:space="preserve">3) </w:t>
      </w:r>
      <w:r w:rsidR="00971A54" w:rsidRPr="00D52985">
        <w:rPr>
          <w:rFonts w:ascii="Times New Roman" w:hAnsi="Times New Roman"/>
          <w:sz w:val="28"/>
          <w:szCs w:val="28"/>
        </w:rPr>
        <w:t>оплата за работу в выходные 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Указанная выплата отражается в табелях учета рабочего времени;</w:t>
      </w:r>
    </w:p>
    <w:p w14:paraId="47773A64" w14:textId="77777777" w:rsidR="00971A54" w:rsidRPr="00D52985" w:rsidRDefault="00147D89" w:rsidP="00381A8E">
      <w:pPr>
        <w:jc w:val="both"/>
        <w:rPr>
          <w:rFonts w:ascii="Times New Roman" w:hAnsi="Times New Roman"/>
          <w:sz w:val="28"/>
          <w:szCs w:val="28"/>
        </w:rPr>
      </w:pPr>
      <w:r w:rsidRPr="00D52985">
        <w:rPr>
          <w:rFonts w:ascii="Times New Roman" w:hAnsi="Times New Roman"/>
          <w:sz w:val="28"/>
          <w:szCs w:val="28"/>
        </w:rPr>
        <w:t xml:space="preserve">4) </w:t>
      </w:r>
      <w:r w:rsidR="00971A54" w:rsidRPr="00D52985">
        <w:rPr>
          <w:rFonts w:ascii="Times New Roman" w:hAnsi="Times New Roman"/>
          <w:sz w:val="28"/>
          <w:szCs w:val="28"/>
        </w:rPr>
        <w:t>за совмещение должностей работнику производится доплата.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17316683" w14:textId="77777777" w:rsidR="007626FD" w:rsidRPr="00D52985" w:rsidRDefault="00147D89" w:rsidP="007626FD">
      <w:pPr>
        <w:jc w:val="both"/>
        <w:rPr>
          <w:rFonts w:ascii="Times New Roman" w:hAnsi="Times New Roman"/>
          <w:sz w:val="28"/>
          <w:szCs w:val="28"/>
        </w:rPr>
      </w:pPr>
      <w:r w:rsidRPr="00D52985">
        <w:rPr>
          <w:rFonts w:ascii="Times New Roman" w:hAnsi="Times New Roman"/>
          <w:sz w:val="28"/>
          <w:szCs w:val="28"/>
        </w:rPr>
        <w:t>5)</w:t>
      </w:r>
      <w:r w:rsidR="0080519E" w:rsidRPr="00D52985">
        <w:rPr>
          <w:rFonts w:ascii="Times New Roman" w:hAnsi="Times New Roman"/>
          <w:sz w:val="28"/>
          <w:szCs w:val="28"/>
        </w:rPr>
        <w:t xml:space="preserve">за </w:t>
      </w:r>
      <w:r w:rsidR="00971A54" w:rsidRPr="00D52985">
        <w:rPr>
          <w:rFonts w:ascii="Times New Roman" w:hAnsi="Times New Roman"/>
          <w:sz w:val="28"/>
          <w:szCs w:val="28"/>
        </w:rPr>
        <w:t>исполнение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D1C969E" w14:textId="77777777" w:rsidR="007626FD" w:rsidRPr="00D52985" w:rsidRDefault="007626FD" w:rsidP="007626FD">
      <w:pPr>
        <w:jc w:val="both"/>
        <w:rPr>
          <w:rFonts w:ascii="Times New Roman" w:hAnsi="Times New Roman"/>
          <w:sz w:val="28"/>
          <w:szCs w:val="28"/>
        </w:rPr>
      </w:pPr>
      <w:r w:rsidRPr="00D52985">
        <w:rPr>
          <w:rFonts w:ascii="Times New Roman" w:hAnsi="Times New Roman"/>
          <w:sz w:val="28"/>
          <w:szCs w:val="28"/>
        </w:rPr>
        <w:tab/>
      </w:r>
      <w:r w:rsidR="006B47B7" w:rsidRPr="00D52985">
        <w:rPr>
          <w:rFonts w:ascii="Times New Roman" w:hAnsi="Times New Roman"/>
          <w:bCs/>
          <w:sz w:val="28"/>
          <w:szCs w:val="28"/>
        </w:rPr>
        <w:t>5</w:t>
      </w:r>
      <w:r w:rsidR="004E2491" w:rsidRPr="00D52985">
        <w:rPr>
          <w:rFonts w:ascii="Times New Roman" w:hAnsi="Times New Roman"/>
          <w:bCs/>
          <w:sz w:val="28"/>
          <w:szCs w:val="28"/>
        </w:rPr>
        <w:t>. Стимулирующие выплаты</w:t>
      </w:r>
    </w:p>
    <w:p w14:paraId="6E98780D" w14:textId="2CCB1785" w:rsidR="00540B7C" w:rsidRPr="00D52985" w:rsidRDefault="007626FD" w:rsidP="007626FD">
      <w:pPr>
        <w:tabs>
          <w:tab w:val="left" w:pos="709"/>
        </w:tabs>
        <w:jc w:val="both"/>
        <w:rPr>
          <w:rFonts w:ascii="Times New Roman" w:hAnsi="Times New Roman"/>
          <w:sz w:val="28"/>
          <w:szCs w:val="28"/>
        </w:rPr>
      </w:pPr>
      <w:r w:rsidRPr="00D52985">
        <w:rPr>
          <w:rFonts w:ascii="Times New Roman" w:hAnsi="Times New Roman"/>
          <w:sz w:val="28"/>
          <w:szCs w:val="28"/>
        </w:rPr>
        <w:tab/>
      </w:r>
      <w:r w:rsidR="00540B7C" w:rsidRPr="00D52985">
        <w:rPr>
          <w:rFonts w:ascii="Times New Roman" w:hAnsi="Times New Roman"/>
          <w:sz w:val="28"/>
          <w:szCs w:val="28"/>
        </w:rPr>
        <w:t xml:space="preserve">В целях поощрения работников в учреждениях устанавливаются стимулирующие выплаты в соответствии с перечнем примерных показателей стимулирования работников за количество и качество труда в соответствующей сфере деятельности: </w:t>
      </w:r>
    </w:p>
    <w:p w14:paraId="6A42848E" w14:textId="309C6689" w:rsidR="002259E3" w:rsidRPr="00D52985" w:rsidRDefault="002A7DFF" w:rsidP="007626FD">
      <w:pPr>
        <w:tabs>
          <w:tab w:val="left" w:pos="851"/>
        </w:tabs>
        <w:jc w:val="both"/>
        <w:rPr>
          <w:rFonts w:ascii="Times New Roman" w:hAnsi="Times New Roman"/>
          <w:sz w:val="28"/>
          <w:szCs w:val="28"/>
        </w:rPr>
      </w:pPr>
      <w:r w:rsidRPr="00D52985">
        <w:rPr>
          <w:rFonts w:ascii="Times New Roman" w:hAnsi="Times New Roman"/>
          <w:sz w:val="28"/>
          <w:szCs w:val="28"/>
        </w:rPr>
        <w:t xml:space="preserve">           1)</w:t>
      </w:r>
      <w:r w:rsidR="007626FD" w:rsidRPr="00D52985">
        <w:rPr>
          <w:rFonts w:ascii="Times New Roman" w:hAnsi="Times New Roman"/>
          <w:sz w:val="28"/>
          <w:szCs w:val="28"/>
        </w:rPr>
        <w:t xml:space="preserve"> </w:t>
      </w:r>
      <w:r w:rsidR="002259E3" w:rsidRPr="00D52985">
        <w:rPr>
          <w:rFonts w:ascii="Times New Roman" w:hAnsi="Times New Roman"/>
          <w:sz w:val="28"/>
          <w:szCs w:val="28"/>
        </w:rPr>
        <w:t>надбавка за интенсивность;</w:t>
      </w:r>
    </w:p>
    <w:p w14:paraId="14E422EA" w14:textId="246040E4" w:rsidR="00CE115E" w:rsidRPr="00D52985" w:rsidRDefault="002A7DFF" w:rsidP="00381A8E">
      <w:pPr>
        <w:jc w:val="both"/>
        <w:rPr>
          <w:rFonts w:ascii="Times New Roman" w:hAnsi="Times New Roman"/>
          <w:sz w:val="28"/>
          <w:szCs w:val="28"/>
        </w:rPr>
      </w:pPr>
      <w:r w:rsidRPr="00D52985">
        <w:rPr>
          <w:rFonts w:ascii="Times New Roman" w:hAnsi="Times New Roman"/>
          <w:sz w:val="28"/>
          <w:szCs w:val="28"/>
        </w:rPr>
        <w:lastRenderedPageBreak/>
        <w:t xml:space="preserve">           2)</w:t>
      </w:r>
      <w:r w:rsidR="007626FD" w:rsidRPr="00D52985">
        <w:rPr>
          <w:rFonts w:ascii="Times New Roman" w:hAnsi="Times New Roman"/>
          <w:sz w:val="28"/>
          <w:szCs w:val="28"/>
        </w:rPr>
        <w:t xml:space="preserve"> </w:t>
      </w:r>
      <w:r w:rsidR="00CE115E" w:rsidRPr="00D52985">
        <w:rPr>
          <w:rFonts w:ascii="Times New Roman" w:hAnsi="Times New Roman"/>
          <w:sz w:val="28"/>
          <w:szCs w:val="28"/>
        </w:rPr>
        <w:t>надбавка за специфику работы;</w:t>
      </w:r>
    </w:p>
    <w:p w14:paraId="0F1C30FF" w14:textId="53E76E54" w:rsidR="00CE115E" w:rsidRPr="00D52985" w:rsidRDefault="00697B6F" w:rsidP="006B47B7">
      <w:pPr>
        <w:ind w:firstLine="284"/>
        <w:jc w:val="both"/>
        <w:rPr>
          <w:rFonts w:ascii="Times New Roman" w:hAnsi="Times New Roman"/>
          <w:sz w:val="28"/>
          <w:szCs w:val="28"/>
        </w:rPr>
      </w:pPr>
      <w:r w:rsidRPr="00D52985">
        <w:rPr>
          <w:rFonts w:ascii="Times New Roman" w:hAnsi="Times New Roman"/>
          <w:sz w:val="28"/>
          <w:szCs w:val="28"/>
        </w:rPr>
        <w:t xml:space="preserve">       </w:t>
      </w:r>
      <w:r w:rsidR="00BF177F" w:rsidRPr="00D52985">
        <w:rPr>
          <w:rFonts w:ascii="Times New Roman" w:hAnsi="Times New Roman"/>
          <w:sz w:val="28"/>
          <w:szCs w:val="28"/>
        </w:rPr>
        <w:t>3)</w:t>
      </w:r>
      <w:r w:rsidR="007626FD" w:rsidRPr="00D52985">
        <w:rPr>
          <w:rFonts w:ascii="Times New Roman" w:hAnsi="Times New Roman"/>
          <w:sz w:val="28"/>
          <w:szCs w:val="28"/>
        </w:rPr>
        <w:t xml:space="preserve"> </w:t>
      </w:r>
      <w:r w:rsidR="00CE115E" w:rsidRPr="00D52985">
        <w:rPr>
          <w:rFonts w:ascii="Times New Roman" w:hAnsi="Times New Roman"/>
          <w:sz w:val="28"/>
          <w:szCs w:val="28"/>
        </w:rPr>
        <w:t>надбавка молодым специалистам</w:t>
      </w:r>
      <w:r w:rsidR="00396B71" w:rsidRPr="00D52985">
        <w:rPr>
          <w:rFonts w:ascii="Times New Roman" w:hAnsi="Times New Roman"/>
          <w:sz w:val="28"/>
          <w:szCs w:val="28"/>
        </w:rPr>
        <w:t>;</w:t>
      </w:r>
    </w:p>
    <w:p w14:paraId="47904CC6" w14:textId="54BB03E6" w:rsidR="0031359B" w:rsidRPr="00D52985" w:rsidRDefault="00697B6F" w:rsidP="00381A8E">
      <w:pPr>
        <w:jc w:val="both"/>
        <w:rPr>
          <w:rFonts w:ascii="Times New Roman" w:hAnsi="Times New Roman"/>
          <w:sz w:val="28"/>
          <w:szCs w:val="28"/>
        </w:rPr>
      </w:pPr>
      <w:r w:rsidRPr="00D52985">
        <w:rPr>
          <w:rFonts w:ascii="Times New Roman" w:hAnsi="Times New Roman"/>
          <w:sz w:val="28"/>
          <w:szCs w:val="28"/>
        </w:rPr>
        <w:t xml:space="preserve">           </w:t>
      </w:r>
      <w:r w:rsidR="00BF177F" w:rsidRPr="00D52985">
        <w:rPr>
          <w:rFonts w:ascii="Times New Roman" w:hAnsi="Times New Roman"/>
          <w:sz w:val="28"/>
          <w:szCs w:val="28"/>
        </w:rPr>
        <w:t>4</w:t>
      </w:r>
      <w:r w:rsidR="0031359B" w:rsidRPr="00D52985">
        <w:rPr>
          <w:rFonts w:ascii="Times New Roman" w:hAnsi="Times New Roman"/>
          <w:sz w:val="28"/>
          <w:szCs w:val="28"/>
        </w:rPr>
        <w:t>)</w:t>
      </w:r>
      <w:r w:rsidR="007626FD" w:rsidRPr="00D52985">
        <w:rPr>
          <w:rFonts w:ascii="Times New Roman" w:hAnsi="Times New Roman"/>
          <w:sz w:val="28"/>
          <w:szCs w:val="28"/>
        </w:rPr>
        <w:t xml:space="preserve"> </w:t>
      </w:r>
      <w:r w:rsidR="00CE115E" w:rsidRPr="00D52985">
        <w:rPr>
          <w:rFonts w:ascii="Times New Roman" w:hAnsi="Times New Roman"/>
          <w:sz w:val="28"/>
          <w:szCs w:val="28"/>
        </w:rPr>
        <w:t>надбавка за выслугу лет</w:t>
      </w:r>
      <w:r w:rsidR="007626FD" w:rsidRPr="00D52985">
        <w:rPr>
          <w:rFonts w:ascii="Times New Roman" w:hAnsi="Times New Roman"/>
          <w:sz w:val="28"/>
          <w:szCs w:val="28"/>
        </w:rPr>
        <w:t>;</w:t>
      </w:r>
    </w:p>
    <w:p w14:paraId="05DE333B" w14:textId="25917E46" w:rsidR="00E417C8" w:rsidRPr="00D52985" w:rsidRDefault="00697B6F" w:rsidP="007626FD">
      <w:pPr>
        <w:jc w:val="both"/>
        <w:rPr>
          <w:rFonts w:ascii="Times New Roman" w:hAnsi="Times New Roman"/>
          <w:sz w:val="28"/>
          <w:szCs w:val="28"/>
        </w:rPr>
      </w:pPr>
      <w:r w:rsidRPr="00D52985">
        <w:rPr>
          <w:rFonts w:ascii="Times New Roman" w:hAnsi="Times New Roman"/>
          <w:sz w:val="28"/>
          <w:szCs w:val="28"/>
        </w:rPr>
        <w:t xml:space="preserve">          </w:t>
      </w:r>
      <w:r w:rsidR="007626FD" w:rsidRPr="00D52985">
        <w:rPr>
          <w:rFonts w:ascii="Times New Roman" w:hAnsi="Times New Roman"/>
          <w:sz w:val="28"/>
          <w:szCs w:val="28"/>
        </w:rPr>
        <w:t xml:space="preserve"> </w:t>
      </w:r>
      <w:r w:rsidR="00BF177F" w:rsidRPr="00D52985">
        <w:rPr>
          <w:rFonts w:ascii="Times New Roman" w:hAnsi="Times New Roman"/>
          <w:sz w:val="28"/>
          <w:szCs w:val="28"/>
        </w:rPr>
        <w:t>5</w:t>
      </w:r>
      <w:r w:rsidR="001156DD" w:rsidRPr="00D52985">
        <w:rPr>
          <w:rFonts w:ascii="Times New Roman" w:hAnsi="Times New Roman"/>
          <w:sz w:val="28"/>
          <w:szCs w:val="28"/>
        </w:rPr>
        <w:t>)</w:t>
      </w:r>
      <w:r w:rsidR="00FF2C5A" w:rsidRPr="00D52985">
        <w:rPr>
          <w:rFonts w:ascii="Times New Roman" w:hAnsi="Times New Roman"/>
          <w:sz w:val="28"/>
          <w:szCs w:val="28"/>
        </w:rPr>
        <w:t>н</w:t>
      </w:r>
      <w:r w:rsidR="00E417C8" w:rsidRPr="00D52985">
        <w:rPr>
          <w:rFonts w:ascii="Times New Roman" w:hAnsi="Times New Roman"/>
          <w:sz w:val="28"/>
          <w:szCs w:val="28"/>
        </w:rPr>
        <w:t>адбавка Указным категориям работников, осуществляющих деятельность по наиболее востребованным должностям (профессиям, специальностям)</w:t>
      </w:r>
      <w:r w:rsidR="007626FD" w:rsidRPr="00D52985">
        <w:rPr>
          <w:rFonts w:ascii="Times New Roman" w:hAnsi="Times New Roman"/>
          <w:sz w:val="28"/>
          <w:szCs w:val="28"/>
        </w:rPr>
        <w:t>;</w:t>
      </w:r>
    </w:p>
    <w:p w14:paraId="1FE46B1E" w14:textId="59A61699" w:rsidR="007626FD" w:rsidRPr="00D52985" w:rsidRDefault="007626FD" w:rsidP="007626FD">
      <w:pPr>
        <w:ind w:firstLine="709"/>
        <w:jc w:val="both"/>
        <w:rPr>
          <w:rFonts w:ascii="Times New Roman" w:hAnsi="Times New Roman"/>
          <w:sz w:val="28"/>
          <w:szCs w:val="28"/>
        </w:rPr>
      </w:pPr>
      <w:r w:rsidRPr="00D52985">
        <w:rPr>
          <w:rFonts w:ascii="Times New Roman" w:hAnsi="Times New Roman"/>
          <w:sz w:val="28"/>
          <w:szCs w:val="28"/>
        </w:rPr>
        <w:t xml:space="preserve"> </w:t>
      </w:r>
      <w:r w:rsidR="00641C63" w:rsidRPr="00D52985">
        <w:rPr>
          <w:rFonts w:ascii="Times New Roman" w:hAnsi="Times New Roman"/>
          <w:sz w:val="28"/>
          <w:szCs w:val="28"/>
        </w:rPr>
        <w:t>6) н</w:t>
      </w:r>
      <w:r w:rsidR="00E417C8" w:rsidRPr="00D52985">
        <w:rPr>
          <w:rFonts w:ascii="Times New Roman" w:hAnsi="Times New Roman"/>
          <w:sz w:val="28"/>
          <w:szCs w:val="28"/>
        </w:rPr>
        <w:t>адбавка работникам, занятым на рабочих местах, находящихся в малых населенных пунктах</w:t>
      </w:r>
      <w:r w:rsidRPr="00D52985">
        <w:rPr>
          <w:rFonts w:ascii="Times New Roman" w:hAnsi="Times New Roman"/>
          <w:sz w:val="28"/>
          <w:szCs w:val="28"/>
        </w:rPr>
        <w:t>;</w:t>
      </w:r>
    </w:p>
    <w:p w14:paraId="593CE213" w14:textId="53BDDD3F" w:rsidR="00FA45B1" w:rsidRPr="00D52985" w:rsidRDefault="007626FD" w:rsidP="007626FD">
      <w:pPr>
        <w:ind w:firstLine="709"/>
        <w:jc w:val="both"/>
        <w:rPr>
          <w:rFonts w:ascii="Times New Roman" w:hAnsi="Times New Roman"/>
          <w:sz w:val="28"/>
          <w:szCs w:val="28"/>
        </w:rPr>
      </w:pPr>
      <w:r w:rsidRPr="00D52985">
        <w:rPr>
          <w:rFonts w:ascii="Times New Roman" w:hAnsi="Times New Roman"/>
          <w:sz w:val="28"/>
          <w:szCs w:val="28"/>
        </w:rPr>
        <w:t xml:space="preserve"> </w:t>
      </w:r>
      <w:r w:rsidR="00E417C8" w:rsidRPr="00D52985">
        <w:rPr>
          <w:rFonts w:ascii="Times New Roman" w:hAnsi="Times New Roman"/>
          <w:sz w:val="28"/>
          <w:szCs w:val="28"/>
        </w:rPr>
        <w:t>7)</w:t>
      </w:r>
      <w:r w:rsidR="00EE1312" w:rsidRPr="00D52985">
        <w:rPr>
          <w:rFonts w:ascii="Times New Roman" w:hAnsi="Times New Roman"/>
          <w:sz w:val="28"/>
          <w:szCs w:val="28"/>
        </w:rPr>
        <w:t xml:space="preserve"> </w:t>
      </w:r>
      <w:r w:rsidR="00641C63" w:rsidRPr="00D52985">
        <w:rPr>
          <w:rFonts w:ascii="Times New Roman" w:eastAsiaTheme="minorEastAsia" w:hAnsi="Times New Roman"/>
          <w:sz w:val="28"/>
          <w:szCs w:val="28"/>
        </w:rPr>
        <w:t>н</w:t>
      </w:r>
      <w:r w:rsidR="00FA45B1" w:rsidRPr="00D52985">
        <w:rPr>
          <w:rFonts w:ascii="Times New Roman" w:eastAsiaTheme="minorEastAsia" w:hAnsi="Times New Roman"/>
          <w:sz w:val="28"/>
          <w:szCs w:val="28"/>
        </w:rPr>
        <w:t>адбавка за почетное звание, ученую степень и ученое звание</w:t>
      </w:r>
      <w:r w:rsidRPr="00D52985">
        <w:rPr>
          <w:rFonts w:ascii="Times New Roman" w:eastAsiaTheme="minorEastAsia" w:hAnsi="Times New Roman"/>
          <w:sz w:val="28"/>
          <w:szCs w:val="28"/>
        </w:rPr>
        <w:t>;</w:t>
      </w:r>
    </w:p>
    <w:p w14:paraId="4B76263D" w14:textId="77777777" w:rsidR="007626FD" w:rsidRPr="00D52985" w:rsidRDefault="007626FD" w:rsidP="007626FD">
      <w:pPr>
        <w:ind w:firstLine="709"/>
        <w:jc w:val="both"/>
        <w:rPr>
          <w:rFonts w:ascii="Times New Roman" w:hAnsi="Times New Roman"/>
          <w:sz w:val="28"/>
          <w:szCs w:val="28"/>
        </w:rPr>
      </w:pPr>
      <w:r w:rsidRPr="00D52985">
        <w:rPr>
          <w:rFonts w:ascii="Times New Roman" w:hAnsi="Times New Roman"/>
          <w:sz w:val="28"/>
          <w:szCs w:val="28"/>
        </w:rPr>
        <w:t xml:space="preserve"> </w:t>
      </w:r>
      <w:r w:rsidR="00FA45B1" w:rsidRPr="00D52985">
        <w:rPr>
          <w:rFonts w:ascii="Times New Roman" w:hAnsi="Times New Roman"/>
          <w:sz w:val="28"/>
          <w:szCs w:val="28"/>
        </w:rPr>
        <w:t xml:space="preserve">8) </w:t>
      </w:r>
      <w:r w:rsidR="002259E3" w:rsidRPr="00D52985">
        <w:rPr>
          <w:rFonts w:ascii="Times New Roman" w:hAnsi="Times New Roman"/>
          <w:sz w:val="28"/>
          <w:szCs w:val="28"/>
        </w:rPr>
        <w:t>преми</w:t>
      </w:r>
      <w:r w:rsidR="00956D8F" w:rsidRPr="00D52985">
        <w:rPr>
          <w:rFonts w:ascii="Times New Roman" w:hAnsi="Times New Roman"/>
          <w:sz w:val="28"/>
          <w:szCs w:val="28"/>
        </w:rPr>
        <w:t>альные выплаты по итогам работы</w:t>
      </w:r>
      <w:r w:rsidRPr="00D52985">
        <w:rPr>
          <w:rFonts w:ascii="Times New Roman" w:hAnsi="Times New Roman"/>
          <w:sz w:val="28"/>
          <w:szCs w:val="28"/>
        </w:rPr>
        <w:t>.</w:t>
      </w:r>
    </w:p>
    <w:p w14:paraId="65C82881" w14:textId="17FC7737" w:rsidR="00D65373" w:rsidRPr="00D52985" w:rsidRDefault="006B47B7" w:rsidP="007626FD">
      <w:pPr>
        <w:ind w:firstLine="709"/>
        <w:jc w:val="both"/>
        <w:rPr>
          <w:rFonts w:ascii="Times New Roman" w:hAnsi="Times New Roman"/>
          <w:sz w:val="28"/>
          <w:szCs w:val="28"/>
        </w:rPr>
      </w:pPr>
      <w:r w:rsidRPr="00D52985">
        <w:rPr>
          <w:rFonts w:ascii="Times New Roman" w:hAnsi="Times New Roman"/>
          <w:sz w:val="28"/>
          <w:szCs w:val="28"/>
        </w:rPr>
        <w:t>5.</w:t>
      </w:r>
      <w:r w:rsidR="001E416E" w:rsidRPr="00D52985">
        <w:rPr>
          <w:rFonts w:ascii="Times New Roman" w:hAnsi="Times New Roman"/>
          <w:sz w:val="28"/>
          <w:szCs w:val="28"/>
        </w:rPr>
        <w:t>1</w:t>
      </w:r>
      <w:r w:rsidR="002259E3" w:rsidRPr="00D52985">
        <w:rPr>
          <w:rFonts w:ascii="Times New Roman" w:hAnsi="Times New Roman"/>
          <w:sz w:val="28"/>
          <w:szCs w:val="28"/>
        </w:rPr>
        <w:t>.</w:t>
      </w:r>
      <w:r w:rsidR="00147D89" w:rsidRPr="00D52985">
        <w:rPr>
          <w:rFonts w:ascii="Times New Roman" w:hAnsi="Times New Roman"/>
          <w:sz w:val="28"/>
          <w:szCs w:val="28"/>
        </w:rPr>
        <w:t xml:space="preserve"> </w:t>
      </w:r>
      <w:r w:rsidR="000950FD" w:rsidRPr="00D52985">
        <w:rPr>
          <w:rFonts w:ascii="Times New Roman" w:hAnsi="Times New Roman"/>
          <w:sz w:val="28"/>
          <w:szCs w:val="28"/>
        </w:rPr>
        <w:t xml:space="preserve">Размер надбавки </w:t>
      </w:r>
      <w:r w:rsidR="002259E3" w:rsidRPr="00D52985">
        <w:rPr>
          <w:rFonts w:ascii="Times New Roman" w:hAnsi="Times New Roman"/>
          <w:sz w:val="28"/>
          <w:szCs w:val="28"/>
        </w:rPr>
        <w:t xml:space="preserve">за интенсивность и высокие показатели в работе </w:t>
      </w:r>
      <w:r w:rsidR="000950FD" w:rsidRPr="00D52985">
        <w:rPr>
          <w:rFonts w:ascii="Times New Roman" w:hAnsi="Times New Roman"/>
          <w:sz w:val="28"/>
          <w:szCs w:val="28"/>
        </w:rPr>
        <w:t>может устанавливаться как в абсолютом значении так и в процентом</w:t>
      </w:r>
      <w:r w:rsidR="002259E3" w:rsidRPr="00D52985">
        <w:rPr>
          <w:rFonts w:ascii="Times New Roman" w:hAnsi="Times New Roman"/>
          <w:sz w:val="28"/>
          <w:szCs w:val="28"/>
        </w:rPr>
        <w:t xml:space="preserve"> </w:t>
      </w:r>
      <w:r w:rsidR="000950FD" w:rsidRPr="00D52985">
        <w:rPr>
          <w:rFonts w:ascii="Times New Roman" w:hAnsi="Times New Roman"/>
          <w:sz w:val="28"/>
          <w:szCs w:val="28"/>
        </w:rPr>
        <w:t>с</w:t>
      </w:r>
      <w:r w:rsidR="002259E3" w:rsidRPr="00D52985">
        <w:rPr>
          <w:rFonts w:ascii="Times New Roman" w:hAnsi="Times New Roman"/>
          <w:sz w:val="28"/>
          <w:szCs w:val="28"/>
        </w:rPr>
        <w:t>оотношении от должностного оклада</w:t>
      </w:r>
      <w:r w:rsidR="00D65373" w:rsidRPr="00D52985">
        <w:rPr>
          <w:rFonts w:ascii="Times New Roman" w:hAnsi="Times New Roman"/>
          <w:sz w:val="28"/>
          <w:szCs w:val="28"/>
        </w:rPr>
        <w:t>.</w:t>
      </w:r>
      <w:r w:rsidR="00DA4818" w:rsidRPr="00D52985">
        <w:rPr>
          <w:rFonts w:ascii="Times New Roman" w:hAnsi="Times New Roman"/>
          <w:sz w:val="28"/>
          <w:szCs w:val="28"/>
        </w:rPr>
        <w:t xml:space="preserve"> </w:t>
      </w:r>
      <w:r w:rsidR="000950FD" w:rsidRPr="00D52985">
        <w:rPr>
          <w:rFonts w:ascii="Times New Roman" w:hAnsi="Times New Roman"/>
          <w:sz w:val="28"/>
          <w:szCs w:val="28"/>
        </w:rPr>
        <w:t>Надбавка устанавливается на определенный срок. Рекомендуемый размер – в пределах до 100 процентов оклада.</w:t>
      </w:r>
    </w:p>
    <w:p w14:paraId="4AC6C995" w14:textId="77777777" w:rsidR="00142035" w:rsidRPr="00D52985" w:rsidRDefault="00142035" w:rsidP="00381A8E">
      <w:pPr>
        <w:jc w:val="both"/>
        <w:rPr>
          <w:rFonts w:ascii="Times New Roman" w:hAnsi="Times New Roman"/>
          <w:sz w:val="28"/>
          <w:szCs w:val="28"/>
        </w:rPr>
      </w:pPr>
      <w:r w:rsidRPr="00D52985">
        <w:rPr>
          <w:rFonts w:ascii="Times New Roman" w:hAnsi="Times New Roman"/>
          <w:sz w:val="28"/>
          <w:szCs w:val="28"/>
        </w:rPr>
        <w:t>Решение о введении и условиях осуществления выплат за интенсивность, высокие результаты и качество, особые условия выполняемых работ Учреждением принимается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
    <w:p w14:paraId="47304879" w14:textId="6D147C61" w:rsidR="00D95380" w:rsidRPr="00D52985" w:rsidRDefault="006B47B7" w:rsidP="007626FD">
      <w:pPr>
        <w:ind w:firstLine="709"/>
        <w:jc w:val="both"/>
        <w:rPr>
          <w:rFonts w:ascii="Times New Roman" w:hAnsi="Times New Roman"/>
          <w:color w:val="000000"/>
          <w:sz w:val="28"/>
          <w:szCs w:val="28"/>
        </w:rPr>
      </w:pPr>
      <w:r w:rsidRPr="00D52985">
        <w:rPr>
          <w:rFonts w:ascii="Times New Roman" w:hAnsi="Times New Roman"/>
          <w:sz w:val="28"/>
          <w:szCs w:val="28"/>
        </w:rPr>
        <w:t>5.</w:t>
      </w:r>
      <w:r w:rsidR="00D95380" w:rsidRPr="00D52985">
        <w:rPr>
          <w:rFonts w:ascii="Times New Roman" w:hAnsi="Times New Roman"/>
          <w:sz w:val="28"/>
          <w:szCs w:val="28"/>
        </w:rPr>
        <w:t xml:space="preserve">2. Надбавка за специфику работы </w:t>
      </w:r>
      <w:r w:rsidR="00D95380" w:rsidRPr="00D52985">
        <w:rPr>
          <w:rFonts w:ascii="Times New Roman" w:hAnsi="Times New Roman"/>
          <w:color w:val="000000"/>
          <w:sz w:val="28"/>
          <w:szCs w:val="28"/>
        </w:rPr>
        <w:t>в муниципальных</w:t>
      </w:r>
      <w:r w:rsidR="00BD12A4" w:rsidRPr="00D52985">
        <w:rPr>
          <w:rFonts w:ascii="Times New Roman" w:hAnsi="Times New Roman"/>
          <w:color w:val="000000"/>
          <w:sz w:val="28"/>
          <w:szCs w:val="28"/>
        </w:rPr>
        <w:t xml:space="preserve"> </w:t>
      </w:r>
      <w:r w:rsidR="00D95380" w:rsidRPr="00D52985">
        <w:rPr>
          <w:rFonts w:ascii="Times New Roman" w:hAnsi="Times New Roman"/>
          <w:color w:val="000000"/>
          <w:sz w:val="28"/>
          <w:szCs w:val="28"/>
        </w:rPr>
        <w:t>учреждени</w:t>
      </w:r>
      <w:r w:rsidR="00BD12A4" w:rsidRPr="00D52985">
        <w:rPr>
          <w:rFonts w:ascii="Times New Roman" w:hAnsi="Times New Roman"/>
          <w:color w:val="000000"/>
          <w:sz w:val="28"/>
          <w:szCs w:val="28"/>
        </w:rPr>
        <w:t>ях</w:t>
      </w:r>
      <w:r w:rsidR="00D95380" w:rsidRPr="00D52985">
        <w:rPr>
          <w:rFonts w:ascii="Times New Roman" w:hAnsi="Times New Roman"/>
          <w:color w:val="000000"/>
          <w:sz w:val="28"/>
          <w:szCs w:val="28"/>
        </w:rPr>
        <w:t xml:space="preserve"> культуры:</w:t>
      </w:r>
    </w:p>
    <w:p w14:paraId="225920A7" w14:textId="77777777" w:rsidR="00D95380" w:rsidRPr="00D52985" w:rsidRDefault="00D95380" w:rsidP="00381A8E">
      <w:pPr>
        <w:jc w:val="both"/>
        <w:rPr>
          <w:rFonts w:ascii="Times New Roman" w:hAnsi="Times New Roman"/>
          <w:color w:val="000000"/>
          <w:sz w:val="28"/>
          <w:szCs w:val="28"/>
        </w:rPr>
      </w:pPr>
      <w:r w:rsidRPr="00D52985">
        <w:rPr>
          <w:rFonts w:ascii="Times New Roman" w:hAnsi="Times New Roman"/>
          <w:color w:val="000000"/>
          <w:sz w:val="28"/>
          <w:szCs w:val="28"/>
        </w:rPr>
        <w:tab/>
        <w:t xml:space="preserve">- работникам учреждений культуры, относящимся к художественно- руководящему персоналу - до 70% к окладу (должностному окладу), ставке заработной плате; </w:t>
      </w:r>
    </w:p>
    <w:p w14:paraId="50466036" w14:textId="77777777" w:rsidR="00D95380" w:rsidRPr="00D52985" w:rsidRDefault="00D95380" w:rsidP="007626FD">
      <w:pPr>
        <w:jc w:val="both"/>
        <w:rPr>
          <w:rFonts w:ascii="Times New Roman" w:hAnsi="Times New Roman"/>
          <w:color w:val="000000"/>
          <w:sz w:val="28"/>
          <w:szCs w:val="28"/>
        </w:rPr>
      </w:pPr>
      <w:r w:rsidRPr="00D52985">
        <w:rPr>
          <w:rFonts w:ascii="Times New Roman" w:hAnsi="Times New Roman"/>
          <w:color w:val="000000"/>
          <w:sz w:val="28"/>
          <w:szCs w:val="28"/>
        </w:rPr>
        <w:tab/>
        <w:t xml:space="preserve">- иным работникам муниципальных учреждений культуры - до 20 процентов к окладу (должностному окладу), ставке заработной платы. Размер данной надбавки, порядок и условия ее выплаты устанавливаются, с учетом разъездного характера работы, или ее режима, или напряженности в работе, которая несет в себе значительные психологические, эмоциональные и физические нагрузки. Размер надбавки устанавливается в соответствии с критериями оценки интенсивности, высоких результатов работы; </w:t>
      </w:r>
    </w:p>
    <w:p w14:paraId="36E5E4A4" w14:textId="5ABCACD0" w:rsidR="00D95380" w:rsidRPr="00D52985" w:rsidRDefault="00D95380" w:rsidP="00381A8E">
      <w:pPr>
        <w:jc w:val="both"/>
        <w:rPr>
          <w:rFonts w:ascii="Times New Roman" w:hAnsi="Times New Roman"/>
          <w:color w:val="000000"/>
          <w:sz w:val="28"/>
          <w:szCs w:val="28"/>
        </w:rPr>
      </w:pPr>
      <w:r w:rsidRPr="00D52985">
        <w:rPr>
          <w:rFonts w:ascii="Times New Roman" w:hAnsi="Times New Roman"/>
          <w:color w:val="000000"/>
          <w:sz w:val="28"/>
          <w:szCs w:val="28"/>
        </w:rPr>
        <w:lastRenderedPageBreak/>
        <w:tab/>
        <w:t>-</w:t>
      </w:r>
      <w:r w:rsidR="00697B6F" w:rsidRPr="00D52985">
        <w:rPr>
          <w:rFonts w:ascii="Times New Roman" w:hAnsi="Times New Roman"/>
          <w:color w:val="000000"/>
          <w:sz w:val="28"/>
          <w:szCs w:val="28"/>
        </w:rPr>
        <w:t xml:space="preserve"> </w:t>
      </w:r>
      <w:r w:rsidRPr="00D52985">
        <w:rPr>
          <w:rFonts w:ascii="Times New Roman" w:hAnsi="Times New Roman"/>
          <w:color w:val="000000"/>
          <w:sz w:val="28"/>
          <w:szCs w:val="28"/>
        </w:rPr>
        <w:t>педагогическим работникам образовательных учреждений</w:t>
      </w:r>
      <w:r w:rsidR="000950FD" w:rsidRPr="00D52985">
        <w:rPr>
          <w:rFonts w:ascii="Times New Roman" w:hAnsi="Times New Roman"/>
          <w:color w:val="000000"/>
          <w:sz w:val="28"/>
          <w:szCs w:val="28"/>
        </w:rPr>
        <w:t xml:space="preserve"> сферы культуры</w:t>
      </w:r>
      <w:r w:rsidRPr="00D52985">
        <w:rPr>
          <w:rFonts w:ascii="Times New Roman" w:hAnsi="Times New Roman"/>
          <w:color w:val="000000"/>
          <w:sz w:val="28"/>
          <w:szCs w:val="28"/>
        </w:rPr>
        <w:t>, реализующих дополнительные предпрофессиональные  программы в области искусств (в детских школах искусств по видам искусств) - в размере 15 процентов к окладу (должностному окладу), ставке заработной платы.</w:t>
      </w:r>
    </w:p>
    <w:p w14:paraId="2C812612" w14:textId="77777777" w:rsidR="005F34F1" w:rsidRPr="00D52985" w:rsidRDefault="005F34F1" w:rsidP="006B47B7">
      <w:pPr>
        <w:ind w:firstLine="708"/>
        <w:jc w:val="both"/>
        <w:rPr>
          <w:rFonts w:ascii="Times New Roman" w:hAnsi="Times New Roman"/>
          <w:sz w:val="28"/>
          <w:szCs w:val="28"/>
        </w:rPr>
      </w:pPr>
      <w:r w:rsidRPr="00D52985">
        <w:rPr>
          <w:rFonts w:ascii="Times New Roman" w:hAnsi="Times New Roman"/>
          <w:sz w:val="28"/>
          <w:szCs w:val="28"/>
        </w:rPr>
        <w:t>Для принятия решения о размерах выплат стимулирующего характера в учреждении создается комиссия с обязательным участием представителя  профсоюза или иного представительного органа работников учреждений.</w:t>
      </w:r>
    </w:p>
    <w:p w14:paraId="719E46BF" w14:textId="77777777" w:rsidR="005F34F1" w:rsidRPr="00D52985" w:rsidRDefault="006B47B7" w:rsidP="00381A8E">
      <w:pPr>
        <w:jc w:val="both"/>
        <w:rPr>
          <w:rFonts w:ascii="Times New Roman" w:hAnsi="Times New Roman"/>
          <w:sz w:val="28"/>
          <w:szCs w:val="28"/>
        </w:rPr>
      </w:pPr>
      <w:r w:rsidRPr="00D52985">
        <w:rPr>
          <w:rFonts w:ascii="Times New Roman" w:hAnsi="Times New Roman"/>
          <w:sz w:val="28"/>
          <w:szCs w:val="28"/>
        </w:rPr>
        <w:tab/>
      </w:r>
      <w:r w:rsidR="005F34F1" w:rsidRPr="00D52985">
        <w:rPr>
          <w:rFonts w:ascii="Times New Roman" w:hAnsi="Times New Roman"/>
          <w:sz w:val="28"/>
          <w:szCs w:val="28"/>
        </w:rPr>
        <w:t>Количество членов комиссии должно быть нечетным. По итогам заседания комиссии оформляется протокол и на основании протокола оформляется приказ учреждения.</w:t>
      </w:r>
    </w:p>
    <w:p w14:paraId="600CEECB" w14:textId="77777777" w:rsidR="00AD1DC4" w:rsidRPr="00D52985" w:rsidRDefault="00AD1DC4"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 xml:space="preserve">Расчет суммы выплат рекомендуется производить на основе суммарного количества баллов, соответствующих целевым показателям Оценки за специфику работы, Оценки интенсивности и высоких результатов работы (приложение № </w:t>
      </w:r>
      <w:r w:rsidR="002F42D0" w:rsidRPr="00D52985">
        <w:rPr>
          <w:rFonts w:ascii="Times New Roman" w:eastAsiaTheme="minorEastAsia" w:hAnsi="Times New Roman"/>
          <w:sz w:val="28"/>
          <w:szCs w:val="28"/>
        </w:rPr>
        <w:t>2</w:t>
      </w:r>
      <w:r w:rsidRPr="00D52985">
        <w:rPr>
          <w:rFonts w:ascii="Times New Roman" w:eastAsiaTheme="minorEastAsia" w:hAnsi="Times New Roman"/>
          <w:sz w:val="28"/>
          <w:szCs w:val="28"/>
        </w:rPr>
        <w:t xml:space="preserve"> к Положению).</w:t>
      </w:r>
    </w:p>
    <w:p w14:paraId="6B31C0AE" w14:textId="45F48794" w:rsidR="00AD1DC4" w:rsidRPr="00D52985" w:rsidRDefault="00AD1DC4"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 xml:space="preserve">Стоимость одного балла </w:t>
      </w:r>
      <w:r w:rsidR="00CE115E" w:rsidRPr="00D52985">
        <w:rPr>
          <w:rFonts w:ascii="Times New Roman" w:eastAsiaTheme="minorEastAsia" w:hAnsi="Times New Roman"/>
          <w:sz w:val="28"/>
          <w:szCs w:val="28"/>
        </w:rPr>
        <w:t>равна одному % соответствующей надбавки</w:t>
      </w:r>
      <w:r w:rsidRPr="00D52985">
        <w:rPr>
          <w:rFonts w:ascii="Times New Roman" w:eastAsiaTheme="minorEastAsia" w:hAnsi="Times New Roman"/>
          <w:sz w:val="28"/>
          <w:szCs w:val="28"/>
        </w:rPr>
        <w:t>, исходя из объема средств на обеспечение указанных выплат в пределах доли в фонде оплаты труда, выделенной на выплаты стимулирующего характера.</w:t>
      </w:r>
    </w:p>
    <w:p w14:paraId="6EB9B25E" w14:textId="77777777" w:rsidR="00D670F5" w:rsidRPr="00D52985" w:rsidRDefault="00AD1DC4"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При наличии взысканий, упущений в работе, ненадлежащего исполнения своих должностных обязанностей размеры выплат стимулирующего характера пересматриваются в индивидуальном порядке.</w:t>
      </w:r>
    </w:p>
    <w:p w14:paraId="64FCB45C" w14:textId="77777777" w:rsidR="00AD1DC4" w:rsidRPr="00D52985" w:rsidRDefault="00D670F5"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Стимулирующие надбавки не образуют новый оклад.</w:t>
      </w:r>
    </w:p>
    <w:p w14:paraId="4DA02322" w14:textId="58A48990" w:rsidR="00BF177F" w:rsidRPr="00D52985" w:rsidRDefault="006B47B7" w:rsidP="006B47B7">
      <w:pPr>
        <w:ind w:firstLine="567"/>
        <w:jc w:val="both"/>
        <w:rPr>
          <w:rFonts w:ascii="Times New Roman" w:eastAsiaTheme="minorEastAsia" w:hAnsi="Times New Roman"/>
          <w:sz w:val="28"/>
          <w:szCs w:val="28"/>
        </w:rPr>
      </w:pPr>
      <w:r w:rsidRPr="00D52985">
        <w:rPr>
          <w:rFonts w:ascii="Times New Roman" w:eastAsiaTheme="minorEastAsia" w:hAnsi="Times New Roman"/>
          <w:sz w:val="28"/>
          <w:szCs w:val="28"/>
        </w:rPr>
        <w:t>5.</w:t>
      </w:r>
      <w:r w:rsidR="00CE115E" w:rsidRPr="00D52985">
        <w:rPr>
          <w:rFonts w:ascii="Times New Roman" w:eastAsiaTheme="minorEastAsia" w:hAnsi="Times New Roman"/>
          <w:sz w:val="28"/>
          <w:szCs w:val="28"/>
        </w:rPr>
        <w:t>3</w:t>
      </w:r>
      <w:r w:rsidR="00AD1DC4" w:rsidRPr="00D52985">
        <w:rPr>
          <w:rFonts w:ascii="Times New Roman" w:eastAsiaTheme="minorEastAsia" w:hAnsi="Times New Roman"/>
          <w:sz w:val="28"/>
          <w:szCs w:val="28"/>
        </w:rPr>
        <w:t xml:space="preserve">. </w:t>
      </w:r>
      <w:r w:rsidR="00BF177F" w:rsidRPr="00D52985">
        <w:rPr>
          <w:rFonts w:ascii="Times New Roman" w:eastAsiaTheme="minorEastAsia" w:hAnsi="Times New Roman"/>
          <w:sz w:val="28"/>
          <w:szCs w:val="28"/>
        </w:rPr>
        <w:t>Надбавка молодым специалистам, являющимся лицами в возрасте до 35 лет включительно, впервые заключившим трудовой договор с муниципальными учреждениями культуры и дополнительного образования</w:t>
      </w:r>
      <w:r w:rsidR="00BD12A4" w:rsidRPr="00D52985">
        <w:rPr>
          <w:rFonts w:ascii="Times New Roman" w:hAnsi="Times New Roman"/>
          <w:sz w:val="28"/>
          <w:szCs w:val="28"/>
        </w:rPr>
        <w:t xml:space="preserve"> сферы культуры</w:t>
      </w:r>
      <w:r w:rsidR="00BF177F" w:rsidRPr="00D52985">
        <w:rPr>
          <w:rFonts w:ascii="Times New Roman" w:eastAsiaTheme="minorEastAsia" w:hAnsi="Times New Roman"/>
          <w:sz w:val="28"/>
          <w:szCs w:val="28"/>
        </w:rPr>
        <w:t xml:space="preserve"> в течение пяти лет после завершения обучения по основным профессиональным образовательным программам и (или) по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устанавливается надбавка в размере 20 процентов оклада (должностного оклада), ставки заработной платы.</w:t>
      </w:r>
    </w:p>
    <w:p w14:paraId="1370B6E8" w14:textId="77777777" w:rsidR="00BF177F" w:rsidRPr="00D52985" w:rsidRDefault="00BF177F" w:rsidP="006B47B7">
      <w:pPr>
        <w:ind w:firstLine="567"/>
        <w:jc w:val="both"/>
        <w:rPr>
          <w:rFonts w:ascii="Times New Roman" w:eastAsiaTheme="minorEastAsia" w:hAnsi="Times New Roman"/>
          <w:sz w:val="28"/>
          <w:szCs w:val="28"/>
        </w:rPr>
      </w:pPr>
      <w:r w:rsidRPr="00D52985">
        <w:rPr>
          <w:rFonts w:ascii="Times New Roman" w:eastAsiaTheme="minorEastAsia" w:hAnsi="Times New Roman"/>
          <w:sz w:val="28"/>
          <w:szCs w:val="28"/>
        </w:rPr>
        <w:t>Надбавка устанавливается молодым специалистам на срок до трех лет с момента заключения с муниципальными учреждениями трудового договора.</w:t>
      </w:r>
    </w:p>
    <w:p w14:paraId="662596CE" w14:textId="25D0086B" w:rsidR="00C918F5" w:rsidRPr="00D52985" w:rsidRDefault="00C918F5"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lastRenderedPageBreak/>
        <w:t xml:space="preserve">Надбавка молодым специалистам Указных категорий работников, являющихся лицами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w:t>
      </w:r>
      <w:r w:rsidR="00E87CB4">
        <w:rPr>
          <w:rFonts w:ascii="Times New Roman" w:eastAsiaTheme="minorEastAsia" w:hAnsi="Times New Roman"/>
          <w:sz w:val="28"/>
          <w:szCs w:val="28"/>
        </w:rPr>
        <w:t xml:space="preserve">муниципальным </w:t>
      </w:r>
      <w:r w:rsidRPr="00D52985">
        <w:rPr>
          <w:rFonts w:ascii="Times New Roman" w:eastAsiaTheme="minorEastAsia" w:hAnsi="Times New Roman"/>
          <w:sz w:val="28"/>
          <w:szCs w:val="28"/>
        </w:rPr>
        <w:t xml:space="preserve">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дополнительно устанавливается к окладу (должностному окладу), ставке заработной платы в первые три года в размере 80 процентов, в течение четвертого года работы в размере 60 процентов, в течение пятого года работы в размере 30 процентов.</w:t>
      </w:r>
    </w:p>
    <w:p w14:paraId="4B174356" w14:textId="5500EADD" w:rsidR="00C918F5" w:rsidRPr="00D52985" w:rsidRDefault="00C918F5"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 xml:space="preserve">Надбавка молодому специалисту Указной категории устанавливается на срок пять лет с даты заключения с </w:t>
      </w:r>
      <w:r w:rsidR="00E87CB4">
        <w:rPr>
          <w:rFonts w:ascii="Times New Roman" w:eastAsiaTheme="minorEastAsia" w:hAnsi="Times New Roman"/>
          <w:sz w:val="28"/>
          <w:szCs w:val="28"/>
        </w:rPr>
        <w:t>муниципальным</w:t>
      </w:r>
      <w:r w:rsidRPr="00D52985">
        <w:rPr>
          <w:rFonts w:ascii="Times New Roman" w:eastAsiaTheme="minorEastAsia" w:hAnsi="Times New Roman"/>
          <w:sz w:val="28"/>
          <w:szCs w:val="28"/>
        </w:rPr>
        <w:t xml:space="preserve"> учреждением трудового договора, но не более чем до достижения им возраста 35 лет включительно.</w:t>
      </w:r>
    </w:p>
    <w:p w14:paraId="567F26AA" w14:textId="3B3E4D14" w:rsidR="00C918F5" w:rsidRPr="00D52985" w:rsidRDefault="00C918F5"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 xml:space="preserve">При трудоустройстве (в том числе в порядке перевода) молодого специалиста (в том числе Указной категории) в период действия  надбавки после заключения с муниципальным учреждением культуры и дополнительного образования </w:t>
      </w:r>
      <w:r w:rsidR="00BD12A4" w:rsidRPr="00D52985">
        <w:rPr>
          <w:rFonts w:ascii="Times New Roman" w:hAnsi="Times New Roman"/>
          <w:sz w:val="28"/>
          <w:szCs w:val="28"/>
        </w:rPr>
        <w:t xml:space="preserve">сферы культуры </w:t>
      </w:r>
      <w:r w:rsidRPr="00D52985">
        <w:rPr>
          <w:rFonts w:ascii="Times New Roman" w:eastAsiaTheme="minorEastAsia" w:hAnsi="Times New Roman"/>
          <w:sz w:val="28"/>
          <w:szCs w:val="28"/>
        </w:rPr>
        <w:t>трудового договора, в другое муниципальное учреждение культуры и дополнительного образования ранее установленная надбавка сохраняется.</w:t>
      </w:r>
    </w:p>
    <w:p w14:paraId="66FB1B3A" w14:textId="08A41986" w:rsidR="004E2491" w:rsidRPr="00D52985" w:rsidRDefault="006B47B7" w:rsidP="006B47B7">
      <w:pPr>
        <w:ind w:firstLine="567"/>
        <w:jc w:val="both"/>
        <w:rPr>
          <w:rFonts w:ascii="Times New Roman" w:eastAsiaTheme="minorEastAsia" w:hAnsi="Times New Roman"/>
          <w:sz w:val="28"/>
          <w:szCs w:val="28"/>
        </w:rPr>
      </w:pPr>
      <w:r w:rsidRPr="00D52985">
        <w:rPr>
          <w:rFonts w:ascii="Times New Roman" w:hAnsi="Times New Roman"/>
          <w:sz w:val="28"/>
          <w:szCs w:val="28"/>
        </w:rPr>
        <w:t>5.</w:t>
      </w:r>
      <w:r w:rsidR="00CE115E" w:rsidRPr="00D52985">
        <w:rPr>
          <w:rFonts w:ascii="Times New Roman" w:hAnsi="Times New Roman"/>
          <w:sz w:val="28"/>
          <w:szCs w:val="28"/>
        </w:rPr>
        <w:t>4</w:t>
      </w:r>
      <w:r w:rsidR="00BF177F" w:rsidRPr="00D52985">
        <w:rPr>
          <w:rFonts w:ascii="Times New Roman" w:hAnsi="Times New Roman"/>
          <w:sz w:val="28"/>
          <w:szCs w:val="28"/>
        </w:rPr>
        <w:t xml:space="preserve">. </w:t>
      </w:r>
      <w:bookmarkStart w:id="1" w:name="_Hlk189056877"/>
      <w:r w:rsidR="00881803" w:rsidRPr="00D52985">
        <w:rPr>
          <w:rFonts w:ascii="Times New Roman" w:eastAsiaTheme="minorEastAsia" w:hAnsi="Times New Roman"/>
          <w:sz w:val="28"/>
          <w:szCs w:val="28"/>
        </w:rPr>
        <w:t>Надбавка за выслугу лет устанавливается работникам в зависимости от общего количества полных лет, проработанных в учреждениях культуры, дополнительного образовани</w:t>
      </w:r>
      <w:r w:rsidR="00140B8D" w:rsidRPr="00D52985">
        <w:rPr>
          <w:rFonts w:ascii="Times New Roman" w:eastAsiaTheme="minorEastAsia" w:hAnsi="Times New Roman"/>
          <w:sz w:val="28"/>
          <w:szCs w:val="28"/>
        </w:rPr>
        <w:t xml:space="preserve">я </w:t>
      </w:r>
      <w:r w:rsidR="00BD12A4" w:rsidRPr="00D52985">
        <w:rPr>
          <w:rFonts w:ascii="Times New Roman" w:hAnsi="Times New Roman"/>
          <w:sz w:val="28"/>
          <w:szCs w:val="28"/>
        </w:rPr>
        <w:t xml:space="preserve">сферы культуры </w:t>
      </w:r>
      <w:r w:rsidR="004E2491" w:rsidRPr="00D52985">
        <w:rPr>
          <w:rFonts w:ascii="Times New Roman" w:hAnsi="Times New Roman"/>
          <w:sz w:val="28"/>
          <w:szCs w:val="28"/>
        </w:rPr>
        <w:t>в следующих размерах</w:t>
      </w:r>
      <w:bookmarkEnd w:id="1"/>
      <w:r w:rsidR="004E2491" w:rsidRPr="00D52985">
        <w:rPr>
          <w:rFonts w:ascii="Times New Roman" w:hAnsi="Times New Roman"/>
          <w:sz w:val="28"/>
          <w:szCs w:val="28"/>
        </w:rPr>
        <w:t>:</w:t>
      </w:r>
    </w:p>
    <w:p w14:paraId="0995BA4D" w14:textId="77777777" w:rsidR="004E2491" w:rsidRPr="00D52985" w:rsidRDefault="004E2491" w:rsidP="00381A8E">
      <w:pPr>
        <w:jc w:val="both"/>
        <w:rPr>
          <w:rFonts w:ascii="Times New Roman" w:hAnsi="Times New Roman"/>
          <w:sz w:val="28"/>
          <w:szCs w:val="28"/>
        </w:rPr>
      </w:pPr>
      <w:r w:rsidRPr="00D52985">
        <w:rPr>
          <w:rFonts w:ascii="Times New Roman" w:hAnsi="Times New Roman"/>
          <w:sz w:val="28"/>
          <w:szCs w:val="28"/>
        </w:rPr>
        <w:t>При стаже работы                               Размер надбавки</w:t>
      </w:r>
    </w:p>
    <w:p w14:paraId="5018CA5A" w14:textId="77777777" w:rsidR="004E2491" w:rsidRPr="00D52985" w:rsidRDefault="004E2491" w:rsidP="00381A8E">
      <w:pPr>
        <w:jc w:val="both"/>
        <w:rPr>
          <w:rFonts w:ascii="Times New Roman" w:hAnsi="Times New Roman"/>
          <w:sz w:val="28"/>
          <w:szCs w:val="28"/>
        </w:rPr>
      </w:pPr>
      <w:r w:rsidRPr="00D52985">
        <w:rPr>
          <w:rFonts w:ascii="Times New Roman" w:hAnsi="Times New Roman"/>
          <w:sz w:val="28"/>
          <w:szCs w:val="28"/>
        </w:rPr>
        <w:t xml:space="preserve">                                                           (в процентах к месячному</w:t>
      </w:r>
    </w:p>
    <w:p w14:paraId="6217C93E" w14:textId="77777777" w:rsidR="004E2491" w:rsidRPr="00D52985" w:rsidRDefault="004E2491" w:rsidP="00381A8E">
      <w:pPr>
        <w:jc w:val="both"/>
        <w:rPr>
          <w:rFonts w:ascii="Times New Roman" w:hAnsi="Times New Roman"/>
          <w:sz w:val="28"/>
          <w:szCs w:val="28"/>
        </w:rPr>
      </w:pPr>
      <w:r w:rsidRPr="00D52985">
        <w:rPr>
          <w:rFonts w:ascii="Times New Roman" w:hAnsi="Times New Roman"/>
          <w:sz w:val="28"/>
          <w:szCs w:val="28"/>
        </w:rPr>
        <w:t xml:space="preserve">                                                           Должностному окладу)</w:t>
      </w:r>
    </w:p>
    <w:p w14:paraId="483ED30F" w14:textId="77777777" w:rsidR="004E2491" w:rsidRPr="00D52985" w:rsidRDefault="004E2491" w:rsidP="00381A8E">
      <w:pPr>
        <w:jc w:val="both"/>
        <w:rPr>
          <w:rFonts w:ascii="Times New Roman" w:hAnsi="Times New Roman"/>
          <w:sz w:val="28"/>
          <w:szCs w:val="28"/>
        </w:rPr>
      </w:pPr>
      <w:r w:rsidRPr="00D52985">
        <w:rPr>
          <w:rFonts w:ascii="Times New Roman" w:hAnsi="Times New Roman"/>
          <w:sz w:val="28"/>
          <w:szCs w:val="28"/>
        </w:rPr>
        <w:t xml:space="preserve">от  </w:t>
      </w:r>
      <w:r w:rsidR="000E11D5" w:rsidRPr="00D52985">
        <w:rPr>
          <w:rFonts w:ascii="Times New Roman" w:hAnsi="Times New Roman"/>
          <w:sz w:val="28"/>
          <w:szCs w:val="28"/>
        </w:rPr>
        <w:t>1</w:t>
      </w:r>
      <w:r w:rsidRPr="00D52985">
        <w:rPr>
          <w:rFonts w:ascii="Times New Roman" w:hAnsi="Times New Roman"/>
          <w:sz w:val="28"/>
          <w:szCs w:val="28"/>
        </w:rPr>
        <w:t xml:space="preserve">  до   </w:t>
      </w:r>
      <w:r w:rsidR="000E11D5" w:rsidRPr="00D52985">
        <w:rPr>
          <w:rFonts w:ascii="Times New Roman" w:hAnsi="Times New Roman"/>
          <w:sz w:val="28"/>
          <w:szCs w:val="28"/>
        </w:rPr>
        <w:t>5</w:t>
      </w:r>
      <w:r w:rsidRPr="00D52985">
        <w:rPr>
          <w:rFonts w:ascii="Times New Roman" w:hAnsi="Times New Roman"/>
          <w:sz w:val="28"/>
          <w:szCs w:val="28"/>
        </w:rPr>
        <w:t xml:space="preserve"> лет                                                      </w:t>
      </w:r>
      <w:r w:rsidR="000E11D5" w:rsidRPr="00D52985">
        <w:rPr>
          <w:rFonts w:ascii="Times New Roman" w:hAnsi="Times New Roman"/>
          <w:sz w:val="28"/>
          <w:szCs w:val="28"/>
        </w:rPr>
        <w:t>5</w:t>
      </w:r>
    </w:p>
    <w:p w14:paraId="2D33BB7F" w14:textId="77777777" w:rsidR="004E2491" w:rsidRPr="00D52985" w:rsidRDefault="004E2491" w:rsidP="00381A8E">
      <w:pPr>
        <w:jc w:val="both"/>
        <w:rPr>
          <w:rFonts w:ascii="Times New Roman" w:hAnsi="Times New Roman"/>
          <w:sz w:val="28"/>
          <w:szCs w:val="28"/>
        </w:rPr>
      </w:pPr>
      <w:r w:rsidRPr="00D52985">
        <w:rPr>
          <w:rFonts w:ascii="Times New Roman" w:hAnsi="Times New Roman"/>
          <w:sz w:val="28"/>
          <w:szCs w:val="28"/>
        </w:rPr>
        <w:t xml:space="preserve">от  </w:t>
      </w:r>
      <w:r w:rsidR="000E11D5" w:rsidRPr="00D52985">
        <w:rPr>
          <w:rFonts w:ascii="Times New Roman" w:hAnsi="Times New Roman"/>
          <w:sz w:val="28"/>
          <w:szCs w:val="28"/>
        </w:rPr>
        <w:t>5</w:t>
      </w:r>
      <w:r w:rsidRPr="00D52985">
        <w:rPr>
          <w:rFonts w:ascii="Times New Roman" w:hAnsi="Times New Roman"/>
          <w:sz w:val="28"/>
          <w:szCs w:val="28"/>
        </w:rPr>
        <w:t xml:space="preserve">  до 1</w:t>
      </w:r>
      <w:r w:rsidR="000E11D5" w:rsidRPr="00D52985">
        <w:rPr>
          <w:rFonts w:ascii="Times New Roman" w:hAnsi="Times New Roman"/>
          <w:sz w:val="28"/>
          <w:szCs w:val="28"/>
        </w:rPr>
        <w:t>0</w:t>
      </w:r>
      <w:r w:rsidRPr="00D52985">
        <w:rPr>
          <w:rFonts w:ascii="Times New Roman" w:hAnsi="Times New Roman"/>
          <w:sz w:val="28"/>
          <w:szCs w:val="28"/>
        </w:rPr>
        <w:t xml:space="preserve"> лет                                                      1</w:t>
      </w:r>
      <w:r w:rsidR="000E11D5" w:rsidRPr="00D52985">
        <w:rPr>
          <w:rFonts w:ascii="Times New Roman" w:hAnsi="Times New Roman"/>
          <w:sz w:val="28"/>
          <w:szCs w:val="28"/>
        </w:rPr>
        <w:t>0</w:t>
      </w:r>
    </w:p>
    <w:p w14:paraId="34ACB0D5" w14:textId="56C88027" w:rsidR="004E2491" w:rsidRPr="00D52985" w:rsidRDefault="00414576" w:rsidP="00381A8E">
      <w:pPr>
        <w:jc w:val="both"/>
        <w:rPr>
          <w:rFonts w:ascii="Times New Roman" w:hAnsi="Times New Roman"/>
          <w:sz w:val="28"/>
          <w:szCs w:val="28"/>
        </w:rPr>
      </w:pPr>
      <w:r w:rsidRPr="00D52985">
        <w:rPr>
          <w:rFonts w:ascii="Times New Roman" w:hAnsi="Times New Roman"/>
          <w:color w:val="000000"/>
          <w:sz w:val="28"/>
          <w:szCs w:val="28"/>
        </w:rPr>
        <w:t>от 10 лет без ограничения срока действия</w:t>
      </w:r>
      <w:r w:rsidR="006C0497">
        <w:rPr>
          <w:rFonts w:ascii="Times New Roman" w:hAnsi="Times New Roman"/>
          <w:color w:val="000000"/>
          <w:sz w:val="28"/>
          <w:szCs w:val="28"/>
        </w:rPr>
        <w:t xml:space="preserve">       </w:t>
      </w:r>
      <w:r w:rsidRPr="00D52985">
        <w:rPr>
          <w:rFonts w:ascii="Times New Roman" w:hAnsi="Times New Roman"/>
          <w:color w:val="000000"/>
          <w:sz w:val="28"/>
          <w:szCs w:val="28"/>
        </w:rPr>
        <w:t xml:space="preserve"> </w:t>
      </w:r>
      <w:r w:rsidR="000E11D5" w:rsidRPr="00D52985">
        <w:rPr>
          <w:rFonts w:ascii="Times New Roman" w:hAnsi="Times New Roman"/>
          <w:sz w:val="28"/>
          <w:szCs w:val="28"/>
        </w:rPr>
        <w:t>15</w:t>
      </w:r>
    </w:p>
    <w:p w14:paraId="6008AFF9"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t>Надбавка за выслугу лет начисляется исходя из должностного оклада работника без учета доплат и надбавок.</w:t>
      </w:r>
    </w:p>
    <w:p w14:paraId="4853C011"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lastRenderedPageBreak/>
        <w:t>При временном замещении надбавка за выслугу лет начисляется на должностной оклад по основной работе.</w:t>
      </w:r>
    </w:p>
    <w:p w14:paraId="4FFC397F"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t>Надбавка за выслугу лет учитывается во всех случаях исчисления среднего заработка.</w:t>
      </w:r>
    </w:p>
    <w:p w14:paraId="1A369781"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t>Надбавка за выслугу лет выплачивается со дня возникновения права на эту надбавку.</w:t>
      </w:r>
    </w:p>
    <w:p w14:paraId="3B5EE596"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t>Назначение надбавки за выслугу лет производится на основании приказа руководителя.</w:t>
      </w:r>
    </w:p>
    <w:p w14:paraId="429A8E66" w14:textId="77777777" w:rsidR="004E2491" w:rsidRPr="00D52985" w:rsidRDefault="004E2491" w:rsidP="006B47B7">
      <w:pPr>
        <w:ind w:firstLine="708"/>
        <w:jc w:val="both"/>
        <w:rPr>
          <w:rFonts w:ascii="Times New Roman" w:hAnsi="Times New Roman"/>
          <w:sz w:val="28"/>
          <w:szCs w:val="28"/>
        </w:rPr>
      </w:pPr>
      <w:r w:rsidRPr="00D52985">
        <w:rPr>
          <w:rFonts w:ascii="Times New Roman" w:hAnsi="Times New Roman"/>
          <w:sz w:val="28"/>
          <w:szCs w:val="28"/>
        </w:rPr>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14:paraId="3E55AFE7" w14:textId="77777777" w:rsidR="004E2491" w:rsidRPr="00D52985" w:rsidRDefault="006B47B7" w:rsidP="00381A8E">
      <w:pPr>
        <w:jc w:val="both"/>
        <w:rPr>
          <w:rFonts w:ascii="Times New Roman" w:hAnsi="Times New Roman"/>
          <w:sz w:val="28"/>
          <w:szCs w:val="28"/>
        </w:rPr>
      </w:pPr>
      <w:r w:rsidRPr="00D52985">
        <w:rPr>
          <w:rFonts w:ascii="Times New Roman" w:hAnsi="Times New Roman"/>
          <w:sz w:val="28"/>
          <w:szCs w:val="28"/>
        </w:rPr>
        <w:tab/>
      </w:r>
      <w:r w:rsidR="004E2491" w:rsidRPr="00D52985">
        <w:rPr>
          <w:rFonts w:ascii="Times New Roman" w:hAnsi="Times New Roman"/>
          <w:sz w:val="28"/>
          <w:szCs w:val="28"/>
        </w:rPr>
        <w:t>Основным документом для определения стажа работы, дающего право на получение надбавки за выслугу лет, является трудовая книжка, а также другие документы, удостоверяющие наличие стажа работы (службы), дающего право на получение надбавки за выслугу лет, в соответствии с действующим законодательством.</w:t>
      </w:r>
    </w:p>
    <w:p w14:paraId="784A0A61" w14:textId="77777777" w:rsidR="004E2491" w:rsidRPr="00D52985" w:rsidRDefault="006B47B7" w:rsidP="00381A8E">
      <w:pPr>
        <w:jc w:val="both"/>
        <w:rPr>
          <w:rFonts w:ascii="Times New Roman" w:hAnsi="Times New Roman"/>
          <w:sz w:val="28"/>
          <w:szCs w:val="28"/>
        </w:rPr>
      </w:pPr>
      <w:r w:rsidRPr="00D52985">
        <w:rPr>
          <w:rFonts w:ascii="Times New Roman" w:hAnsi="Times New Roman"/>
          <w:sz w:val="28"/>
          <w:szCs w:val="28"/>
        </w:rPr>
        <w:tab/>
      </w:r>
      <w:r w:rsidR="004E2491" w:rsidRPr="00D52985">
        <w:rPr>
          <w:rFonts w:ascii="Times New Roman" w:hAnsi="Times New Roman"/>
          <w:sz w:val="28"/>
          <w:szCs w:val="28"/>
        </w:rPr>
        <w:t>Ответственность за своевременный пересмотр размера надбавки за выслугу лет работникам  возлагается на работника кадровой службы.</w:t>
      </w:r>
    </w:p>
    <w:p w14:paraId="4B7D26CB" w14:textId="77777777" w:rsidR="004E2491" w:rsidRPr="00D52985" w:rsidRDefault="006B47B7" w:rsidP="00381A8E">
      <w:pPr>
        <w:jc w:val="both"/>
        <w:rPr>
          <w:rFonts w:ascii="Times New Roman" w:hAnsi="Times New Roman"/>
          <w:sz w:val="28"/>
          <w:szCs w:val="28"/>
        </w:rPr>
      </w:pPr>
      <w:r w:rsidRPr="00D52985">
        <w:rPr>
          <w:rFonts w:ascii="Times New Roman" w:hAnsi="Times New Roman"/>
          <w:sz w:val="28"/>
          <w:szCs w:val="28"/>
        </w:rPr>
        <w:tab/>
      </w:r>
      <w:r w:rsidR="004E2491" w:rsidRPr="00D52985">
        <w:rPr>
          <w:rFonts w:ascii="Times New Roman" w:hAnsi="Times New Roman"/>
          <w:sz w:val="28"/>
          <w:szCs w:val="28"/>
        </w:rPr>
        <w:t>Индивидуальные трудовые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порядке.</w:t>
      </w:r>
    </w:p>
    <w:p w14:paraId="1B4627D1" w14:textId="77777777" w:rsidR="00E417C8" w:rsidRPr="00D52985" w:rsidRDefault="006B47B7" w:rsidP="006B47B7">
      <w:pPr>
        <w:ind w:firstLine="567"/>
        <w:jc w:val="both"/>
        <w:rPr>
          <w:rFonts w:ascii="Times New Roman" w:hAnsi="Times New Roman"/>
          <w:sz w:val="28"/>
          <w:szCs w:val="28"/>
        </w:rPr>
      </w:pPr>
      <w:r w:rsidRPr="00D52985">
        <w:rPr>
          <w:rFonts w:ascii="Times New Roman" w:hAnsi="Times New Roman"/>
          <w:sz w:val="28"/>
          <w:szCs w:val="28"/>
        </w:rPr>
        <w:t>5.</w:t>
      </w:r>
      <w:r w:rsidR="00BF177F" w:rsidRPr="00D52985">
        <w:rPr>
          <w:rFonts w:ascii="Times New Roman" w:hAnsi="Times New Roman"/>
          <w:sz w:val="28"/>
          <w:szCs w:val="28"/>
        </w:rPr>
        <w:t>5</w:t>
      </w:r>
      <w:r w:rsidR="001E416E" w:rsidRPr="00D52985">
        <w:rPr>
          <w:rFonts w:ascii="Times New Roman" w:hAnsi="Times New Roman"/>
          <w:sz w:val="28"/>
          <w:szCs w:val="28"/>
        </w:rPr>
        <w:t>.</w:t>
      </w:r>
      <w:r w:rsidR="00E417C8" w:rsidRPr="00D52985">
        <w:rPr>
          <w:rFonts w:ascii="Times New Roman" w:hAnsi="Times New Roman"/>
          <w:sz w:val="28"/>
          <w:szCs w:val="28"/>
        </w:rPr>
        <w:t xml:space="preserve">Надбавка Указным категориям работников, осуществляющих деятельность по наиболее востребованным должностям (профессиям, специальностям) устанавливается в размере 50 процентов минимального размера оплаты труда, в соответствии с Федеральным </w:t>
      </w:r>
      <w:hyperlink r:id="rId16" w:history="1">
        <w:r w:rsidR="00E417C8" w:rsidRPr="00D52985">
          <w:rPr>
            <w:rFonts w:ascii="Times New Roman" w:hAnsi="Times New Roman"/>
            <w:sz w:val="28"/>
            <w:szCs w:val="28"/>
          </w:rPr>
          <w:t>законом</w:t>
        </w:r>
      </w:hyperlink>
      <w:r w:rsidR="00E417C8" w:rsidRPr="00D52985">
        <w:rPr>
          <w:rFonts w:ascii="Times New Roman" w:hAnsi="Times New Roman"/>
          <w:sz w:val="28"/>
          <w:szCs w:val="28"/>
        </w:rPr>
        <w:t xml:space="preserve"> от 19 июня 2000 года № 82-ФЗ «О минимальном размере оплаты труда» и начисляется работникам должностей (профессий, специальностей), предусмотренных перечнем наиболее востребованных должностей (профессий, специальностей), утвержденного приказом Министерства культуры Забайкальского края на соответствующий период времени. Надбавка не образует новый оклад и начисляется работнику по основному месту работы пропорционально отработанному времени, пропорционально занимаемой ставке, но не более одной.</w:t>
      </w:r>
    </w:p>
    <w:p w14:paraId="71CF4DBC" w14:textId="77777777" w:rsidR="007626FD" w:rsidRPr="00D52985" w:rsidRDefault="006B47B7" w:rsidP="006B47B7">
      <w:pPr>
        <w:ind w:firstLine="567"/>
        <w:jc w:val="both"/>
        <w:rPr>
          <w:rFonts w:ascii="Times New Roman" w:hAnsi="Times New Roman"/>
          <w:sz w:val="28"/>
          <w:szCs w:val="28"/>
        </w:rPr>
      </w:pPr>
      <w:r w:rsidRPr="00D52985">
        <w:rPr>
          <w:rFonts w:ascii="Times New Roman" w:hAnsi="Times New Roman"/>
          <w:sz w:val="28"/>
          <w:szCs w:val="28"/>
        </w:rPr>
        <w:t>5.</w:t>
      </w:r>
      <w:r w:rsidR="00E417C8" w:rsidRPr="00D52985">
        <w:rPr>
          <w:rFonts w:ascii="Times New Roman" w:hAnsi="Times New Roman"/>
          <w:sz w:val="28"/>
          <w:szCs w:val="28"/>
        </w:rPr>
        <w:t xml:space="preserve">6. Надбавка работникам, занятым на рабочих местах, находящихся в малых населенных пунктах Забайкальского края осуществляется в </w:t>
      </w:r>
      <w:r w:rsidR="00E417C8" w:rsidRPr="00D52985">
        <w:rPr>
          <w:rFonts w:ascii="Times New Roman" w:hAnsi="Times New Roman"/>
          <w:sz w:val="28"/>
          <w:szCs w:val="28"/>
        </w:rPr>
        <w:lastRenderedPageBreak/>
        <w:t>соответствии с постановлением Правительства Забайкальского края от 24 июля 2024 года  № 368 и перечня малых населенных пунктов Забайкальского края, утвержденного Министерством строительства, дорожного хозяйства и транспорта Забайкальского края.</w:t>
      </w:r>
    </w:p>
    <w:p w14:paraId="557D5A20" w14:textId="0C429809" w:rsidR="00FA45B1" w:rsidRPr="00D52985" w:rsidRDefault="006B47B7" w:rsidP="006B47B7">
      <w:pPr>
        <w:ind w:firstLine="567"/>
        <w:jc w:val="both"/>
        <w:rPr>
          <w:rFonts w:ascii="Times New Roman" w:hAnsi="Times New Roman"/>
          <w:sz w:val="28"/>
          <w:szCs w:val="28"/>
        </w:rPr>
      </w:pPr>
      <w:r w:rsidRPr="00D52985">
        <w:rPr>
          <w:rFonts w:ascii="Times New Roman" w:eastAsiaTheme="minorEastAsia" w:hAnsi="Times New Roman"/>
          <w:sz w:val="28"/>
          <w:szCs w:val="28"/>
        </w:rPr>
        <w:t>5.</w:t>
      </w:r>
      <w:r w:rsidR="00FA45B1" w:rsidRPr="00D52985">
        <w:rPr>
          <w:rFonts w:ascii="Times New Roman" w:eastAsiaTheme="minorEastAsia" w:hAnsi="Times New Roman"/>
          <w:sz w:val="28"/>
          <w:szCs w:val="28"/>
        </w:rPr>
        <w:t xml:space="preserve">7. </w:t>
      </w:r>
      <w:bookmarkStart w:id="2" w:name="_Hlk189054771"/>
      <w:r w:rsidR="00FA45B1" w:rsidRPr="00D52985">
        <w:rPr>
          <w:rFonts w:ascii="Times New Roman" w:eastAsiaTheme="minorEastAsia" w:hAnsi="Times New Roman"/>
          <w:sz w:val="28"/>
          <w:szCs w:val="28"/>
        </w:rPr>
        <w:t>За почетное звание, ученую степень и ученое звание.</w:t>
      </w:r>
      <w:r w:rsidR="00FA45B1" w:rsidRPr="00D52985">
        <w:rPr>
          <w:rFonts w:ascii="Times New Roman" w:eastAsiaTheme="minorEastAsia" w:hAnsi="Times New Roman"/>
          <w:b/>
          <w:i/>
          <w:sz w:val="28"/>
          <w:szCs w:val="28"/>
        </w:rPr>
        <w:tab/>
      </w:r>
    </w:p>
    <w:p w14:paraId="44F7645A" w14:textId="77777777" w:rsidR="00FA45B1" w:rsidRPr="00D52985" w:rsidRDefault="00FA45B1"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Надбавка устанавливается:</w:t>
      </w:r>
      <w:r w:rsidRPr="00D52985">
        <w:rPr>
          <w:rFonts w:ascii="Times New Roman" w:eastAsiaTheme="minorEastAsia" w:hAnsi="Times New Roman"/>
          <w:sz w:val="28"/>
          <w:szCs w:val="28"/>
        </w:rPr>
        <w:tab/>
      </w:r>
    </w:p>
    <w:p w14:paraId="61D1ABA8" w14:textId="77777777" w:rsidR="00FA45B1" w:rsidRPr="00D52985" w:rsidRDefault="00FA45B1"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а) в размере 20 процентов оклада (должностного оклада), ставки  заработной платы работникам учреждений, имеющим:</w:t>
      </w:r>
    </w:p>
    <w:p w14:paraId="43B33980" w14:textId="7C81355F" w:rsidR="00FA45B1" w:rsidRPr="00D52985" w:rsidRDefault="00FA45B1"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ab/>
        <w:t>-почетные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14:paraId="4DB1CBCD" w14:textId="7F766803" w:rsidR="00FA45B1" w:rsidRPr="00D52985" w:rsidRDefault="00FA45B1"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-ученую степень доктора наук по профилю учреждения или деятельности;</w:t>
      </w:r>
    </w:p>
    <w:p w14:paraId="38E44B51" w14:textId="77777777" w:rsidR="00FA45B1" w:rsidRPr="00D52985" w:rsidRDefault="00FA45B1" w:rsidP="00381A8E">
      <w:pPr>
        <w:jc w:val="both"/>
        <w:rPr>
          <w:rFonts w:ascii="Times New Roman" w:eastAsiaTheme="minorEastAsia" w:hAnsi="Times New Roman"/>
          <w:sz w:val="28"/>
          <w:szCs w:val="28"/>
        </w:rPr>
      </w:pPr>
      <w:r w:rsidRPr="00D52985">
        <w:rPr>
          <w:rFonts w:ascii="Times New Roman" w:eastAsiaTheme="minorEastAsia" w:hAnsi="Times New Roman"/>
          <w:sz w:val="28"/>
          <w:szCs w:val="28"/>
        </w:rPr>
        <w:t>б) в размере 10 процентов оклада (должностного оклада), ставки заработной платы работникам учреждений, имеющим:</w:t>
      </w:r>
    </w:p>
    <w:p w14:paraId="292A4615" w14:textId="03E96824" w:rsidR="00FA45B1" w:rsidRPr="00D52985" w:rsidRDefault="00FA45B1"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-почетные звания «Заслуженный деятель искусств», «Заслуженный артист», «Заслуженный мастер производственного обучения», «Заслуженный работник культуры»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14:paraId="55CF5D6F" w14:textId="2C4CCC7A" w:rsidR="00FA45B1" w:rsidRPr="00D52985" w:rsidRDefault="00FA45B1"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-ученую степень кандидата наук по профилю учреждения или деятельности, кроме научно-педагогических работников учреждений дополнительного профессионального образования;</w:t>
      </w:r>
    </w:p>
    <w:p w14:paraId="0F4041F2" w14:textId="194D1BEB" w:rsidR="00FA45B1" w:rsidRPr="00D52985" w:rsidRDefault="00FA45B1" w:rsidP="006B47B7">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-в размере 5 процентов оклада (должностного оклада), ставки заработной платы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bookmarkEnd w:id="2"/>
    <w:p w14:paraId="2F2E937E" w14:textId="38E6158A" w:rsidR="003725C2" w:rsidRPr="00D52985" w:rsidRDefault="007626FD" w:rsidP="007626FD">
      <w:pPr>
        <w:tabs>
          <w:tab w:val="left" w:pos="567"/>
        </w:tabs>
        <w:jc w:val="both"/>
        <w:rPr>
          <w:rFonts w:ascii="Times New Roman" w:hAnsi="Times New Roman"/>
          <w:sz w:val="28"/>
        </w:rPr>
      </w:pPr>
      <w:r w:rsidRPr="00D52985">
        <w:rPr>
          <w:rFonts w:ascii="Times New Roman" w:hAnsi="Times New Roman"/>
          <w:sz w:val="28"/>
          <w:szCs w:val="28"/>
        </w:rPr>
        <w:tab/>
      </w:r>
      <w:r w:rsidR="006B47B7" w:rsidRPr="00D52985">
        <w:rPr>
          <w:rFonts w:ascii="Times New Roman" w:hAnsi="Times New Roman"/>
          <w:sz w:val="28"/>
          <w:szCs w:val="28"/>
        </w:rPr>
        <w:t>5.</w:t>
      </w:r>
      <w:r w:rsidR="00FA45B1" w:rsidRPr="00D52985">
        <w:rPr>
          <w:rFonts w:ascii="Times New Roman" w:hAnsi="Times New Roman"/>
          <w:sz w:val="28"/>
          <w:szCs w:val="28"/>
        </w:rPr>
        <w:t>8</w:t>
      </w:r>
      <w:r w:rsidR="004E2491" w:rsidRPr="00D52985">
        <w:rPr>
          <w:rFonts w:ascii="Times New Roman" w:hAnsi="Times New Roman"/>
          <w:sz w:val="28"/>
          <w:szCs w:val="28"/>
        </w:rPr>
        <w:t xml:space="preserve">. При наличии экономии </w:t>
      </w:r>
      <w:r w:rsidR="003725C2" w:rsidRPr="00D52985">
        <w:rPr>
          <w:rFonts w:ascii="Times New Roman" w:hAnsi="Times New Roman"/>
          <w:sz w:val="28"/>
          <w:szCs w:val="28"/>
        </w:rPr>
        <w:t>средств по фонду оплаты труда, в</w:t>
      </w:r>
      <w:r w:rsidR="004E2491" w:rsidRPr="00D52985">
        <w:rPr>
          <w:rFonts w:ascii="Times New Roman" w:hAnsi="Times New Roman"/>
          <w:sz w:val="28"/>
          <w:szCs w:val="28"/>
        </w:rPr>
        <w:t xml:space="preserve"> цел</w:t>
      </w:r>
      <w:r w:rsidR="003725C2" w:rsidRPr="00D52985">
        <w:rPr>
          <w:rFonts w:ascii="Times New Roman" w:hAnsi="Times New Roman"/>
          <w:sz w:val="28"/>
          <w:szCs w:val="28"/>
        </w:rPr>
        <w:t>ях</w:t>
      </w:r>
      <w:r w:rsidR="004E2491" w:rsidRPr="00D52985">
        <w:rPr>
          <w:rFonts w:ascii="Times New Roman" w:hAnsi="Times New Roman"/>
          <w:sz w:val="28"/>
          <w:szCs w:val="28"/>
        </w:rPr>
        <w:t xml:space="preserve"> поощрения работников</w:t>
      </w:r>
      <w:r w:rsidR="003725C2" w:rsidRPr="00D52985">
        <w:rPr>
          <w:rFonts w:ascii="Times New Roman" w:hAnsi="Times New Roman"/>
          <w:sz w:val="28"/>
        </w:rPr>
        <w:t xml:space="preserve"> за выполнение показателей эффективности деятельности учреждения им могут быть установлены премии:</w:t>
      </w:r>
    </w:p>
    <w:p w14:paraId="28DD138E" w14:textId="77777777" w:rsidR="003725C2" w:rsidRPr="00D52985" w:rsidRDefault="003725C2" w:rsidP="003725C2">
      <w:pPr>
        <w:jc w:val="both"/>
        <w:rPr>
          <w:rFonts w:ascii="Times New Roman" w:hAnsi="Times New Roman"/>
          <w:sz w:val="28"/>
        </w:rPr>
      </w:pPr>
      <w:r w:rsidRPr="00D52985">
        <w:rPr>
          <w:rFonts w:ascii="Times New Roman" w:hAnsi="Times New Roman"/>
          <w:sz w:val="28"/>
        </w:rPr>
        <w:lastRenderedPageBreak/>
        <w:tab/>
        <w:t>премия по итогам работы (за месяц, квартал, полугодие, год);</w:t>
      </w:r>
    </w:p>
    <w:p w14:paraId="4443ECB4" w14:textId="77777777" w:rsidR="003725C2" w:rsidRPr="00D52985" w:rsidRDefault="003725C2" w:rsidP="003725C2">
      <w:pPr>
        <w:jc w:val="both"/>
        <w:rPr>
          <w:rFonts w:ascii="Times New Roman" w:hAnsi="Times New Roman"/>
          <w:sz w:val="28"/>
        </w:rPr>
      </w:pPr>
      <w:r w:rsidRPr="00D52985">
        <w:rPr>
          <w:rFonts w:ascii="Times New Roman" w:hAnsi="Times New Roman"/>
          <w:sz w:val="28"/>
        </w:rPr>
        <w:tab/>
        <w:t>единовременные премии за выполнение особо важных и срочных работ, интенсивность, высокие результаты, качество выполняемых работ.</w:t>
      </w:r>
    </w:p>
    <w:p w14:paraId="7CDC7F1E" w14:textId="77777777" w:rsidR="003725C2" w:rsidRPr="00D52985" w:rsidRDefault="005064CB" w:rsidP="00963663">
      <w:pPr>
        <w:jc w:val="both"/>
        <w:rPr>
          <w:rFonts w:ascii="Times New Roman" w:hAnsi="Times New Roman"/>
          <w:sz w:val="28"/>
          <w:szCs w:val="28"/>
        </w:rPr>
      </w:pPr>
      <w:r w:rsidRPr="00D52985">
        <w:rPr>
          <w:rFonts w:ascii="Times New Roman" w:hAnsi="Times New Roman"/>
          <w:sz w:val="28"/>
        </w:rPr>
        <w:tab/>
      </w:r>
      <w:r w:rsidR="003725C2" w:rsidRPr="00D52985">
        <w:rPr>
          <w:rFonts w:ascii="Times New Roman" w:hAnsi="Times New Roman"/>
          <w:sz w:val="28"/>
        </w:rPr>
        <w:t xml:space="preserve"> Премирование осуществляется по решению руководителя Учреждения в пределах утвержденного фонда на основании коллективного договора и Положения об оплате и стимулировании труда. </w:t>
      </w:r>
    </w:p>
    <w:p w14:paraId="320597E9" w14:textId="77777777" w:rsidR="004E2491" w:rsidRPr="00D52985" w:rsidRDefault="005064CB" w:rsidP="00381A8E">
      <w:pPr>
        <w:jc w:val="both"/>
        <w:rPr>
          <w:rFonts w:ascii="Times New Roman" w:hAnsi="Times New Roman"/>
          <w:sz w:val="28"/>
          <w:szCs w:val="28"/>
        </w:rPr>
      </w:pPr>
      <w:r w:rsidRPr="00D52985">
        <w:rPr>
          <w:rFonts w:ascii="Times New Roman" w:hAnsi="Times New Roman"/>
          <w:sz w:val="28"/>
          <w:szCs w:val="28"/>
        </w:rPr>
        <w:t xml:space="preserve">          </w:t>
      </w:r>
      <w:r w:rsidR="004E2491" w:rsidRPr="00D52985">
        <w:rPr>
          <w:rFonts w:ascii="Times New Roman" w:hAnsi="Times New Roman"/>
          <w:sz w:val="28"/>
          <w:szCs w:val="28"/>
        </w:rPr>
        <w:t>При премировании работников  учитывается:</w:t>
      </w:r>
    </w:p>
    <w:p w14:paraId="1BA1A2C8" w14:textId="77777777" w:rsidR="004E2491" w:rsidRPr="00D52985" w:rsidRDefault="006B47B7" w:rsidP="006B47B7">
      <w:pPr>
        <w:ind w:firstLine="708"/>
        <w:jc w:val="both"/>
        <w:rPr>
          <w:rFonts w:ascii="Times New Roman" w:hAnsi="Times New Roman"/>
          <w:sz w:val="28"/>
          <w:szCs w:val="28"/>
        </w:rPr>
      </w:pPr>
      <w:r w:rsidRPr="00D52985">
        <w:rPr>
          <w:rFonts w:ascii="Times New Roman" w:hAnsi="Times New Roman"/>
          <w:sz w:val="28"/>
          <w:szCs w:val="28"/>
        </w:rPr>
        <w:t>-</w:t>
      </w:r>
      <w:r w:rsidR="004E2491" w:rsidRPr="00D52985">
        <w:rPr>
          <w:rFonts w:ascii="Times New Roman" w:hAnsi="Times New Roman"/>
          <w:sz w:val="28"/>
          <w:szCs w:val="28"/>
        </w:rPr>
        <w:t>успешное и добросовестное исполнение работником своих должностных обязанностей в соответствующем периоде;</w:t>
      </w:r>
    </w:p>
    <w:p w14:paraId="22EEA408" w14:textId="77777777" w:rsidR="004E2491" w:rsidRPr="00D52985" w:rsidRDefault="006B47B7" w:rsidP="006B47B7">
      <w:pPr>
        <w:ind w:firstLine="708"/>
        <w:jc w:val="both"/>
        <w:rPr>
          <w:rFonts w:ascii="Times New Roman" w:hAnsi="Times New Roman"/>
          <w:sz w:val="28"/>
          <w:szCs w:val="28"/>
        </w:rPr>
      </w:pPr>
      <w:r w:rsidRPr="00D52985">
        <w:rPr>
          <w:rFonts w:ascii="Times New Roman" w:hAnsi="Times New Roman"/>
          <w:sz w:val="28"/>
          <w:szCs w:val="28"/>
        </w:rPr>
        <w:t>-</w:t>
      </w:r>
      <w:r w:rsidR="004E2491" w:rsidRPr="00D52985">
        <w:rPr>
          <w:rFonts w:ascii="Times New Roman" w:hAnsi="Times New Roman"/>
          <w:sz w:val="28"/>
          <w:szCs w:val="28"/>
        </w:rPr>
        <w:t>выполнение порученной работы, связанной с обеспечением рабочего процесса;</w:t>
      </w:r>
    </w:p>
    <w:p w14:paraId="3817846C" w14:textId="77777777" w:rsidR="004E2491" w:rsidRPr="00D52985" w:rsidRDefault="006B47B7" w:rsidP="006B47B7">
      <w:pPr>
        <w:ind w:firstLine="708"/>
        <w:jc w:val="both"/>
        <w:rPr>
          <w:rFonts w:ascii="Times New Roman" w:hAnsi="Times New Roman"/>
          <w:sz w:val="28"/>
          <w:szCs w:val="28"/>
        </w:rPr>
      </w:pPr>
      <w:r w:rsidRPr="00D52985">
        <w:rPr>
          <w:rFonts w:ascii="Times New Roman" w:hAnsi="Times New Roman"/>
          <w:sz w:val="28"/>
          <w:szCs w:val="28"/>
        </w:rPr>
        <w:t>-</w:t>
      </w:r>
      <w:r w:rsidR="004E2491" w:rsidRPr="00D52985">
        <w:rPr>
          <w:rFonts w:ascii="Times New Roman" w:hAnsi="Times New Roman"/>
          <w:sz w:val="28"/>
          <w:szCs w:val="28"/>
        </w:rPr>
        <w:t>участие, в течение соответствующего рабочего периода, в выполнении важных работ, мероприятий и т.д.</w:t>
      </w:r>
    </w:p>
    <w:p w14:paraId="794001F1" w14:textId="77777777" w:rsidR="005064CB" w:rsidRPr="00D52985" w:rsidRDefault="005064CB" w:rsidP="005064CB">
      <w:pPr>
        <w:jc w:val="both"/>
        <w:rPr>
          <w:rFonts w:ascii="Times New Roman" w:hAnsi="Times New Roman"/>
          <w:sz w:val="28"/>
        </w:rPr>
      </w:pPr>
      <w:r w:rsidRPr="00D52985">
        <w:rPr>
          <w:rFonts w:ascii="Times New Roman" w:hAnsi="Times New Roman"/>
          <w:sz w:val="28"/>
        </w:rPr>
        <w:t xml:space="preserve">          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 </w:t>
      </w:r>
    </w:p>
    <w:p w14:paraId="27976B2B" w14:textId="77777777" w:rsidR="005064CB" w:rsidRPr="00D52985" w:rsidRDefault="005064CB" w:rsidP="005064CB">
      <w:pPr>
        <w:jc w:val="both"/>
        <w:rPr>
          <w:rFonts w:ascii="Times New Roman" w:hAnsi="Times New Roman"/>
          <w:sz w:val="28"/>
        </w:rPr>
      </w:pPr>
      <w:r w:rsidRPr="00D52985">
        <w:rPr>
          <w:rFonts w:ascii="Times New Roman" w:hAnsi="Times New Roman"/>
          <w:sz w:val="28"/>
        </w:rPr>
        <w:tab/>
        <w:t>При наличии взысканий, упущений в работе за отчетный период, ненадлежащего исполнения своих должностных обязанностей, основание для</w:t>
      </w:r>
      <w:r w:rsidR="005F62CD" w:rsidRPr="00D52985">
        <w:rPr>
          <w:rFonts w:ascii="Times New Roman" w:hAnsi="Times New Roman"/>
          <w:sz w:val="28"/>
        </w:rPr>
        <w:t xml:space="preserve"> </w:t>
      </w:r>
      <w:r w:rsidRPr="00D52985">
        <w:rPr>
          <w:rFonts w:ascii="Times New Roman" w:hAnsi="Times New Roman"/>
          <w:sz w:val="28"/>
        </w:rPr>
        <w:t>выплаты премии отсутствует.</w:t>
      </w:r>
    </w:p>
    <w:p w14:paraId="76F72AC2" w14:textId="77777777" w:rsidR="005064CB" w:rsidRPr="00D52985" w:rsidRDefault="00E240AB" w:rsidP="005064CB">
      <w:pPr>
        <w:jc w:val="both"/>
        <w:rPr>
          <w:rFonts w:ascii="Times New Roman" w:hAnsi="Times New Roman"/>
          <w:sz w:val="28"/>
        </w:rPr>
      </w:pPr>
      <w:r w:rsidRPr="00D52985">
        <w:rPr>
          <w:rFonts w:ascii="Times New Roman" w:hAnsi="Times New Roman"/>
          <w:sz w:val="28"/>
        </w:rPr>
        <w:t xml:space="preserve">       </w:t>
      </w:r>
      <w:r w:rsidR="001C26DD" w:rsidRPr="00D52985">
        <w:rPr>
          <w:rFonts w:ascii="Times New Roman" w:hAnsi="Times New Roman"/>
          <w:sz w:val="28"/>
        </w:rPr>
        <w:t xml:space="preserve"> </w:t>
      </w:r>
      <w:r w:rsidR="005064CB" w:rsidRPr="00D52985">
        <w:rPr>
          <w:rFonts w:ascii="Times New Roman" w:hAnsi="Times New Roman"/>
          <w:sz w:val="28"/>
        </w:rPr>
        <w:t>Премия может быть выплачена работникам единовременно</w:t>
      </w:r>
      <w:r w:rsidRPr="00D52985">
        <w:rPr>
          <w:rFonts w:ascii="Times New Roman" w:hAnsi="Times New Roman"/>
          <w:sz w:val="28"/>
        </w:rPr>
        <w:t xml:space="preserve"> при:</w:t>
      </w:r>
    </w:p>
    <w:p w14:paraId="03304207" w14:textId="6DD52CDE" w:rsidR="005064CB" w:rsidRPr="00D52985" w:rsidRDefault="005064CB" w:rsidP="005064CB">
      <w:pPr>
        <w:jc w:val="both"/>
        <w:rPr>
          <w:rFonts w:ascii="Times New Roman" w:hAnsi="Times New Roman"/>
          <w:sz w:val="28"/>
        </w:rPr>
      </w:pPr>
      <w:r w:rsidRPr="00D52985">
        <w:rPr>
          <w:rFonts w:ascii="Times New Roman" w:hAnsi="Times New Roman"/>
          <w:sz w:val="28"/>
        </w:rPr>
        <w:tab/>
        <w:t>присвоении почетных званий Российской Федерации и награждении</w:t>
      </w:r>
      <w:r w:rsidR="00C0351C" w:rsidRPr="00D52985">
        <w:rPr>
          <w:rFonts w:ascii="Times New Roman" w:hAnsi="Times New Roman"/>
          <w:sz w:val="28"/>
        </w:rPr>
        <w:t xml:space="preserve"> </w:t>
      </w:r>
      <w:r w:rsidRPr="00D52985">
        <w:rPr>
          <w:rFonts w:ascii="Times New Roman" w:hAnsi="Times New Roman"/>
          <w:sz w:val="28"/>
        </w:rPr>
        <w:t>знаками отличия Российской Федерации и Забайкальского края, награждении</w:t>
      </w:r>
      <w:r w:rsidR="00C0351C" w:rsidRPr="00D52985">
        <w:rPr>
          <w:rFonts w:ascii="Times New Roman" w:hAnsi="Times New Roman"/>
          <w:sz w:val="28"/>
        </w:rPr>
        <w:t xml:space="preserve"> </w:t>
      </w:r>
      <w:r w:rsidRPr="00D52985">
        <w:rPr>
          <w:rFonts w:ascii="Times New Roman" w:hAnsi="Times New Roman"/>
          <w:sz w:val="28"/>
        </w:rPr>
        <w:t xml:space="preserve">орденами и медалями Российской Федерации; </w:t>
      </w:r>
    </w:p>
    <w:p w14:paraId="6D61A93B" w14:textId="77777777" w:rsidR="005064CB" w:rsidRPr="00D52985" w:rsidRDefault="005064CB" w:rsidP="005064CB">
      <w:pPr>
        <w:jc w:val="both"/>
        <w:rPr>
          <w:rFonts w:ascii="Times New Roman" w:hAnsi="Times New Roman"/>
          <w:sz w:val="28"/>
        </w:rPr>
      </w:pPr>
      <w:r w:rsidRPr="00D52985">
        <w:rPr>
          <w:rFonts w:ascii="Times New Roman" w:hAnsi="Times New Roman"/>
          <w:sz w:val="28"/>
        </w:rPr>
        <w:tab/>
        <w:t>награждении Почетной грамотой Министерства культуры Российской Федерации, Министерства культуры Забайкальского края, профсоюза работников культуры.</w:t>
      </w:r>
    </w:p>
    <w:p w14:paraId="56A64075" w14:textId="77777777" w:rsidR="005064CB" w:rsidRPr="00D52985" w:rsidRDefault="005064CB" w:rsidP="009C395D">
      <w:pPr>
        <w:jc w:val="both"/>
        <w:rPr>
          <w:rFonts w:ascii="Times New Roman" w:hAnsi="Times New Roman"/>
          <w:sz w:val="28"/>
          <w:szCs w:val="28"/>
        </w:rPr>
      </w:pPr>
      <w:r w:rsidRPr="00D52985">
        <w:rPr>
          <w:rFonts w:ascii="Times New Roman" w:hAnsi="Times New Roman"/>
          <w:sz w:val="28"/>
        </w:rPr>
        <w:tab/>
        <w:t>Конкретный размер премии устанавливается в Положении об оплате и стимулировании труда работников Учреждения, исходя из наличия финансовых средств на эти цели.</w:t>
      </w:r>
    </w:p>
    <w:p w14:paraId="4303BB5E" w14:textId="77777777" w:rsidR="002A7DFF" w:rsidRPr="00D52985" w:rsidRDefault="006B47B7" w:rsidP="006B47B7">
      <w:pPr>
        <w:ind w:firstLine="567"/>
        <w:jc w:val="both"/>
        <w:rPr>
          <w:rFonts w:ascii="Times New Roman" w:hAnsi="Times New Roman"/>
          <w:sz w:val="28"/>
          <w:szCs w:val="28"/>
        </w:rPr>
      </w:pPr>
      <w:r w:rsidRPr="00D52985">
        <w:rPr>
          <w:rFonts w:ascii="Times New Roman" w:hAnsi="Times New Roman"/>
          <w:sz w:val="28"/>
          <w:szCs w:val="28"/>
        </w:rPr>
        <w:t>5.9</w:t>
      </w:r>
      <w:r w:rsidR="001E416E" w:rsidRPr="00D52985">
        <w:rPr>
          <w:rFonts w:ascii="Times New Roman" w:hAnsi="Times New Roman"/>
          <w:sz w:val="28"/>
          <w:szCs w:val="28"/>
        </w:rPr>
        <w:t>.</w:t>
      </w:r>
      <w:r w:rsidR="002A7DFF" w:rsidRPr="00D52985">
        <w:rPr>
          <w:rFonts w:ascii="Times New Roman" w:hAnsi="Times New Roman"/>
          <w:sz w:val="28"/>
          <w:szCs w:val="28"/>
        </w:rPr>
        <w:t>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p>
    <w:p w14:paraId="0137F073" w14:textId="77777777" w:rsidR="009C395D" w:rsidRPr="00D52985" w:rsidRDefault="009C395D" w:rsidP="006B47B7">
      <w:pPr>
        <w:ind w:firstLine="567"/>
        <w:jc w:val="both"/>
        <w:rPr>
          <w:rFonts w:ascii="Times New Roman" w:hAnsi="Times New Roman"/>
          <w:sz w:val="28"/>
          <w:szCs w:val="28"/>
        </w:rPr>
      </w:pPr>
    </w:p>
    <w:p w14:paraId="5A102373" w14:textId="77777777" w:rsidR="004E2491" w:rsidRPr="00D52985" w:rsidRDefault="004E2491" w:rsidP="006B47B7">
      <w:pPr>
        <w:jc w:val="center"/>
        <w:rPr>
          <w:rFonts w:ascii="Times New Roman" w:hAnsi="Times New Roman"/>
          <w:b/>
          <w:sz w:val="28"/>
          <w:szCs w:val="28"/>
        </w:rPr>
      </w:pPr>
      <w:r w:rsidRPr="00D52985">
        <w:rPr>
          <w:rFonts w:ascii="Times New Roman" w:hAnsi="Times New Roman"/>
          <w:b/>
          <w:sz w:val="28"/>
          <w:szCs w:val="28"/>
          <w:lang w:val="en-US"/>
        </w:rPr>
        <w:t>III</w:t>
      </w:r>
      <w:r w:rsidRPr="00D52985">
        <w:rPr>
          <w:rFonts w:ascii="Times New Roman" w:hAnsi="Times New Roman"/>
          <w:b/>
          <w:sz w:val="28"/>
          <w:szCs w:val="28"/>
        </w:rPr>
        <w:t>. Другие вопросы оплаты труда</w:t>
      </w:r>
    </w:p>
    <w:p w14:paraId="382CCB0B" w14:textId="5EC63EAA" w:rsidR="00BA5930" w:rsidRPr="00D52985" w:rsidRDefault="00BA5930" w:rsidP="006B47B7">
      <w:pPr>
        <w:ind w:firstLine="708"/>
        <w:jc w:val="both"/>
        <w:rPr>
          <w:rFonts w:ascii="Times New Roman" w:eastAsia="Calibri" w:hAnsi="Times New Roman"/>
          <w:sz w:val="28"/>
          <w:szCs w:val="28"/>
          <w:lang w:eastAsia="en-US"/>
        </w:rPr>
      </w:pPr>
      <w:r w:rsidRPr="00D52985">
        <w:rPr>
          <w:rFonts w:ascii="Times New Roman" w:eastAsia="Calibri" w:hAnsi="Times New Roman"/>
          <w:sz w:val="28"/>
          <w:szCs w:val="28"/>
          <w:lang w:eastAsia="en-US"/>
        </w:rPr>
        <w:t xml:space="preserve">1. </w:t>
      </w:r>
      <w:r w:rsidR="001E416E" w:rsidRPr="00D52985">
        <w:rPr>
          <w:rFonts w:ascii="Times New Roman" w:eastAsia="Calibri" w:hAnsi="Times New Roman"/>
          <w:sz w:val="28"/>
          <w:szCs w:val="28"/>
          <w:lang w:eastAsia="en-US"/>
        </w:rPr>
        <w:t>В случае, если месячная заработная плата работников муниципальных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муниципальных учреждений производится доплата до уровня минимального размера оплаты труда</w:t>
      </w:r>
      <w:r w:rsidR="008849ED">
        <w:rPr>
          <w:rFonts w:ascii="Times New Roman" w:eastAsia="Calibri" w:hAnsi="Times New Roman"/>
          <w:sz w:val="28"/>
          <w:szCs w:val="28"/>
          <w:lang w:eastAsia="en-US"/>
        </w:rPr>
        <w:t xml:space="preserve">. </w:t>
      </w:r>
      <w:r w:rsidR="001E416E" w:rsidRPr="00D52985">
        <w:rPr>
          <w:rFonts w:ascii="Times New Roman" w:eastAsia="Calibri" w:hAnsi="Times New Roman"/>
          <w:sz w:val="28"/>
          <w:szCs w:val="28"/>
          <w:lang w:eastAsia="en-US"/>
        </w:rPr>
        <w:t>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29764940" w14:textId="77777777" w:rsidR="001E416E" w:rsidRPr="00D52985" w:rsidRDefault="001E416E" w:rsidP="006B47B7">
      <w:pPr>
        <w:ind w:firstLine="708"/>
        <w:jc w:val="both"/>
        <w:rPr>
          <w:rFonts w:ascii="Times New Roman" w:eastAsia="Calibri" w:hAnsi="Times New Roman"/>
          <w:sz w:val="28"/>
          <w:szCs w:val="28"/>
          <w:lang w:eastAsia="en-US"/>
        </w:rPr>
      </w:pPr>
      <w:r w:rsidRPr="00D52985">
        <w:rPr>
          <w:rFonts w:ascii="Times New Roman" w:eastAsia="Calibri" w:hAnsi="Times New Roman"/>
          <w:sz w:val="28"/>
          <w:szCs w:val="28"/>
          <w:lang w:eastAsia="en-US"/>
        </w:rPr>
        <w:t>Доплата, указанная в настоящей статье, производится в пределах утвержденного фонда оплаты труда работников муниципальных учреждений.</w:t>
      </w:r>
      <w:bookmarkStart w:id="3" w:name="Par6"/>
      <w:bookmarkEnd w:id="3"/>
    </w:p>
    <w:p w14:paraId="39E4F770" w14:textId="77777777" w:rsidR="001E416E" w:rsidRPr="00D52985" w:rsidRDefault="00BA5930" w:rsidP="006B47B7">
      <w:pPr>
        <w:ind w:firstLine="708"/>
        <w:jc w:val="both"/>
        <w:rPr>
          <w:rFonts w:ascii="Times New Roman" w:eastAsia="Calibri" w:hAnsi="Times New Roman"/>
          <w:sz w:val="28"/>
          <w:szCs w:val="28"/>
          <w:lang w:eastAsia="en-US"/>
        </w:rPr>
      </w:pPr>
      <w:bookmarkStart w:id="4" w:name="Par12"/>
      <w:bookmarkEnd w:id="4"/>
      <w:r w:rsidRPr="00D52985">
        <w:rPr>
          <w:rFonts w:ascii="Times New Roman" w:eastAsia="Calibri" w:hAnsi="Times New Roman"/>
          <w:sz w:val="28"/>
          <w:szCs w:val="28"/>
          <w:lang w:eastAsia="en-US"/>
        </w:rPr>
        <w:t>2</w:t>
      </w:r>
      <w:r w:rsidR="001E416E" w:rsidRPr="00D52985">
        <w:rPr>
          <w:rFonts w:ascii="Times New Roman" w:eastAsia="Calibri" w:hAnsi="Times New Roman"/>
          <w:sz w:val="28"/>
          <w:szCs w:val="28"/>
          <w:lang w:eastAsia="en-US"/>
        </w:rPr>
        <w:t>. Работникам муниципальных учреждений, занимающим должности, к которым в соответствии с трудовым законодательством предъявляются требования к уровню квалификации и наличию профессионального образования, производится выплата гарантированной персональной надбавки до минимального значения размера заработной платы, который устанавливается решением округа, обеспечивающим рост заработной платы в Тунгокоченском муниципальном округе.</w:t>
      </w:r>
    </w:p>
    <w:p w14:paraId="1FF55FB4" w14:textId="77777777" w:rsidR="002A7DFF" w:rsidRPr="00D52985" w:rsidRDefault="006B47B7" w:rsidP="00381A8E">
      <w:pPr>
        <w:jc w:val="both"/>
        <w:rPr>
          <w:rFonts w:ascii="Times New Roman" w:eastAsia="Calibri" w:hAnsi="Times New Roman"/>
          <w:sz w:val="28"/>
          <w:szCs w:val="28"/>
          <w:lang w:eastAsia="en-US"/>
        </w:rPr>
      </w:pPr>
      <w:r w:rsidRPr="00D52985">
        <w:rPr>
          <w:rFonts w:ascii="Times New Roman" w:eastAsia="Calibri" w:hAnsi="Times New Roman"/>
          <w:sz w:val="28"/>
          <w:szCs w:val="28"/>
          <w:lang w:eastAsia="en-US"/>
        </w:rPr>
        <w:tab/>
      </w:r>
      <w:r w:rsidR="001E416E" w:rsidRPr="00D52985">
        <w:rPr>
          <w:rFonts w:ascii="Times New Roman" w:eastAsia="Calibri" w:hAnsi="Times New Roman"/>
          <w:sz w:val="28"/>
          <w:szCs w:val="28"/>
          <w:lang w:eastAsia="en-US"/>
        </w:rPr>
        <w:t xml:space="preserve">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округа, обеспечивающим рост заработной платы в Тунгокоченском муниципальном округе,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w:t>
      </w:r>
      <w:r w:rsidR="001E416E" w:rsidRPr="00D52985">
        <w:rPr>
          <w:rFonts w:ascii="Times New Roman" w:eastAsia="Calibri" w:hAnsi="Times New Roman"/>
          <w:sz w:val="28"/>
          <w:szCs w:val="28"/>
          <w:lang w:eastAsia="en-US"/>
        </w:rPr>
        <w:lastRenderedPageBreak/>
        <w:t>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46860FD8" w14:textId="77777777" w:rsidR="007626FD" w:rsidRPr="00D52985" w:rsidRDefault="007626FD" w:rsidP="0001338D">
      <w:pPr>
        <w:autoSpaceDE w:val="0"/>
        <w:autoSpaceDN w:val="0"/>
        <w:adjustRightInd w:val="0"/>
        <w:spacing w:after="0" w:line="240" w:lineRule="auto"/>
        <w:jc w:val="both"/>
        <w:outlineLvl w:val="0"/>
        <w:rPr>
          <w:rFonts w:ascii="Times New Roman" w:hAnsi="Times New Roman"/>
          <w:b/>
          <w:sz w:val="28"/>
          <w:szCs w:val="28"/>
        </w:rPr>
      </w:pPr>
    </w:p>
    <w:p w14:paraId="7C3AA5B2" w14:textId="5CA9B368" w:rsidR="006A0A74" w:rsidRPr="00D52985" w:rsidRDefault="00365C35" w:rsidP="007626FD">
      <w:pPr>
        <w:autoSpaceDE w:val="0"/>
        <w:autoSpaceDN w:val="0"/>
        <w:adjustRightInd w:val="0"/>
        <w:spacing w:after="0" w:line="240" w:lineRule="auto"/>
        <w:jc w:val="center"/>
        <w:outlineLvl w:val="0"/>
        <w:rPr>
          <w:rFonts w:ascii="Times New Roman" w:hAnsi="Times New Roman"/>
          <w:b/>
          <w:sz w:val="28"/>
          <w:szCs w:val="28"/>
        </w:rPr>
      </w:pPr>
      <w:r w:rsidRPr="00D52985">
        <w:rPr>
          <w:rFonts w:ascii="Times New Roman" w:hAnsi="Times New Roman"/>
          <w:b/>
          <w:sz w:val="28"/>
          <w:szCs w:val="28"/>
        </w:rPr>
        <w:t>IV.</w:t>
      </w:r>
      <w:r w:rsidR="00182586" w:rsidRPr="00D52985">
        <w:rPr>
          <w:rFonts w:ascii="Times New Roman" w:hAnsi="Times New Roman"/>
          <w:b/>
          <w:sz w:val="28"/>
          <w:szCs w:val="28"/>
        </w:rPr>
        <w:t xml:space="preserve"> </w:t>
      </w:r>
      <w:r w:rsidR="006A0A74" w:rsidRPr="00D52985">
        <w:rPr>
          <w:rFonts w:ascii="Times New Roman" w:hAnsi="Times New Roman"/>
          <w:b/>
          <w:sz w:val="28"/>
          <w:szCs w:val="28"/>
        </w:rPr>
        <w:t>Оплата труда руководителей учреждений культуры и дополнительного образования сферы культуры</w:t>
      </w:r>
    </w:p>
    <w:p w14:paraId="70F39D1D" w14:textId="77777777" w:rsidR="0001338D" w:rsidRPr="00D52985" w:rsidRDefault="0001338D" w:rsidP="0001338D">
      <w:pPr>
        <w:autoSpaceDE w:val="0"/>
        <w:autoSpaceDN w:val="0"/>
        <w:adjustRightInd w:val="0"/>
        <w:spacing w:after="0" w:line="240" w:lineRule="auto"/>
        <w:jc w:val="both"/>
        <w:outlineLvl w:val="0"/>
        <w:rPr>
          <w:rFonts w:ascii="Times New Roman" w:eastAsia="Calibri" w:hAnsi="Times New Roman"/>
          <w:sz w:val="28"/>
          <w:szCs w:val="28"/>
          <w:lang w:eastAsia="en-US"/>
        </w:rPr>
      </w:pPr>
    </w:p>
    <w:p w14:paraId="2EFFCB95" w14:textId="77777777" w:rsidR="007626FD" w:rsidRPr="00D52985" w:rsidRDefault="0001338D" w:rsidP="007626FD">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1.</w:t>
      </w:r>
      <w:r w:rsidR="006A0A74" w:rsidRPr="00D52985">
        <w:rPr>
          <w:rFonts w:ascii="Times New Roman" w:hAnsi="Times New Roman"/>
          <w:color w:val="444444"/>
          <w:sz w:val="28"/>
          <w:szCs w:val="28"/>
          <w:shd w:val="clear" w:color="auto" w:fill="FFFFFF"/>
        </w:rPr>
        <w:t>Оплата труда руководителей учреждений</w:t>
      </w:r>
      <w:r w:rsidR="006A0A74" w:rsidRPr="00D52985">
        <w:rPr>
          <w:rFonts w:ascii="Times New Roman" w:eastAsiaTheme="minorEastAsia" w:hAnsi="Times New Roman"/>
          <w:sz w:val="28"/>
          <w:szCs w:val="28"/>
        </w:rPr>
        <w:t xml:space="preserve"> муниципальных учреждений культуры и дополнительного образования</w:t>
      </w:r>
      <w:r w:rsidR="00BD12A4" w:rsidRPr="00D52985">
        <w:rPr>
          <w:rFonts w:ascii="Times New Roman" w:hAnsi="Times New Roman"/>
          <w:sz w:val="28"/>
          <w:szCs w:val="28"/>
        </w:rPr>
        <w:t xml:space="preserve"> сферы культуры</w:t>
      </w:r>
      <w:r w:rsidR="006A0A74" w:rsidRPr="00D52985">
        <w:rPr>
          <w:rFonts w:ascii="Times New Roman" w:hAnsi="Times New Roman"/>
          <w:color w:val="444444"/>
          <w:sz w:val="28"/>
          <w:szCs w:val="28"/>
          <w:shd w:val="clear" w:color="auto" w:fill="FFFFFF"/>
        </w:rPr>
        <w:t xml:space="preserve"> состоит из должностного оклада, компенсационных и стимулирующих выплат.</w:t>
      </w:r>
    </w:p>
    <w:p w14:paraId="15DAC320" w14:textId="77777777" w:rsidR="007626FD" w:rsidRPr="00D52985" w:rsidRDefault="006A0A74" w:rsidP="007626FD">
      <w:pPr>
        <w:ind w:firstLine="709"/>
        <w:jc w:val="both"/>
        <w:rPr>
          <w:rFonts w:ascii="Times New Roman" w:eastAsiaTheme="minorEastAsia" w:hAnsi="Times New Roman"/>
          <w:sz w:val="28"/>
          <w:szCs w:val="28"/>
        </w:rPr>
      </w:pPr>
      <w:r w:rsidRPr="00D52985">
        <w:rPr>
          <w:rFonts w:ascii="Times New Roman" w:eastAsiaTheme="minorEastAsia" w:hAnsi="Times New Roman"/>
          <w:sz w:val="28"/>
          <w:szCs w:val="28"/>
        </w:rPr>
        <w:t>2.</w:t>
      </w:r>
      <w:r w:rsidRPr="00D52985">
        <w:rPr>
          <w:rFonts w:ascii="Times New Roman" w:hAnsi="Times New Roman"/>
          <w:sz w:val="28"/>
          <w:szCs w:val="28"/>
        </w:rPr>
        <w:t>Должностной оклад руководителя Учреждения устанавливается в кратном отношении к базовому окладу по профессионально-квалификационной группе "Общеотраслевые профессии рабочего первого уровня" первого квалификационного уровня (к которому, в соответствии с трудовым законодательством, предъявляются требования к уровню квалификации и наличию профессионального образования).</w:t>
      </w:r>
    </w:p>
    <w:p w14:paraId="318CE8AC" w14:textId="444E95EF" w:rsidR="006A0A74" w:rsidRPr="00D52985" w:rsidRDefault="006A0A74" w:rsidP="007626FD">
      <w:pPr>
        <w:ind w:firstLine="709"/>
        <w:jc w:val="both"/>
        <w:rPr>
          <w:rFonts w:ascii="Times New Roman" w:eastAsiaTheme="minorEastAsia" w:hAnsi="Times New Roman"/>
          <w:sz w:val="28"/>
          <w:szCs w:val="28"/>
        </w:rPr>
      </w:pPr>
      <w:r w:rsidRPr="00D52985">
        <w:rPr>
          <w:rFonts w:ascii="Times New Roman" w:hAnsi="Times New Roman"/>
          <w:sz w:val="28"/>
          <w:szCs w:val="28"/>
        </w:rPr>
        <w:t>Размер должностного оклада руководителя Учреждения увеличивается на коэффициент кратности, установленный согласно штатной численности Учреждения:</w:t>
      </w:r>
    </w:p>
    <w:p w14:paraId="05C6D359" w14:textId="77777777" w:rsidR="006A0A74" w:rsidRPr="00D52985" w:rsidRDefault="006A0A74" w:rsidP="006A0A74">
      <w:pPr>
        <w:autoSpaceDE w:val="0"/>
        <w:autoSpaceDN w:val="0"/>
        <w:adjustRightInd w:val="0"/>
        <w:spacing w:after="0" w:line="240" w:lineRule="auto"/>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798"/>
      </w:tblGrid>
      <w:tr w:rsidR="006A0A74" w:rsidRPr="00D52985" w14:paraId="1D81E473" w14:textId="77777777" w:rsidTr="00755AF8">
        <w:tc>
          <w:tcPr>
            <w:tcW w:w="2948" w:type="dxa"/>
            <w:tcBorders>
              <w:top w:val="single" w:sz="4" w:space="0" w:color="auto"/>
              <w:left w:val="single" w:sz="4" w:space="0" w:color="auto"/>
              <w:bottom w:val="single" w:sz="4" w:space="0" w:color="auto"/>
              <w:right w:val="single" w:sz="4" w:space="0" w:color="auto"/>
            </w:tcBorders>
          </w:tcPr>
          <w:p w14:paraId="37A6AE09" w14:textId="77777777" w:rsidR="006A0A74" w:rsidRPr="00D52985" w:rsidRDefault="006A0A74"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Наименование критерия</w:t>
            </w:r>
          </w:p>
        </w:tc>
        <w:tc>
          <w:tcPr>
            <w:tcW w:w="3798" w:type="dxa"/>
            <w:tcBorders>
              <w:top w:val="single" w:sz="4" w:space="0" w:color="auto"/>
              <w:left w:val="single" w:sz="4" w:space="0" w:color="auto"/>
              <w:bottom w:val="single" w:sz="4" w:space="0" w:color="auto"/>
              <w:right w:val="single" w:sz="4" w:space="0" w:color="auto"/>
            </w:tcBorders>
          </w:tcPr>
          <w:p w14:paraId="106F6BA9" w14:textId="77777777" w:rsidR="006A0A74" w:rsidRPr="00D52985" w:rsidRDefault="006A0A74"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Размер коэффициента кратности</w:t>
            </w:r>
          </w:p>
        </w:tc>
      </w:tr>
      <w:tr w:rsidR="006A0A74" w:rsidRPr="00D52985" w14:paraId="14AED00B" w14:textId="77777777" w:rsidTr="00755AF8">
        <w:tc>
          <w:tcPr>
            <w:tcW w:w="6746" w:type="dxa"/>
            <w:gridSpan w:val="2"/>
            <w:tcBorders>
              <w:top w:val="single" w:sz="4" w:space="0" w:color="auto"/>
              <w:left w:val="single" w:sz="4" w:space="0" w:color="auto"/>
              <w:bottom w:val="single" w:sz="4" w:space="0" w:color="auto"/>
              <w:right w:val="single" w:sz="4" w:space="0" w:color="auto"/>
            </w:tcBorders>
          </w:tcPr>
          <w:p w14:paraId="1B25D025" w14:textId="77777777" w:rsidR="006A0A74" w:rsidRPr="00D52985" w:rsidRDefault="006A0A74" w:rsidP="00755AF8">
            <w:pPr>
              <w:autoSpaceDE w:val="0"/>
              <w:autoSpaceDN w:val="0"/>
              <w:adjustRightInd w:val="0"/>
              <w:spacing w:after="0" w:line="240" w:lineRule="auto"/>
              <w:jc w:val="both"/>
              <w:rPr>
                <w:rFonts w:ascii="Times New Roman" w:hAnsi="Times New Roman"/>
                <w:sz w:val="28"/>
                <w:szCs w:val="28"/>
              </w:rPr>
            </w:pPr>
            <w:r w:rsidRPr="00D52985">
              <w:rPr>
                <w:rFonts w:ascii="Times New Roman" w:hAnsi="Times New Roman"/>
                <w:sz w:val="28"/>
                <w:szCs w:val="28"/>
              </w:rPr>
              <w:t>Штатная численность персонала учреждения</w:t>
            </w:r>
          </w:p>
        </w:tc>
      </w:tr>
      <w:tr w:rsidR="006A0A74" w:rsidRPr="00D52985" w14:paraId="1068913C" w14:textId="77777777" w:rsidTr="00755AF8">
        <w:tc>
          <w:tcPr>
            <w:tcW w:w="2948" w:type="dxa"/>
            <w:tcBorders>
              <w:top w:val="single" w:sz="4" w:space="0" w:color="auto"/>
              <w:left w:val="single" w:sz="4" w:space="0" w:color="auto"/>
              <w:bottom w:val="single" w:sz="4" w:space="0" w:color="auto"/>
              <w:right w:val="single" w:sz="4" w:space="0" w:color="auto"/>
            </w:tcBorders>
          </w:tcPr>
          <w:p w14:paraId="116FFD1B" w14:textId="619086F2" w:rsidR="006A0A74" w:rsidRPr="00D52985" w:rsidRDefault="006A0A74"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 xml:space="preserve">до </w:t>
            </w:r>
            <w:r w:rsidR="00EC5C27" w:rsidRPr="00D52985">
              <w:rPr>
                <w:rFonts w:ascii="Times New Roman" w:hAnsi="Times New Roman"/>
                <w:sz w:val="28"/>
                <w:szCs w:val="28"/>
              </w:rPr>
              <w:t>11</w:t>
            </w:r>
            <w:r w:rsidRPr="00D52985">
              <w:rPr>
                <w:rFonts w:ascii="Times New Roman" w:hAnsi="Times New Roman"/>
                <w:sz w:val="28"/>
                <w:szCs w:val="28"/>
              </w:rPr>
              <w:t xml:space="preserve"> ед.</w:t>
            </w:r>
          </w:p>
        </w:tc>
        <w:tc>
          <w:tcPr>
            <w:tcW w:w="3798" w:type="dxa"/>
            <w:tcBorders>
              <w:top w:val="single" w:sz="4" w:space="0" w:color="auto"/>
              <w:left w:val="single" w:sz="4" w:space="0" w:color="auto"/>
              <w:bottom w:val="single" w:sz="4" w:space="0" w:color="auto"/>
              <w:right w:val="single" w:sz="4" w:space="0" w:color="auto"/>
            </w:tcBorders>
          </w:tcPr>
          <w:p w14:paraId="104DB6C0" w14:textId="6BB4A51D" w:rsidR="006A0A74" w:rsidRPr="00D52985" w:rsidRDefault="00C22D73"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3</w:t>
            </w:r>
          </w:p>
        </w:tc>
      </w:tr>
      <w:tr w:rsidR="006A0A74" w:rsidRPr="00D52985" w14:paraId="33526F83" w14:textId="77777777" w:rsidTr="00755AF8">
        <w:tc>
          <w:tcPr>
            <w:tcW w:w="2948" w:type="dxa"/>
            <w:tcBorders>
              <w:top w:val="single" w:sz="4" w:space="0" w:color="auto"/>
              <w:left w:val="single" w:sz="4" w:space="0" w:color="auto"/>
              <w:bottom w:val="single" w:sz="4" w:space="0" w:color="auto"/>
              <w:right w:val="single" w:sz="4" w:space="0" w:color="auto"/>
            </w:tcBorders>
          </w:tcPr>
          <w:p w14:paraId="16986817" w14:textId="5029DB67" w:rsidR="006A0A74" w:rsidRPr="00D52985" w:rsidRDefault="006A0A74"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 xml:space="preserve">от </w:t>
            </w:r>
            <w:r w:rsidR="00EC5C27" w:rsidRPr="00D52985">
              <w:rPr>
                <w:rFonts w:ascii="Times New Roman" w:hAnsi="Times New Roman"/>
                <w:sz w:val="28"/>
                <w:szCs w:val="28"/>
              </w:rPr>
              <w:t>12</w:t>
            </w:r>
            <w:r w:rsidRPr="00D52985">
              <w:rPr>
                <w:rFonts w:ascii="Times New Roman" w:hAnsi="Times New Roman"/>
                <w:sz w:val="28"/>
                <w:szCs w:val="28"/>
              </w:rPr>
              <w:t xml:space="preserve"> до </w:t>
            </w:r>
            <w:r w:rsidR="00EC5C27" w:rsidRPr="00D52985">
              <w:rPr>
                <w:rFonts w:ascii="Times New Roman" w:hAnsi="Times New Roman"/>
                <w:sz w:val="28"/>
                <w:szCs w:val="28"/>
              </w:rPr>
              <w:t>19</w:t>
            </w:r>
            <w:r w:rsidRPr="00D52985">
              <w:rPr>
                <w:rFonts w:ascii="Times New Roman" w:hAnsi="Times New Roman"/>
                <w:sz w:val="28"/>
                <w:szCs w:val="28"/>
              </w:rPr>
              <w:t xml:space="preserve"> ед.</w:t>
            </w:r>
          </w:p>
        </w:tc>
        <w:tc>
          <w:tcPr>
            <w:tcW w:w="3798" w:type="dxa"/>
            <w:tcBorders>
              <w:top w:val="single" w:sz="4" w:space="0" w:color="auto"/>
              <w:left w:val="single" w:sz="4" w:space="0" w:color="auto"/>
              <w:bottom w:val="single" w:sz="4" w:space="0" w:color="auto"/>
              <w:right w:val="single" w:sz="4" w:space="0" w:color="auto"/>
            </w:tcBorders>
          </w:tcPr>
          <w:p w14:paraId="6FDE0428" w14:textId="0ABCE58D" w:rsidR="006A0A74" w:rsidRPr="00D52985" w:rsidRDefault="00C22D73"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4</w:t>
            </w:r>
          </w:p>
        </w:tc>
      </w:tr>
      <w:tr w:rsidR="006A0A74" w:rsidRPr="00D52985" w14:paraId="71E15671" w14:textId="77777777" w:rsidTr="00755AF8">
        <w:tc>
          <w:tcPr>
            <w:tcW w:w="2948" w:type="dxa"/>
            <w:tcBorders>
              <w:top w:val="single" w:sz="4" w:space="0" w:color="auto"/>
              <w:left w:val="single" w:sz="4" w:space="0" w:color="auto"/>
              <w:bottom w:val="single" w:sz="4" w:space="0" w:color="auto"/>
              <w:right w:val="single" w:sz="4" w:space="0" w:color="auto"/>
            </w:tcBorders>
          </w:tcPr>
          <w:p w14:paraId="6B4F310E" w14:textId="5851D89C" w:rsidR="006A0A74" w:rsidRPr="00D52985" w:rsidRDefault="006A0A74"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 xml:space="preserve">от </w:t>
            </w:r>
            <w:r w:rsidR="00EC5C27" w:rsidRPr="00D52985">
              <w:rPr>
                <w:rFonts w:ascii="Times New Roman" w:hAnsi="Times New Roman"/>
                <w:sz w:val="28"/>
                <w:szCs w:val="28"/>
              </w:rPr>
              <w:t>20</w:t>
            </w:r>
            <w:r w:rsidRPr="00D52985">
              <w:rPr>
                <w:rFonts w:ascii="Times New Roman" w:hAnsi="Times New Roman"/>
                <w:sz w:val="28"/>
                <w:szCs w:val="28"/>
              </w:rPr>
              <w:t xml:space="preserve"> ед. и больше</w:t>
            </w:r>
          </w:p>
        </w:tc>
        <w:tc>
          <w:tcPr>
            <w:tcW w:w="3798" w:type="dxa"/>
            <w:tcBorders>
              <w:top w:val="single" w:sz="4" w:space="0" w:color="auto"/>
              <w:left w:val="single" w:sz="4" w:space="0" w:color="auto"/>
              <w:bottom w:val="single" w:sz="4" w:space="0" w:color="auto"/>
              <w:right w:val="single" w:sz="4" w:space="0" w:color="auto"/>
            </w:tcBorders>
          </w:tcPr>
          <w:p w14:paraId="5819D3DB" w14:textId="38592C13" w:rsidR="006A0A74" w:rsidRPr="00D52985" w:rsidRDefault="00C22D73" w:rsidP="00D52985">
            <w:pPr>
              <w:autoSpaceDE w:val="0"/>
              <w:autoSpaceDN w:val="0"/>
              <w:adjustRightInd w:val="0"/>
              <w:spacing w:after="0" w:line="240" w:lineRule="auto"/>
              <w:jc w:val="center"/>
              <w:rPr>
                <w:rFonts w:ascii="Times New Roman" w:hAnsi="Times New Roman"/>
                <w:sz w:val="28"/>
                <w:szCs w:val="28"/>
              </w:rPr>
            </w:pPr>
            <w:r w:rsidRPr="00D52985">
              <w:rPr>
                <w:rFonts w:ascii="Times New Roman" w:hAnsi="Times New Roman"/>
                <w:sz w:val="28"/>
                <w:szCs w:val="28"/>
              </w:rPr>
              <w:t>5</w:t>
            </w:r>
          </w:p>
        </w:tc>
      </w:tr>
    </w:tbl>
    <w:p w14:paraId="30DB587B" w14:textId="77777777" w:rsidR="00D52985" w:rsidRDefault="00D52985" w:rsidP="006A0A74">
      <w:pPr>
        <w:ind w:firstLine="708"/>
        <w:jc w:val="both"/>
        <w:rPr>
          <w:rFonts w:ascii="Times New Roman" w:hAnsi="Times New Roman"/>
          <w:color w:val="444444"/>
          <w:sz w:val="28"/>
          <w:szCs w:val="28"/>
          <w:shd w:val="clear" w:color="auto" w:fill="FFFFFF"/>
        </w:rPr>
      </w:pPr>
    </w:p>
    <w:p w14:paraId="5487E30E" w14:textId="209C8D09" w:rsidR="006A0A74" w:rsidRPr="00D52985" w:rsidRDefault="006A0A74" w:rsidP="006A0A74">
      <w:pPr>
        <w:ind w:firstLine="708"/>
        <w:jc w:val="both"/>
        <w:rPr>
          <w:rFonts w:ascii="Times New Roman" w:hAnsi="Times New Roman"/>
          <w:color w:val="444444"/>
          <w:sz w:val="28"/>
          <w:szCs w:val="28"/>
          <w:shd w:val="clear" w:color="auto" w:fill="FFFFFF"/>
        </w:rPr>
      </w:pPr>
      <w:r w:rsidRPr="00D52985">
        <w:rPr>
          <w:rFonts w:ascii="Times New Roman" w:hAnsi="Times New Roman"/>
          <w:color w:val="444444"/>
          <w:sz w:val="28"/>
          <w:szCs w:val="28"/>
          <w:shd w:val="clear" w:color="auto" w:fill="FFFFFF"/>
        </w:rPr>
        <w:t xml:space="preserve">Должностные оклады руководителей </w:t>
      </w:r>
      <w:r w:rsidRPr="00D52985">
        <w:rPr>
          <w:rFonts w:ascii="Times New Roman" w:eastAsiaTheme="minorEastAsia" w:hAnsi="Times New Roman"/>
          <w:sz w:val="28"/>
          <w:szCs w:val="28"/>
        </w:rPr>
        <w:t>муниципальных учреждений культуры и дополнительного образования</w:t>
      </w:r>
      <w:r w:rsidR="00CE6F3D" w:rsidRPr="00D52985">
        <w:rPr>
          <w:rFonts w:ascii="Times New Roman" w:hAnsi="Times New Roman"/>
          <w:sz w:val="28"/>
          <w:szCs w:val="28"/>
        </w:rPr>
        <w:t xml:space="preserve"> сферы культуры</w:t>
      </w:r>
      <w:r w:rsidRPr="00D52985">
        <w:rPr>
          <w:rFonts w:ascii="Times New Roman" w:hAnsi="Times New Roman"/>
          <w:color w:val="444444"/>
          <w:sz w:val="28"/>
          <w:szCs w:val="28"/>
          <w:shd w:val="clear" w:color="auto" w:fill="FFFFFF"/>
        </w:rPr>
        <w:t>, индексируются одновременно с индексацией оклада (должностного оклада), тарифной ставки заработной платы работников общеотраслевых профессий рабочих и должностей служащих в соответствии с нормативными правовыми актами об индексации окладов (должностных окладов), тарифных ставок.</w:t>
      </w:r>
    </w:p>
    <w:p w14:paraId="7C1E729D" w14:textId="5BB9D457" w:rsidR="006A0A74" w:rsidRPr="00D52985" w:rsidRDefault="006A0A74" w:rsidP="006A0A74">
      <w:pPr>
        <w:ind w:firstLine="708"/>
        <w:jc w:val="both"/>
        <w:rPr>
          <w:rFonts w:ascii="Times New Roman" w:hAnsi="Times New Roman"/>
          <w:color w:val="444444"/>
          <w:sz w:val="28"/>
          <w:szCs w:val="28"/>
          <w:shd w:val="clear" w:color="auto" w:fill="FFFFFF"/>
        </w:rPr>
      </w:pPr>
      <w:r w:rsidRPr="00D52985">
        <w:rPr>
          <w:rFonts w:ascii="Times New Roman" w:hAnsi="Times New Roman"/>
          <w:color w:val="444444"/>
          <w:sz w:val="28"/>
          <w:szCs w:val="28"/>
          <w:shd w:val="clear" w:color="auto" w:fill="FFFFFF"/>
        </w:rPr>
        <w:lastRenderedPageBreak/>
        <w:t xml:space="preserve">При изменении должностного оклада руководителей </w:t>
      </w:r>
      <w:r w:rsidRPr="00D52985">
        <w:rPr>
          <w:rFonts w:ascii="Times New Roman" w:eastAsiaTheme="minorEastAsia" w:hAnsi="Times New Roman"/>
          <w:sz w:val="28"/>
          <w:szCs w:val="28"/>
        </w:rPr>
        <w:t>муниципальных учреждений культуры и дополнительного образования</w:t>
      </w:r>
      <w:r w:rsidR="00CE6F3D" w:rsidRPr="00D52985">
        <w:rPr>
          <w:rFonts w:ascii="Times New Roman" w:hAnsi="Times New Roman"/>
          <w:sz w:val="28"/>
          <w:szCs w:val="28"/>
        </w:rPr>
        <w:t xml:space="preserve"> сферы культуры</w:t>
      </w:r>
      <w:r w:rsidRPr="00D52985">
        <w:rPr>
          <w:rFonts w:ascii="Times New Roman" w:hAnsi="Times New Roman"/>
          <w:color w:val="444444"/>
          <w:sz w:val="28"/>
          <w:szCs w:val="28"/>
          <w:shd w:val="clear" w:color="auto" w:fill="FFFFFF"/>
        </w:rPr>
        <w:t xml:space="preserve"> вносятся соответствующие изменения в трудовой договор.</w:t>
      </w:r>
    </w:p>
    <w:p w14:paraId="0D8F0363" w14:textId="4281B80B" w:rsidR="007626FD" w:rsidRPr="00D52985" w:rsidRDefault="00DF6252" w:rsidP="007626FD">
      <w:pPr>
        <w:autoSpaceDE w:val="0"/>
        <w:autoSpaceDN w:val="0"/>
        <w:adjustRightInd w:val="0"/>
        <w:spacing w:after="0" w:line="240" w:lineRule="auto"/>
        <w:ind w:firstLine="709"/>
        <w:jc w:val="both"/>
        <w:rPr>
          <w:rFonts w:ascii="Times New Roman" w:hAnsi="Times New Roman"/>
          <w:sz w:val="28"/>
          <w:szCs w:val="28"/>
        </w:rPr>
      </w:pPr>
      <w:r w:rsidRPr="00D52985">
        <w:rPr>
          <w:rFonts w:ascii="Times New Roman" w:hAnsi="Times New Roman"/>
          <w:sz w:val="28"/>
          <w:szCs w:val="28"/>
        </w:rPr>
        <w:t>3.</w:t>
      </w:r>
      <w:r w:rsidR="00C05B9E" w:rsidRPr="00D52985">
        <w:rPr>
          <w:rFonts w:ascii="Times New Roman" w:hAnsi="Times New Roman"/>
          <w:sz w:val="28"/>
          <w:szCs w:val="28"/>
        </w:rPr>
        <w:t xml:space="preserve"> Выплаты компенсационного характера руководителю Учреждения устанавливаются в соответствии с </w:t>
      </w:r>
      <w:r w:rsidR="004F52C9" w:rsidRPr="00D52985">
        <w:rPr>
          <w:rFonts w:ascii="Times New Roman" w:hAnsi="Times New Roman"/>
          <w:sz w:val="28"/>
          <w:szCs w:val="28"/>
        </w:rPr>
        <w:t>пунктом 4</w:t>
      </w:r>
      <w:r w:rsidR="00913EC5" w:rsidRPr="00D52985">
        <w:rPr>
          <w:rFonts w:ascii="Times New Roman" w:hAnsi="Times New Roman"/>
          <w:sz w:val="28"/>
          <w:szCs w:val="28"/>
        </w:rPr>
        <w:t xml:space="preserve"> раздела 2</w:t>
      </w:r>
      <w:r w:rsidR="004F52C9" w:rsidRPr="00D52985">
        <w:rPr>
          <w:rFonts w:ascii="Times New Roman" w:hAnsi="Times New Roman"/>
          <w:sz w:val="28"/>
          <w:szCs w:val="28"/>
        </w:rPr>
        <w:t xml:space="preserve"> </w:t>
      </w:r>
      <w:r w:rsidR="00C05B9E" w:rsidRPr="00D52985">
        <w:rPr>
          <w:rFonts w:ascii="Times New Roman" w:hAnsi="Times New Roman"/>
          <w:sz w:val="28"/>
          <w:szCs w:val="28"/>
        </w:rPr>
        <w:t>настоящего Положения в зависимости от условий труда.</w:t>
      </w:r>
    </w:p>
    <w:p w14:paraId="5EA4AC6C" w14:textId="4610CCD6" w:rsidR="00C05B9E" w:rsidRPr="00D52985" w:rsidRDefault="00DF6252" w:rsidP="007626FD">
      <w:pPr>
        <w:autoSpaceDE w:val="0"/>
        <w:autoSpaceDN w:val="0"/>
        <w:adjustRightInd w:val="0"/>
        <w:spacing w:after="0" w:line="240" w:lineRule="auto"/>
        <w:ind w:firstLine="709"/>
        <w:jc w:val="both"/>
        <w:rPr>
          <w:rFonts w:ascii="Times New Roman" w:hAnsi="Times New Roman"/>
          <w:sz w:val="28"/>
          <w:szCs w:val="28"/>
        </w:rPr>
      </w:pPr>
      <w:r w:rsidRPr="00D52985">
        <w:rPr>
          <w:rFonts w:ascii="Times New Roman" w:hAnsi="Times New Roman"/>
          <w:sz w:val="28"/>
          <w:szCs w:val="28"/>
        </w:rPr>
        <w:t>4.</w:t>
      </w:r>
      <w:r w:rsidR="00C05B9E" w:rsidRPr="00D52985">
        <w:rPr>
          <w:rFonts w:ascii="Times New Roman" w:hAnsi="Times New Roman"/>
          <w:sz w:val="28"/>
          <w:szCs w:val="28"/>
        </w:rPr>
        <w:t xml:space="preserve"> К выплатам стимулирующего харак</w:t>
      </w:r>
      <w:r w:rsidR="004F52C9" w:rsidRPr="00D52985">
        <w:rPr>
          <w:rFonts w:ascii="Times New Roman" w:hAnsi="Times New Roman"/>
          <w:sz w:val="28"/>
          <w:szCs w:val="28"/>
        </w:rPr>
        <w:t>тера руководителю</w:t>
      </w:r>
      <w:r w:rsidR="00C05B9E" w:rsidRPr="00D52985">
        <w:rPr>
          <w:rFonts w:ascii="Times New Roman" w:hAnsi="Times New Roman"/>
          <w:sz w:val="28"/>
          <w:szCs w:val="28"/>
        </w:rPr>
        <w:t xml:space="preserve"> Учреждения относятся:</w:t>
      </w:r>
    </w:p>
    <w:p w14:paraId="6E778C7D" w14:textId="77777777" w:rsidR="00C05B9E" w:rsidRPr="00D52985" w:rsidRDefault="00C05B9E" w:rsidP="00C05B9E">
      <w:pPr>
        <w:autoSpaceDE w:val="0"/>
        <w:autoSpaceDN w:val="0"/>
        <w:adjustRightInd w:val="0"/>
        <w:spacing w:before="280" w:after="0" w:line="240" w:lineRule="auto"/>
        <w:ind w:firstLine="540"/>
        <w:jc w:val="both"/>
        <w:rPr>
          <w:rFonts w:ascii="Times New Roman" w:hAnsi="Times New Roman"/>
          <w:sz w:val="28"/>
          <w:szCs w:val="28"/>
        </w:rPr>
      </w:pPr>
      <w:r w:rsidRPr="00D52985">
        <w:rPr>
          <w:rFonts w:ascii="Times New Roman" w:hAnsi="Times New Roman"/>
          <w:sz w:val="28"/>
          <w:szCs w:val="28"/>
        </w:rPr>
        <w:t>- надбавка за выслугу лет;</w:t>
      </w:r>
    </w:p>
    <w:p w14:paraId="7B558EC5" w14:textId="77777777" w:rsidR="00C05B9E" w:rsidRPr="00D52985" w:rsidRDefault="00C05B9E" w:rsidP="00C05B9E">
      <w:pPr>
        <w:autoSpaceDE w:val="0"/>
        <w:autoSpaceDN w:val="0"/>
        <w:adjustRightInd w:val="0"/>
        <w:spacing w:before="280" w:after="0" w:line="240" w:lineRule="auto"/>
        <w:ind w:firstLine="540"/>
        <w:jc w:val="both"/>
        <w:rPr>
          <w:rFonts w:ascii="Times New Roman" w:hAnsi="Times New Roman"/>
          <w:sz w:val="28"/>
          <w:szCs w:val="28"/>
        </w:rPr>
      </w:pPr>
      <w:r w:rsidRPr="00D52985">
        <w:rPr>
          <w:rFonts w:ascii="Times New Roman" w:hAnsi="Times New Roman"/>
          <w:sz w:val="28"/>
          <w:szCs w:val="28"/>
        </w:rPr>
        <w:t>- надбавка за почетное звание, ученую степень, ученое звание;</w:t>
      </w:r>
    </w:p>
    <w:p w14:paraId="1C53030B" w14:textId="77777777" w:rsidR="00C05B9E" w:rsidRPr="00D52985" w:rsidRDefault="00C05B9E" w:rsidP="00C05B9E">
      <w:pPr>
        <w:autoSpaceDE w:val="0"/>
        <w:autoSpaceDN w:val="0"/>
        <w:adjustRightInd w:val="0"/>
        <w:spacing w:before="280" w:after="0" w:line="240" w:lineRule="auto"/>
        <w:ind w:firstLine="540"/>
        <w:jc w:val="both"/>
        <w:rPr>
          <w:rFonts w:ascii="Times New Roman" w:hAnsi="Times New Roman"/>
          <w:sz w:val="28"/>
          <w:szCs w:val="28"/>
        </w:rPr>
      </w:pPr>
      <w:r w:rsidRPr="00D52985">
        <w:rPr>
          <w:rFonts w:ascii="Times New Roman" w:hAnsi="Times New Roman"/>
          <w:sz w:val="28"/>
          <w:szCs w:val="28"/>
        </w:rPr>
        <w:t xml:space="preserve">- </w:t>
      </w:r>
      <w:r w:rsidR="00602707" w:rsidRPr="00D52985">
        <w:rPr>
          <w:rFonts w:ascii="Times New Roman" w:eastAsiaTheme="minorEastAsia" w:hAnsi="Times New Roman"/>
          <w:sz w:val="28"/>
          <w:szCs w:val="28"/>
        </w:rPr>
        <w:t>за интенсивность, за высокие результаты работы</w:t>
      </w:r>
      <w:r w:rsidR="00602707" w:rsidRPr="00D52985">
        <w:rPr>
          <w:rFonts w:ascii="Times New Roman" w:hAnsi="Times New Roman"/>
          <w:sz w:val="28"/>
          <w:szCs w:val="28"/>
        </w:rPr>
        <w:t xml:space="preserve"> </w:t>
      </w:r>
      <w:r w:rsidRPr="00D52985">
        <w:rPr>
          <w:rFonts w:ascii="Times New Roman" w:hAnsi="Times New Roman"/>
          <w:sz w:val="28"/>
          <w:szCs w:val="28"/>
        </w:rPr>
        <w:t>;</w:t>
      </w:r>
    </w:p>
    <w:p w14:paraId="37A890FE" w14:textId="77777777" w:rsidR="00C05B9E" w:rsidRPr="00D52985" w:rsidRDefault="00C05B9E" w:rsidP="00C05B9E">
      <w:pPr>
        <w:autoSpaceDE w:val="0"/>
        <w:autoSpaceDN w:val="0"/>
        <w:adjustRightInd w:val="0"/>
        <w:spacing w:before="280" w:after="0" w:line="240" w:lineRule="auto"/>
        <w:ind w:firstLine="540"/>
        <w:jc w:val="both"/>
        <w:rPr>
          <w:rFonts w:ascii="Times New Roman" w:hAnsi="Times New Roman"/>
          <w:sz w:val="28"/>
          <w:szCs w:val="28"/>
        </w:rPr>
      </w:pPr>
      <w:r w:rsidRPr="00D52985">
        <w:rPr>
          <w:rFonts w:ascii="Times New Roman" w:hAnsi="Times New Roman"/>
          <w:sz w:val="28"/>
          <w:szCs w:val="28"/>
        </w:rPr>
        <w:t>- премиальные выплаты за выполнение особо важных и срочных работ.</w:t>
      </w:r>
    </w:p>
    <w:p w14:paraId="58CF2B80" w14:textId="77777777" w:rsidR="00C05B9E" w:rsidRPr="00D52985" w:rsidRDefault="00DF6252" w:rsidP="007626FD">
      <w:pPr>
        <w:autoSpaceDE w:val="0"/>
        <w:autoSpaceDN w:val="0"/>
        <w:adjustRightInd w:val="0"/>
        <w:spacing w:before="280" w:after="0" w:line="240" w:lineRule="auto"/>
        <w:ind w:firstLine="709"/>
        <w:jc w:val="both"/>
        <w:rPr>
          <w:rFonts w:ascii="Times New Roman" w:hAnsi="Times New Roman"/>
          <w:sz w:val="28"/>
          <w:szCs w:val="28"/>
        </w:rPr>
      </w:pPr>
      <w:r w:rsidRPr="00D52985">
        <w:rPr>
          <w:rFonts w:ascii="Times New Roman" w:hAnsi="Times New Roman"/>
          <w:sz w:val="28"/>
          <w:szCs w:val="28"/>
        </w:rPr>
        <w:t>4</w:t>
      </w:r>
      <w:r w:rsidR="00C05B9E" w:rsidRPr="00D52985">
        <w:rPr>
          <w:rFonts w:ascii="Times New Roman" w:hAnsi="Times New Roman"/>
          <w:sz w:val="28"/>
          <w:szCs w:val="28"/>
        </w:rPr>
        <w:t xml:space="preserve">.1. Размеры, условия и порядок выплаты надбавки за выслугу лет устанавливаются в соответствии с </w:t>
      </w:r>
      <w:r w:rsidR="00FF2C5A" w:rsidRPr="00D52985">
        <w:rPr>
          <w:rFonts w:ascii="Times New Roman" w:hAnsi="Times New Roman"/>
          <w:sz w:val="28"/>
          <w:szCs w:val="28"/>
        </w:rPr>
        <w:t xml:space="preserve">пунктом 5.4 </w:t>
      </w:r>
      <w:r w:rsidR="00913EC5" w:rsidRPr="00D52985">
        <w:rPr>
          <w:rFonts w:ascii="Times New Roman" w:hAnsi="Times New Roman"/>
          <w:sz w:val="28"/>
          <w:szCs w:val="28"/>
        </w:rPr>
        <w:t xml:space="preserve">раздела 2 </w:t>
      </w:r>
      <w:r w:rsidR="00FF2C5A" w:rsidRPr="00D52985">
        <w:rPr>
          <w:rFonts w:ascii="Times New Roman" w:hAnsi="Times New Roman"/>
          <w:sz w:val="28"/>
          <w:szCs w:val="28"/>
        </w:rPr>
        <w:t>настоящего Положения</w:t>
      </w:r>
      <w:r w:rsidR="00C05B9E" w:rsidRPr="00D52985">
        <w:rPr>
          <w:rFonts w:ascii="Times New Roman" w:hAnsi="Times New Roman"/>
          <w:sz w:val="28"/>
          <w:szCs w:val="28"/>
        </w:rPr>
        <w:t>.</w:t>
      </w:r>
    </w:p>
    <w:p w14:paraId="1EC4B56E" w14:textId="7C9DF064" w:rsidR="008346DC" w:rsidRPr="00D52985" w:rsidRDefault="00DF6252" w:rsidP="007626FD">
      <w:pPr>
        <w:autoSpaceDE w:val="0"/>
        <w:autoSpaceDN w:val="0"/>
        <w:adjustRightInd w:val="0"/>
        <w:spacing w:before="280" w:after="0" w:line="240" w:lineRule="auto"/>
        <w:ind w:firstLine="709"/>
        <w:jc w:val="both"/>
        <w:rPr>
          <w:rFonts w:ascii="Times New Roman" w:hAnsi="Times New Roman"/>
          <w:sz w:val="28"/>
          <w:szCs w:val="28"/>
        </w:rPr>
      </w:pPr>
      <w:r w:rsidRPr="00D52985">
        <w:rPr>
          <w:rFonts w:ascii="Times New Roman" w:hAnsi="Times New Roman"/>
          <w:sz w:val="28"/>
          <w:szCs w:val="28"/>
        </w:rPr>
        <w:t>4</w:t>
      </w:r>
      <w:r w:rsidR="00C05B9E" w:rsidRPr="00D52985">
        <w:rPr>
          <w:rFonts w:ascii="Times New Roman" w:hAnsi="Times New Roman"/>
          <w:sz w:val="28"/>
          <w:szCs w:val="28"/>
        </w:rPr>
        <w:t xml:space="preserve">.2. Размеры, условия и порядок установления надбавки за почетное звание, ученую степень, ученое звание устанавливаются в соответствии с </w:t>
      </w:r>
      <w:r w:rsidR="008346DC" w:rsidRPr="00D52985">
        <w:rPr>
          <w:rFonts w:ascii="Times New Roman" w:hAnsi="Times New Roman"/>
          <w:sz w:val="28"/>
          <w:szCs w:val="28"/>
        </w:rPr>
        <w:t>пунктом 5.7 раздела 2 настоящего Положения.</w:t>
      </w:r>
    </w:p>
    <w:p w14:paraId="7B70EDF6" w14:textId="77777777" w:rsidR="0036753E" w:rsidRPr="00D52985" w:rsidRDefault="0036753E" w:rsidP="0036753E">
      <w:pPr>
        <w:jc w:val="both"/>
        <w:rPr>
          <w:rFonts w:ascii="Times New Roman" w:eastAsiaTheme="minorEastAsia" w:hAnsi="Times New Roman"/>
          <w:sz w:val="28"/>
          <w:szCs w:val="28"/>
        </w:rPr>
      </w:pPr>
      <w:r w:rsidRPr="00D52985">
        <w:rPr>
          <w:rFonts w:ascii="Times New Roman" w:eastAsiaTheme="minorEastAsia" w:hAnsi="Times New Roman"/>
          <w:sz w:val="28"/>
          <w:szCs w:val="28"/>
        </w:rPr>
        <w:t>- система премирования.</w:t>
      </w:r>
    </w:p>
    <w:p w14:paraId="3665EEA1" w14:textId="496BADF6" w:rsidR="0036753E" w:rsidRPr="00D52985" w:rsidRDefault="00DF6252" w:rsidP="0036753E">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4.3.</w:t>
      </w:r>
      <w:r w:rsidR="0036753E" w:rsidRPr="00D52985">
        <w:rPr>
          <w:rFonts w:ascii="Times New Roman" w:eastAsiaTheme="minorEastAsia" w:hAnsi="Times New Roman"/>
          <w:sz w:val="28"/>
          <w:szCs w:val="28"/>
        </w:rPr>
        <w:t>Стимулирующие выплаты</w:t>
      </w:r>
      <w:r w:rsidR="0064650A" w:rsidRPr="00D52985">
        <w:rPr>
          <w:rFonts w:ascii="Times New Roman" w:eastAsiaTheme="minorEastAsia" w:hAnsi="Times New Roman"/>
          <w:sz w:val="28"/>
          <w:szCs w:val="28"/>
        </w:rPr>
        <w:t xml:space="preserve"> за интенсивность, за высокие результаты работы</w:t>
      </w:r>
      <w:r w:rsidR="0036753E" w:rsidRPr="00D52985">
        <w:rPr>
          <w:rFonts w:ascii="Times New Roman" w:eastAsiaTheme="minorEastAsia" w:hAnsi="Times New Roman"/>
          <w:sz w:val="28"/>
          <w:szCs w:val="28"/>
        </w:rPr>
        <w:t xml:space="preserve"> руководителю муниципального учреждения культуры и дополнительного образования</w:t>
      </w:r>
      <w:r w:rsidR="00CE6F3D" w:rsidRPr="00D52985">
        <w:rPr>
          <w:rFonts w:ascii="Times New Roman" w:hAnsi="Times New Roman"/>
          <w:sz w:val="28"/>
          <w:szCs w:val="28"/>
        </w:rPr>
        <w:t xml:space="preserve"> сферы культуры</w:t>
      </w:r>
      <w:r w:rsidR="0064650A" w:rsidRPr="00D52985">
        <w:rPr>
          <w:rFonts w:ascii="Times New Roman" w:eastAsiaTheme="minorEastAsia" w:hAnsi="Times New Roman"/>
          <w:sz w:val="28"/>
          <w:szCs w:val="28"/>
        </w:rPr>
        <w:t xml:space="preserve"> </w:t>
      </w:r>
      <w:r w:rsidR="0036753E" w:rsidRPr="00D52985">
        <w:rPr>
          <w:rFonts w:ascii="Times New Roman" w:eastAsiaTheme="minorEastAsia" w:hAnsi="Times New Roman"/>
          <w:sz w:val="28"/>
          <w:szCs w:val="28"/>
        </w:rPr>
        <w:t>устанавливаются по решению комиссии, созданной при Комитет</w:t>
      </w:r>
      <w:r w:rsidR="008849ED">
        <w:rPr>
          <w:rFonts w:ascii="Times New Roman" w:eastAsiaTheme="minorEastAsia" w:hAnsi="Times New Roman"/>
          <w:sz w:val="28"/>
          <w:szCs w:val="28"/>
        </w:rPr>
        <w:t>е</w:t>
      </w:r>
      <w:r w:rsidR="0036753E" w:rsidRPr="00D52985">
        <w:rPr>
          <w:rFonts w:ascii="Times New Roman" w:eastAsiaTheme="minorEastAsia" w:hAnsi="Times New Roman"/>
          <w:sz w:val="28"/>
          <w:szCs w:val="28"/>
        </w:rPr>
        <w:t xml:space="preserve"> культуры и социальной политики</w:t>
      </w:r>
      <w:r w:rsidR="008849ED">
        <w:rPr>
          <w:rFonts w:ascii="Times New Roman" w:eastAsiaTheme="minorEastAsia" w:hAnsi="Times New Roman"/>
          <w:sz w:val="28"/>
          <w:szCs w:val="28"/>
        </w:rPr>
        <w:t xml:space="preserve"> администрации Тунгокоченского муниципального округа</w:t>
      </w:r>
      <w:r w:rsidR="0036753E" w:rsidRPr="00D52985">
        <w:rPr>
          <w:rFonts w:ascii="Times New Roman" w:eastAsiaTheme="minorEastAsia" w:hAnsi="Times New Roman"/>
          <w:sz w:val="28"/>
          <w:szCs w:val="28"/>
        </w:rPr>
        <w:t xml:space="preserve"> в процентах к должностному окладу в зависимости от достижения целевых показателей эффективности деятельности муниципального учреждения в пределах бюджетных ассигнований на оплату труда работников учреждений.</w:t>
      </w:r>
    </w:p>
    <w:p w14:paraId="7F805E7E" w14:textId="757645D6" w:rsidR="0036753E" w:rsidRPr="00D52985" w:rsidRDefault="0036753E" w:rsidP="0036753E">
      <w:pPr>
        <w:ind w:firstLine="708"/>
        <w:jc w:val="both"/>
        <w:rPr>
          <w:rFonts w:ascii="Times New Roman" w:eastAsiaTheme="minorEastAsia" w:hAnsi="Times New Roman"/>
          <w:sz w:val="28"/>
          <w:szCs w:val="28"/>
        </w:rPr>
      </w:pPr>
      <w:r w:rsidRPr="00D52985">
        <w:rPr>
          <w:rFonts w:ascii="Times New Roman" w:eastAsiaTheme="minorEastAsia" w:hAnsi="Times New Roman"/>
          <w:sz w:val="28"/>
          <w:szCs w:val="28"/>
        </w:rPr>
        <w:t>Оценка деятельности руководителей муниципальных учреждений культуры и дополнительного образования</w:t>
      </w:r>
      <w:r w:rsidR="00CE6F3D" w:rsidRPr="00D52985">
        <w:rPr>
          <w:rFonts w:ascii="Times New Roman" w:hAnsi="Times New Roman"/>
          <w:sz w:val="28"/>
          <w:szCs w:val="28"/>
        </w:rPr>
        <w:t xml:space="preserve"> сферы культуры</w:t>
      </w:r>
      <w:r w:rsidRPr="00D52985">
        <w:rPr>
          <w:rFonts w:ascii="Times New Roman" w:eastAsiaTheme="minorEastAsia" w:hAnsi="Times New Roman"/>
          <w:sz w:val="28"/>
          <w:szCs w:val="28"/>
        </w:rPr>
        <w:t xml:space="preserve"> для определения размера стимулирующей надбавки за интенсивность, за высокие результаты работы производится в баллах в соответствии с Перечнем целевых показателей эффективности деятельности и критериев оценки эффективности деятельности муниципальных учреждений, (приложение №</w:t>
      </w:r>
      <w:r w:rsidR="008A4AA0" w:rsidRPr="00D52985">
        <w:rPr>
          <w:rFonts w:ascii="Times New Roman" w:eastAsiaTheme="minorEastAsia" w:hAnsi="Times New Roman"/>
          <w:sz w:val="28"/>
          <w:szCs w:val="28"/>
        </w:rPr>
        <w:t xml:space="preserve"> </w:t>
      </w:r>
      <w:r w:rsidR="00C66346" w:rsidRPr="00D52985">
        <w:rPr>
          <w:rFonts w:ascii="Times New Roman" w:eastAsiaTheme="minorEastAsia" w:hAnsi="Times New Roman"/>
          <w:sz w:val="28"/>
          <w:szCs w:val="28"/>
        </w:rPr>
        <w:t>2</w:t>
      </w:r>
      <w:r w:rsidRPr="00D52985">
        <w:rPr>
          <w:rFonts w:ascii="Times New Roman" w:eastAsiaTheme="minorEastAsia" w:hAnsi="Times New Roman"/>
          <w:sz w:val="28"/>
          <w:szCs w:val="28"/>
        </w:rPr>
        <w:t xml:space="preserve"> к настоящему Положению).</w:t>
      </w:r>
    </w:p>
    <w:p w14:paraId="7AB5F6F7" w14:textId="521C37D8" w:rsidR="00D57019" w:rsidRPr="00D52985" w:rsidRDefault="007626FD" w:rsidP="007626FD">
      <w:pPr>
        <w:autoSpaceDE w:val="0"/>
        <w:autoSpaceDN w:val="0"/>
        <w:adjustRightInd w:val="0"/>
        <w:spacing w:before="280" w:after="0" w:line="240" w:lineRule="auto"/>
        <w:ind w:firstLine="709"/>
        <w:jc w:val="both"/>
        <w:rPr>
          <w:rFonts w:ascii="Times New Roman" w:hAnsi="Times New Roman"/>
          <w:sz w:val="28"/>
          <w:szCs w:val="28"/>
        </w:rPr>
      </w:pPr>
      <w:r w:rsidRPr="00D52985">
        <w:rPr>
          <w:rFonts w:ascii="Times New Roman" w:hAnsi="Times New Roman"/>
          <w:sz w:val="28"/>
          <w:szCs w:val="28"/>
        </w:rPr>
        <w:lastRenderedPageBreak/>
        <w:t xml:space="preserve"> </w:t>
      </w:r>
      <w:r w:rsidR="00F6301F" w:rsidRPr="00D52985">
        <w:rPr>
          <w:rFonts w:ascii="Times New Roman" w:hAnsi="Times New Roman"/>
          <w:sz w:val="28"/>
          <w:szCs w:val="28"/>
        </w:rPr>
        <w:t>5.</w:t>
      </w:r>
      <w:r w:rsidR="00D57019" w:rsidRPr="00D52985">
        <w:rPr>
          <w:rFonts w:ascii="Times New Roman" w:hAnsi="Times New Roman"/>
          <w:sz w:val="28"/>
          <w:szCs w:val="28"/>
        </w:rPr>
        <w:t xml:space="preserve"> Премиальные выплаты по итогам работы (месяц, квартал, год) руководителю Учреждения устанавливаются приказом Комитета и производятся в пределах планового фонда оплаты труда.</w:t>
      </w:r>
    </w:p>
    <w:p w14:paraId="31D050DA" w14:textId="77777777" w:rsidR="00D57019" w:rsidRPr="00D52985" w:rsidRDefault="00D57019" w:rsidP="00D57019">
      <w:pPr>
        <w:autoSpaceDE w:val="0"/>
        <w:autoSpaceDN w:val="0"/>
        <w:adjustRightInd w:val="0"/>
        <w:spacing w:before="280" w:after="0" w:line="240" w:lineRule="auto"/>
        <w:ind w:firstLine="540"/>
        <w:jc w:val="both"/>
        <w:rPr>
          <w:rFonts w:ascii="Times New Roman" w:hAnsi="Times New Roman"/>
          <w:sz w:val="28"/>
          <w:szCs w:val="28"/>
        </w:rPr>
      </w:pPr>
      <w:r w:rsidRPr="00D52985">
        <w:rPr>
          <w:rFonts w:ascii="Times New Roman" w:hAnsi="Times New Roman"/>
          <w:sz w:val="28"/>
          <w:szCs w:val="28"/>
        </w:rPr>
        <w:t xml:space="preserve"> Премиальные выплаты за выполнение особо важных и срочных работ руководителю Учреждения устанавливаются приказом Комитета, в пределах установленного фонда оплаты труда, но не более 100% должностного оклада в зависимости от достижения целевых показателей эффективности деятельности Учреждения и ее руководителя за счет бюджетных и внебюджетных средств на основании письменного отношения руководителя Учреждения.</w:t>
      </w:r>
    </w:p>
    <w:p w14:paraId="1FBA7D0F" w14:textId="77777777" w:rsidR="000C2A1F" w:rsidRPr="00D52985" w:rsidRDefault="000C2A1F" w:rsidP="000C2A1F">
      <w:pPr>
        <w:ind w:firstLine="708"/>
        <w:jc w:val="both"/>
        <w:rPr>
          <w:rFonts w:ascii="Times New Roman" w:hAnsi="Times New Roman"/>
          <w:sz w:val="28"/>
          <w:szCs w:val="28"/>
        </w:rPr>
      </w:pPr>
      <w:r w:rsidRPr="00D52985">
        <w:rPr>
          <w:rFonts w:ascii="Times New Roman" w:hAnsi="Times New Roman"/>
          <w:sz w:val="28"/>
          <w:szCs w:val="28"/>
        </w:rPr>
        <w:t>При премировании учитываются:</w:t>
      </w:r>
    </w:p>
    <w:p w14:paraId="505C7553" w14:textId="77777777" w:rsidR="000C2A1F" w:rsidRPr="00D52985" w:rsidRDefault="000C2A1F" w:rsidP="000C2A1F">
      <w:pPr>
        <w:jc w:val="both"/>
        <w:rPr>
          <w:rFonts w:ascii="Times New Roman" w:hAnsi="Times New Roman"/>
          <w:sz w:val="28"/>
          <w:szCs w:val="28"/>
        </w:rPr>
      </w:pPr>
      <w:r w:rsidRPr="00D52985">
        <w:rPr>
          <w:rFonts w:ascii="Times New Roman" w:hAnsi="Times New Roman"/>
          <w:sz w:val="28"/>
          <w:szCs w:val="28"/>
        </w:rPr>
        <w:t>-успешное и добросовестное исполнение руководителем своих должностных обязанностей в соответствующем периоде;</w:t>
      </w:r>
    </w:p>
    <w:p w14:paraId="060DD8EF" w14:textId="77777777" w:rsidR="000C2A1F" w:rsidRPr="00D52985" w:rsidRDefault="000C2A1F" w:rsidP="000C2A1F">
      <w:pPr>
        <w:jc w:val="both"/>
        <w:rPr>
          <w:rFonts w:ascii="Times New Roman" w:hAnsi="Times New Roman"/>
          <w:sz w:val="28"/>
          <w:szCs w:val="28"/>
        </w:rPr>
      </w:pPr>
      <w:r w:rsidRPr="00D52985">
        <w:rPr>
          <w:rFonts w:ascii="Times New Roman" w:hAnsi="Times New Roman"/>
          <w:sz w:val="28"/>
          <w:szCs w:val="28"/>
        </w:rPr>
        <w:t>-инициатива, творчество и применение в работе современных форм и методов организации труда;</w:t>
      </w:r>
    </w:p>
    <w:p w14:paraId="5C47EBE4" w14:textId="77777777" w:rsidR="000C2A1F" w:rsidRPr="00D52985" w:rsidRDefault="000C2A1F" w:rsidP="000C2A1F">
      <w:pPr>
        <w:jc w:val="both"/>
        <w:rPr>
          <w:rFonts w:ascii="Times New Roman" w:hAnsi="Times New Roman"/>
          <w:sz w:val="28"/>
          <w:szCs w:val="28"/>
        </w:rPr>
      </w:pPr>
      <w:r w:rsidRPr="00D52985">
        <w:rPr>
          <w:rFonts w:ascii="Times New Roman" w:hAnsi="Times New Roman"/>
          <w:sz w:val="28"/>
          <w:szCs w:val="28"/>
        </w:rPr>
        <w:t>-качественная подготовка и проведение мероприятий, связанных с уставной деятельностью учреждения;</w:t>
      </w:r>
    </w:p>
    <w:p w14:paraId="4E3163F7" w14:textId="77777777" w:rsidR="000C2A1F" w:rsidRPr="00D52985" w:rsidRDefault="000C2A1F" w:rsidP="000C2A1F">
      <w:pPr>
        <w:jc w:val="both"/>
        <w:rPr>
          <w:rFonts w:ascii="Times New Roman" w:hAnsi="Times New Roman"/>
          <w:sz w:val="28"/>
          <w:szCs w:val="28"/>
        </w:rPr>
      </w:pPr>
      <w:r w:rsidRPr="00D52985">
        <w:rPr>
          <w:rFonts w:ascii="Times New Roman" w:hAnsi="Times New Roman"/>
          <w:sz w:val="28"/>
          <w:szCs w:val="28"/>
        </w:rPr>
        <w:t>-качественная подготовка и своевременная сдача отчетности;</w:t>
      </w:r>
      <w:r w:rsidRPr="00D52985">
        <w:rPr>
          <w:rFonts w:ascii="Times New Roman" w:hAnsi="Times New Roman"/>
          <w:sz w:val="28"/>
          <w:szCs w:val="28"/>
        </w:rPr>
        <w:br/>
        <w:t>-</w:t>
      </w:r>
      <w:r w:rsidR="0064511D" w:rsidRPr="00D52985">
        <w:rPr>
          <w:rFonts w:ascii="Times New Roman" w:hAnsi="Times New Roman"/>
          <w:sz w:val="28"/>
          <w:szCs w:val="28"/>
        </w:rPr>
        <w:t xml:space="preserve"> </w:t>
      </w:r>
      <w:r w:rsidRPr="00D52985">
        <w:rPr>
          <w:rFonts w:ascii="Times New Roman" w:hAnsi="Times New Roman"/>
          <w:sz w:val="28"/>
          <w:szCs w:val="28"/>
        </w:rPr>
        <w:t>отсутствие обоснованных претензий от физических и юридических лиц к руководителю, связанных с уставной деятельностью учреждения.</w:t>
      </w:r>
    </w:p>
    <w:p w14:paraId="76C3FED5" w14:textId="77777777" w:rsidR="00D52985" w:rsidRPr="00D52985" w:rsidRDefault="000C2A1F" w:rsidP="000C2A1F">
      <w:pPr>
        <w:ind w:firstLine="709"/>
        <w:jc w:val="both"/>
        <w:rPr>
          <w:rFonts w:ascii="Times New Roman" w:hAnsi="Times New Roman"/>
          <w:sz w:val="28"/>
          <w:szCs w:val="28"/>
        </w:rPr>
      </w:pPr>
      <w:r w:rsidRPr="00D52985">
        <w:rPr>
          <w:rFonts w:ascii="Times New Roman" w:hAnsi="Times New Roman"/>
          <w:sz w:val="28"/>
          <w:szCs w:val="28"/>
        </w:rPr>
        <w:t xml:space="preserve">Премия руководителям </w:t>
      </w:r>
      <w:r w:rsidRPr="00D52985">
        <w:rPr>
          <w:rFonts w:ascii="Times New Roman" w:eastAsiaTheme="minorEastAsia" w:hAnsi="Times New Roman"/>
          <w:sz w:val="28"/>
          <w:szCs w:val="28"/>
        </w:rPr>
        <w:t>муниципальных учреждений культуры и дополнительного образования</w:t>
      </w:r>
      <w:r w:rsidR="00CE6F3D" w:rsidRPr="00D52985">
        <w:rPr>
          <w:rFonts w:ascii="Times New Roman" w:hAnsi="Times New Roman"/>
          <w:sz w:val="28"/>
          <w:szCs w:val="28"/>
        </w:rPr>
        <w:t xml:space="preserve"> сферы культуры</w:t>
      </w:r>
      <w:r w:rsidRPr="00D52985">
        <w:rPr>
          <w:rFonts w:ascii="Times New Roman" w:hAnsi="Times New Roman"/>
          <w:color w:val="444444"/>
          <w:sz w:val="28"/>
          <w:szCs w:val="28"/>
          <w:shd w:val="clear" w:color="auto" w:fill="FFFFFF"/>
        </w:rPr>
        <w:t xml:space="preserve">, </w:t>
      </w:r>
      <w:r w:rsidRPr="00D52985">
        <w:rPr>
          <w:rFonts w:ascii="Times New Roman" w:hAnsi="Times New Roman"/>
          <w:sz w:val="28"/>
          <w:szCs w:val="28"/>
        </w:rPr>
        <w:t>не выплачивается в следующих</w:t>
      </w:r>
      <w:r w:rsidR="00D52985" w:rsidRPr="00D52985">
        <w:rPr>
          <w:rFonts w:ascii="Times New Roman" w:hAnsi="Times New Roman"/>
          <w:sz w:val="28"/>
          <w:szCs w:val="28"/>
        </w:rPr>
        <w:t xml:space="preserve"> </w:t>
      </w:r>
      <w:r w:rsidRPr="00D52985">
        <w:rPr>
          <w:rFonts w:ascii="Times New Roman" w:hAnsi="Times New Roman"/>
          <w:sz w:val="28"/>
          <w:szCs w:val="28"/>
        </w:rPr>
        <w:t>случаях:</w:t>
      </w:r>
    </w:p>
    <w:p w14:paraId="17574AA4" w14:textId="77777777" w:rsidR="00D52985" w:rsidRPr="00D52985" w:rsidRDefault="000C2A1F" w:rsidP="000C2A1F">
      <w:pPr>
        <w:ind w:firstLine="709"/>
        <w:jc w:val="both"/>
        <w:rPr>
          <w:rFonts w:ascii="Times New Roman" w:hAnsi="Times New Roman"/>
          <w:sz w:val="28"/>
          <w:szCs w:val="28"/>
        </w:rPr>
      </w:pPr>
      <w:r w:rsidRPr="00D52985">
        <w:rPr>
          <w:rFonts w:ascii="Times New Roman" w:hAnsi="Times New Roman"/>
          <w:sz w:val="28"/>
          <w:szCs w:val="28"/>
        </w:rPr>
        <w:t>- наложение дисциплинарного взыскания в виде выговора руководителю за неисполнение, или ненадлежащее исполнение по его вине возложенных на него функций и полномочий. В случае наложения дисциплинарного взыскания в виде замечания,</w:t>
      </w:r>
      <w:r w:rsidR="001C2C5F" w:rsidRPr="00D52985">
        <w:rPr>
          <w:rFonts w:ascii="Times New Roman" w:hAnsi="Times New Roman"/>
          <w:sz w:val="28"/>
          <w:szCs w:val="28"/>
        </w:rPr>
        <w:t xml:space="preserve"> </w:t>
      </w:r>
      <w:r w:rsidRPr="00D52985">
        <w:rPr>
          <w:rFonts w:ascii="Times New Roman" w:hAnsi="Times New Roman"/>
          <w:sz w:val="28"/>
          <w:szCs w:val="28"/>
        </w:rPr>
        <w:t xml:space="preserve">Комитет культуры и социальной политики имеет право частично снизить размер премии руководителю </w:t>
      </w:r>
      <w:r w:rsidRPr="00D52985">
        <w:rPr>
          <w:rFonts w:ascii="Times New Roman" w:eastAsiaTheme="minorEastAsia" w:hAnsi="Times New Roman"/>
          <w:sz w:val="28"/>
          <w:szCs w:val="28"/>
        </w:rPr>
        <w:t>муниципальных учреждений культуры и дополнительного образования</w:t>
      </w:r>
      <w:r w:rsidR="00CE6F3D" w:rsidRPr="00D52985">
        <w:rPr>
          <w:rFonts w:ascii="Times New Roman" w:hAnsi="Times New Roman"/>
          <w:sz w:val="28"/>
          <w:szCs w:val="28"/>
        </w:rPr>
        <w:t xml:space="preserve"> сферы культуры</w:t>
      </w:r>
      <w:r w:rsidRPr="00D52985">
        <w:rPr>
          <w:rFonts w:ascii="Times New Roman" w:hAnsi="Times New Roman"/>
          <w:sz w:val="28"/>
          <w:szCs w:val="28"/>
        </w:rPr>
        <w:t>;</w:t>
      </w:r>
    </w:p>
    <w:p w14:paraId="57D4E846" w14:textId="7B155257" w:rsidR="000C2A1F" w:rsidRPr="00D52985" w:rsidRDefault="000C2A1F" w:rsidP="000C2A1F">
      <w:pPr>
        <w:ind w:firstLine="709"/>
        <w:jc w:val="both"/>
        <w:rPr>
          <w:rFonts w:ascii="Times New Roman" w:hAnsi="Times New Roman"/>
          <w:sz w:val="28"/>
          <w:szCs w:val="28"/>
        </w:rPr>
      </w:pPr>
      <w:r w:rsidRPr="00D52985">
        <w:rPr>
          <w:rFonts w:ascii="Times New Roman" w:hAnsi="Times New Roman"/>
          <w:sz w:val="28"/>
          <w:szCs w:val="28"/>
        </w:rPr>
        <w:t>- наличия фактов нецелевого расходования бюджетных средств,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 проведенных в премируемом периоде;</w:t>
      </w:r>
      <w:r w:rsidRPr="00D52985">
        <w:rPr>
          <w:rFonts w:ascii="Times New Roman" w:hAnsi="Times New Roman"/>
          <w:sz w:val="28"/>
          <w:szCs w:val="28"/>
        </w:rPr>
        <w:br/>
      </w:r>
      <w:r w:rsidR="00D52985" w:rsidRPr="00D52985">
        <w:rPr>
          <w:rFonts w:ascii="Times New Roman" w:hAnsi="Times New Roman"/>
          <w:sz w:val="28"/>
          <w:szCs w:val="28"/>
        </w:rPr>
        <w:tab/>
      </w:r>
      <w:r w:rsidRPr="00D52985">
        <w:rPr>
          <w:rFonts w:ascii="Times New Roman" w:hAnsi="Times New Roman"/>
          <w:sz w:val="28"/>
          <w:szCs w:val="28"/>
        </w:rPr>
        <w:t>- выявление за премируемый период в учреждении нарушений правил противопожарной безопасности;</w:t>
      </w:r>
    </w:p>
    <w:p w14:paraId="1DDFB4B3" w14:textId="7C04D90D" w:rsidR="000C2A1F" w:rsidRPr="00D52985" w:rsidRDefault="00D52985" w:rsidP="000C2A1F">
      <w:pPr>
        <w:jc w:val="both"/>
        <w:rPr>
          <w:rFonts w:ascii="Times New Roman" w:hAnsi="Times New Roman"/>
          <w:sz w:val="28"/>
          <w:szCs w:val="28"/>
        </w:rPr>
      </w:pPr>
      <w:r w:rsidRPr="00D52985">
        <w:rPr>
          <w:rFonts w:ascii="Times New Roman" w:hAnsi="Times New Roman"/>
          <w:sz w:val="28"/>
          <w:szCs w:val="28"/>
        </w:rPr>
        <w:lastRenderedPageBreak/>
        <w:tab/>
      </w:r>
      <w:r w:rsidR="000C2A1F" w:rsidRPr="00D52985">
        <w:rPr>
          <w:rFonts w:ascii="Times New Roman" w:hAnsi="Times New Roman"/>
          <w:sz w:val="28"/>
          <w:szCs w:val="28"/>
        </w:rPr>
        <w:t>- наличия за премируемый период фактов нарушения трудового законодательства, требований нормативных правовых актов, по результатам проверок органами государственной власти, органами государственного надзора и контроля;</w:t>
      </w:r>
    </w:p>
    <w:p w14:paraId="2A2406C1" w14:textId="77777777" w:rsidR="00374BE6" w:rsidRPr="00D52985" w:rsidRDefault="00374BE6" w:rsidP="000C2A1F">
      <w:pPr>
        <w:jc w:val="both"/>
        <w:rPr>
          <w:rFonts w:ascii="Times New Roman" w:hAnsi="Times New Roman"/>
          <w:sz w:val="28"/>
          <w:szCs w:val="28"/>
        </w:rPr>
      </w:pPr>
    </w:p>
    <w:p w14:paraId="4323D7C8" w14:textId="77777777" w:rsidR="00F03D32" w:rsidRPr="00D52985" w:rsidRDefault="00F03D32" w:rsidP="00D52985">
      <w:pPr>
        <w:tabs>
          <w:tab w:val="left" w:pos="709"/>
        </w:tabs>
        <w:jc w:val="center"/>
        <w:rPr>
          <w:rFonts w:ascii="Times New Roman" w:hAnsi="Times New Roman"/>
          <w:b/>
          <w:sz w:val="28"/>
          <w:szCs w:val="28"/>
        </w:rPr>
      </w:pPr>
      <w:r w:rsidRPr="00D52985">
        <w:rPr>
          <w:rFonts w:ascii="Times New Roman" w:hAnsi="Times New Roman"/>
          <w:b/>
          <w:sz w:val="28"/>
          <w:szCs w:val="28"/>
          <w:lang w:val="en-US"/>
        </w:rPr>
        <w:t>V</w:t>
      </w:r>
      <w:r w:rsidRPr="00D52985">
        <w:rPr>
          <w:rFonts w:ascii="Times New Roman" w:hAnsi="Times New Roman"/>
          <w:b/>
          <w:sz w:val="28"/>
          <w:szCs w:val="28"/>
        </w:rPr>
        <w:t>.</w:t>
      </w:r>
      <w:r w:rsidRPr="00D52985">
        <w:rPr>
          <w:rFonts w:ascii="Times New Roman" w:hAnsi="Times New Roman"/>
          <w:b/>
          <w:color w:val="000000" w:themeColor="text1"/>
          <w:sz w:val="28"/>
        </w:rPr>
        <w:t xml:space="preserve"> Порядок формирования фонда оплаты труда работников Учреждения</w:t>
      </w:r>
    </w:p>
    <w:p w14:paraId="5119D9F0" w14:textId="1119AA07" w:rsidR="00374BE6" w:rsidRPr="00D52985" w:rsidRDefault="00374BE6" w:rsidP="00374BE6">
      <w:pPr>
        <w:spacing w:after="0" w:line="240" w:lineRule="auto"/>
        <w:ind w:firstLine="708"/>
        <w:jc w:val="both"/>
        <w:rPr>
          <w:rFonts w:ascii="Times New Roman" w:hAnsi="Times New Roman"/>
          <w:sz w:val="28"/>
          <w:szCs w:val="28"/>
        </w:rPr>
      </w:pPr>
      <w:r w:rsidRPr="00D52985">
        <w:rPr>
          <w:rFonts w:ascii="Times New Roman" w:hAnsi="Times New Roman"/>
          <w:sz w:val="28"/>
          <w:szCs w:val="28"/>
        </w:rPr>
        <w:t>Фонд оплаты труда работников муниципальных учреждений культуры и дополнительного образования</w:t>
      </w:r>
      <w:r w:rsidR="00D52985" w:rsidRPr="00D52985">
        <w:rPr>
          <w:rFonts w:ascii="Times New Roman" w:hAnsi="Times New Roman"/>
          <w:sz w:val="28"/>
          <w:szCs w:val="28"/>
        </w:rPr>
        <w:t xml:space="preserve"> </w:t>
      </w:r>
      <w:r w:rsidR="00CE6F3D" w:rsidRPr="00D52985">
        <w:rPr>
          <w:rFonts w:ascii="Times New Roman" w:hAnsi="Times New Roman"/>
          <w:sz w:val="28"/>
          <w:szCs w:val="28"/>
        </w:rPr>
        <w:t>сферы культуры</w:t>
      </w:r>
      <w:r w:rsidRPr="00D52985">
        <w:rPr>
          <w:rFonts w:ascii="Times New Roman" w:hAnsi="Times New Roman"/>
          <w:sz w:val="28"/>
          <w:szCs w:val="28"/>
        </w:rPr>
        <w:t xml:space="preserve"> Тунгокоченского муниципального округа (далее - муниципальные учреждения) формируется ежегодно, устанавливается на календарный год.</w:t>
      </w:r>
    </w:p>
    <w:p w14:paraId="67CAB48F" w14:textId="77777777" w:rsidR="00374BE6" w:rsidRPr="00D52985" w:rsidRDefault="00374BE6" w:rsidP="00374BE6">
      <w:pPr>
        <w:tabs>
          <w:tab w:val="left" w:pos="709"/>
        </w:tabs>
        <w:ind w:firstLine="709"/>
        <w:jc w:val="both"/>
        <w:rPr>
          <w:rFonts w:ascii="Times New Roman" w:hAnsi="Times New Roman"/>
          <w:sz w:val="28"/>
        </w:rPr>
      </w:pPr>
      <w:r w:rsidRPr="00D52985">
        <w:rPr>
          <w:rFonts w:ascii="Times New Roman" w:hAnsi="Times New Roman"/>
          <w:sz w:val="28"/>
        </w:rPr>
        <w:t>Размер фонда оплаты труда определяется исходя из объема лимитов бюджетных обязательств на очередной финансовый год и плановый период и рассчитывается исходя из штатной численности работников учреждения, размеров рекомендуемых окладов (должностных окладов) работников, коэффициентов, выплат компенсационного и стимулирующего характера, установленных настоящим Положением.</w:t>
      </w:r>
    </w:p>
    <w:p w14:paraId="667DD320" w14:textId="5C6B219E" w:rsidR="00374BE6" w:rsidRPr="00D52985" w:rsidRDefault="00374BE6" w:rsidP="00D52985">
      <w:pPr>
        <w:tabs>
          <w:tab w:val="left" w:pos="709"/>
        </w:tabs>
        <w:ind w:firstLine="709"/>
        <w:jc w:val="both"/>
        <w:rPr>
          <w:rFonts w:ascii="Times New Roman" w:hAnsi="Times New Roman"/>
          <w:sz w:val="28"/>
          <w:szCs w:val="28"/>
        </w:rPr>
      </w:pPr>
      <w:r w:rsidRPr="00D52985">
        <w:rPr>
          <w:rFonts w:ascii="Times New Roman" w:hAnsi="Times New Roman"/>
          <w:sz w:val="28"/>
          <w:szCs w:val="28"/>
        </w:rPr>
        <w:t>Экономия средств фонда оплаты труда работников муниципальных учреждений</w:t>
      </w:r>
      <w:r w:rsidR="003724D9" w:rsidRPr="00D52985">
        <w:rPr>
          <w:rFonts w:ascii="Times New Roman" w:hAnsi="Times New Roman"/>
          <w:sz w:val="28"/>
          <w:szCs w:val="28"/>
        </w:rPr>
        <w:t xml:space="preserve"> </w:t>
      </w:r>
      <w:r w:rsidRPr="00D52985">
        <w:rPr>
          <w:rFonts w:ascii="Times New Roman" w:hAnsi="Times New Roman"/>
          <w:sz w:val="28"/>
          <w:szCs w:val="28"/>
        </w:rPr>
        <w:t>культуры и дополнительного образования</w:t>
      </w:r>
      <w:r w:rsidR="003724D9" w:rsidRPr="00D52985">
        <w:rPr>
          <w:rFonts w:ascii="Times New Roman" w:hAnsi="Times New Roman"/>
          <w:sz w:val="28"/>
          <w:szCs w:val="28"/>
        </w:rPr>
        <w:t xml:space="preserve"> </w:t>
      </w:r>
      <w:r w:rsidR="00CE6F3D" w:rsidRPr="00D52985">
        <w:rPr>
          <w:rFonts w:ascii="Times New Roman" w:hAnsi="Times New Roman"/>
          <w:sz w:val="28"/>
          <w:szCs w:val="28"/>
        </w:rPr>
        <w:t>сферы культуры</w:t>
      </w:r>
      <w:r w:rsidR="00CE6F3D" w:rsidRPr="00D52985">
        <w:rPr>
          <w:rFonts w:ascii="Times New Roman" w:hAnsi="Times New Roman"/>
          <w:color w:val="444444"/>
          <w:sz w:val="28"/>
          <w:szCs w:val="28"/>
          <w:shd w:val="clear" w:color="auto" w:fill="FFFFFF"/>
        </w:rPr>
        <w:t xml:space="preserve"> </w:t>
      </w:r>
      <w:r w:rsidRPr="00D52985">
        <w:rPr>
          <w:rFonts w:ascii="Times New Roman" w:hAnsi="Times New Roman"/>
          <w:sz w:val="28"/>
          <w:szCs w:val="28"/>
        </w:rPr>
        <w:t>может направляться на предоставление стимулирующих выплат.</w:t>
      </w:r>
    </w:p>
    <w:p w14:paraId="0419522A" w14:textId="6CC6D953" w:rsidR="00374BE6" w:rsidRPr="00D52985" w:rsidRDefault="00374BE6" w:rsidP="00D52985">
      <w:pPr>
        <w:spacing w:after="0" w:line="240" w:lineRule="auto"/>
        <w:ind w:firstLine="709"/>
        <w:jc w:val="both"/>
        <w:rPr>
          <w:rFonts w:ascii="Times New Roman" w:eastAsiaTheme="minorEastAsia" w:hAnsi="Times New Roman"/>
          <w:sz w:val="28"/>
          <w:szCs w:val="28"/>
        </w:rPr>
      </w:pPr>
      <w:r w:rsidRPr="00D52985">
        <w:rPr>
          <w:rFonts w:ascii="Times New Roman" w:hAnsi="Times New Roman"/>
          <w:color w:val="000000" w:themeColor="text1"/>
          <w:sz w:val="28"/>
        </w:rPr>
        <w:t xml:space="preserve">Установить, что предельная доля оплаты труда работников административно-управленческого и вспомогательного персонала в фонде оплаты труда работников Учреждения должна составлять не более </w:t>
      </w:r>
      <w:r w:rsidRPr="00D52985">
        <w:rPr>
          <w:rFonts w:ascii="Times New Roman" w:hAnsi="Times New Roman"/>
          <w:sz w:val="28"/>
        </w:rPr>
        <w:t>40 процентов, предельная доля оплаты труда работников основного персонала - не менее 60 процентов</w:t>
      </w:r>
    </w:p>
    <w:p w14:paraId="5A71B912" w14:textId="77777777" w:rsidR="00374BE6" w:rsidRPr="00D52985" w:rsidRDefault="00374BE6" w:rsidP="000C2A1F">
      <w:pPr>
        <w:jc w:val="both"/>
        <w:rPr>
          <w:rFonts w:ascii="Times New Roman" w:hAnsi="Times New Roman"/>
          <w:sz w:val="28"/>
          <w:szCs w:val="28"/>
        </w:rPr>
      </w:pPr>
    </w:p>
    <w:p w14:paraId="57D5E0FF" w14:textId="77777777" w:rsidR="000C2A1F" w:rsidRPr="00D52985" w:rsidRDefault="000C2A1F" w:rsidP="000C2A1F">
      <w:pPr>
        <w:widowControl w:val="0"/>
        <w:autoSpaceDE w:val="0"/>
        <w:autoSpaceDN w:val="0"/>
        <w:spacing w:after="0" w:line="240" w:lineRule="auto"/>
        <w:rPr>
          <w:rFonts w:ascii="Times New Roman" w:eastAsiaTheme="minorEastAsia" w:hAnsi="Times New Roman"/>
          <w:sz w:val="28"/>
          <w:szCs w:val="28"/>
        </w:rPr>
      </w:pPr>
    </w:p>
    <w:p w14:paraId="43258156" w14:textId="77777777" w:rsidR="000C2A1F" w:rsidRPr="00D52985" w:rsidRDefault="000C2A1F" w:rsidP="000C2A1F">
      <w:pPr>
        <w:widowControl w:val="0"/>
        <w:autoSpaceDE w:val="0"/>
        <w:autoSpaceDN w:val="0"/>
        <w:spacing w:after="0" w:line="240" w:lineRule="auto"/>
        <w:rPr>
          <w:rFonts w:ascii="Times New Roman" w:eastAsiaTheme="minorEastAsia" w:hAnsi="Times New Roman" w:cs="Calibri"/>
          <w:sz w:val="28"/>
          <w:szCs w:val="28"/>
        </w:rPr>
      </w:pPr>
    </w:p>
    <w:p w14:paraId="10DF8CE6" w14:textId="77777777" w:rsidR="0036753E" w:rsidRPr="00D52985" w:rsidRDefault="0036753E" w:rsidP="008346DC">
      <w:pPr>
        <w:autoSpaceDE w:val="0"/>
        <w:autoSpaceDN w:val="0"/>
        <w:adjustRightInd w:val="0"/>
        <w:spacing w:before="280" w:after="0" w:line="240" w:lineRule="auto"/>
        <w:ind w:firstLine="540"/>
        <w:jc w:val="both"/>
        <w:rPr>
          <w:rFonts w:ascii="Times New Roman" w:hAnsi="Times New Roman"/>
          <w:sz w:val="28"/>
          <w:szCs w:val="28"/>
        </w:rPr>
      </w:pPr>
    </w:p>
    <w:p w14:paraId="6B2D000F" w14:textId="77777777" w:rsidR="0036753E" w:rsidRPr="00D52985" w:rsidRDefault="0036753E" w:rsidP="008346DC">
      <w:pPr>
        <w:autoSpaceDE w:val="0"/>
        <w:autoSpaceDN w:val="0"/>
        <w:adjustRightInd w:val="0"/>
        <w:spacing w:before="280" w:after="0" w:line="240" w:lineRule="auto"/>
        <w:ind w:firstLine="540"/>
        <w:jc w:val="both"/>
        <w:rPr>
          <w:rFonts w:ascii="Times New Roman" w:hAnsi="Times New Roman"/>
          <w:sz w:val="28"/>
          <w:szCs w:val="28"/>
        </w:rPr>
      </w:pPr>
    </w:p>
    <w:p w14:paraId="38683B9B" w14:textId="77777777" w:rsidR="00C05B9E" w:rsidRPr="00D52985" w:rsidRDefault="00C05B9E" w:rsidP="009D08DA">
      <w:pPr>
        <w:autoSpaceDE w:val="0"/>
        <w:autoSpaceDN w:val="0"/>
        <w:adjustRightInd w:val="0"/>
        <w:spacing w:before="280" w:after="0" w:line="240" w:lineRule="auto"/>
        <w:ind w:firstLine="540"/>
        <w:jc w:val="both"/>
        <w:rPr>
          <w:rFonts w:ascii="Times New Roman" w:hAnsi="Times New Roman"/>
          <w:sz w:val="28"/>
          <w:szCs w:val="28"/>
        </w:rPr>
      </w:pPr>
    </w:p>
    <w:p w14:paraId="11C38267" w14:textId="77777777" w:rsidR="006A0A74" w:rsidRPr="00D52985" w:rsidRDefault="006A0A74" w:rsidP="00381A8E">
      <w:pPr>
        <w:jc w:val="both"/>
        <w:rPr>
          <w:rFonts w:ascii="Times New Roman" w:eastAsia="Calibri" w:hAnsi="Times New Roman"/>
          <w:sz w:val="28"/>
          <w:szCs w:val="28"/>
          <w:lang w:eastAsia="en-US"/>
        </w:rPr>
      </w:pPr>
    </w:p>
    <w:p w14:paraId="146E5BC6" w14:textId="77777777" w:rsidR="006A0A74" w:rsidRPr="00D52985" w:rsidRDefault="006A0A74" w:rsidP="00381A8E">
      <w:pPr>
        <w:jc w:val="both"/>
        <w:rPr>
          <w:rFonts w:ascii="Times New Roman" w:eastAsia="Calibri" w:hAnsi="Times New Roman"/>
          <w:sz w:val="28"/>
          <w:szCs w:val="28"/>
          <w:lang w:eastAsia="en-US"/>
        </w:rPr>
      </w:pPr>
    </w:p>
    <w:p w14:paraId="68C370CD" w14:textId="77777777" w:rsidR="006A0A74" w:rsidRPr="00D52985" w:rsidRDefault="006A0A74" w:rsidP="00381A8E">
      <w:pPr>
        <w:jc w:val="both"/>
        <w:rPr>
          <w:rFonts w:ascii="Times New Roman" w:eastAsia="Calibri" w:hAnsi="Times New Roman"/>
          <w:sz w:val="28"/>
          <w:szCs w:val="28"/>
          <w:lang w:eastAsia="en-US"/>
        </w:rPr>
      </w:pPr>
    </w:p>
    <w:p w14:paraId="102E4109" w14:textId="64E9481C" w:rsidR="00961CCA" w:rsidRPr="00D52985" w:rsidRDefault="004E2491" w:rsidP="006C0497">
      <w:pPr>
        <w:jc w:val="right"/>
        <w:rPr>
          <w:rFonts w:ascii="Times New Roman" w:eastAsiaTheme="minorEastAsia" w:hAnsi="Times New Roman"/>
          <w:sz w:val="24"/>
          <w:szCs w:val="24"/>
        </w:rPr>
      </w:pPr>
      <w:r w:rsidRPr="00D52985">
        <w:rPr>
          <w:rFonts w:ascii="Times New Roman" w:hAnsi="Times New Roman"/>
          <w:sz w:val="28"/>
          <w:szCs w:val="28"/>
        </w:rPr>
        <w:br w:type="page"/>
      </w:r>
      <w:r w:rsidR="00961CCA" w:rsidRPr="00D52985">
        <w:rPr>
          <w:rFonts w:ascii="Times New Roman" w:eastAsiaTheme="minorEastAsia" w:hAnsi="Times New Roman"/>
          <w:sz w:val="24"/>
          <w:szCs w:val="24"/>
        </w:rPr>
        <w:lastRenderedPageBreak/>
        <w:t>Приложение № 1</w:t>
      </w:r>
    </w:p>
    <w:p w14:paraId="5981AA1E" w14:textId="1F5820D2" w:rsidR="00961CCA" w:rsidRPr="00D52985" w:rsidRDefault="00AA6828" w:rsidP="00961CCA">
      <w:pPr>
        <w:widowControl w:val="0"/>
        <w:autoSpaceDE w:val="0"/>
        <w:autoSpaceDN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к</w:t>
      </w:r>
      <w:r w:rsidR="00961CCA" w:rsidRPr="00D52985">
        <w:rPr>
          <w:rFonts w:ascii="Times New Roman" w:eastAsiaTheme="minorEastAsia" w:hAnsi="Times New Roman"/>
          <w:sz w:val="24"/>
          <w:szCs w:val="24"/>
        </w:rPr>
        <w:t xml:space="preserve"> постановлению администрации</w:t>
      </w:r>
    </w:p>
    <w:p w14:paraId="5E683569" w14:textId="77777777" w:rsidR="00961CCA" w:rsidRPr="00D52985" w:rsidRDefault="00961CCA" w:rsidP="00961CCA">
      <w:pPr>
        <w:widowControl w:val="0"/>
        <w:autoSpaceDE w:val="0"/>
        <w:autoSpaceDN w:val="0"/>
        <w:spacing w:after="0" w:line="240" w:lineRule="auto"/>
        <w:jc w:val="right"/>
        <w:rPr>
          <w:rFonts w:ascii="Times New Roman" w:eastAsiaTheme="minorEastAsia" w:hAnsi="Times New Roman"/>
          <w:sz w:val="24"/>
          <w:szCs w:val="24"/>
        </w:rPr>
      </w:pPr>
      <w:r w:rsidRPr="00D52985">
        <w:rPr>
          <w:rFonts w:ascii="Times New Roman" w:eastAsiaTheme="minorEastAsia" w:hAnsi="Times New Roman"/>
          <w:sz w:val="24"/>
          <w:szCs w:val="24"/>
        </w:rPr>
        <w:t xml:space="preserve">Тунгокоченского муниципального округа </w:t>
      </w:r>
    </w:p>
    <w:p w14:paraId="5ED5E84A" w14:textId="36D88FD7" w:rsidR="00961CCA" w:rsidRPr="00D52985" w:rsidRDefault="00961CCA" w:rsidP="00961CCA">
      <w:pPr>
        <w:widowControl w:val="0"/>
        <w:autoSpaceDE w:val="0"/>
        <w:autoSpaceDN w:val="0"/>
        <w:spacing w:after="0" w:line="240" w:lineRule="auto"/>
        <w:jc w:val="right"/>
        <w:rPr>
          <w:rFonts w:ascii="Times New Roman" w:eastAsiaTheme="minorEastAsia" w:hAnsi="Times New Roman"/>
          <w:sz w:val="24"/>
          <w:szCs w:val="24"/>
        </w:rPr>
      </w:pPr>
      <w:r w:rsidRPr="00D52985">
        <w:rPr>
          <w:rFonts w:ascii="Times New Roman" w:eastAsiaTheme="minorEastAsia" w:hAnsi="Times New Roman"/>
          <w:sz w:val="24"/>
          <w:szCs w:val="24"/>
        </w:rPr>
        <w:t xml:space="preserve">от </w:t>
      </w:r>
      <w:r w:rsidR="00157E5B">
        <w:rPr>
          <w:rFonts w:ascii="Times New Roman" w:eastAsiaTheme="minorEastAsia" w:hAnsi="Times New Roman"/>
          <w:sz w:val="24"/>
          <w:szCs w:val="24"/>
        </w:rPr>
        <w:t>17</w:t>
      </w:r>
      <w:r w:rsidR="00AA6828">
        <w:rPr>
          <w:rFonts w:ascii="Times New Roman" w:eastAsiaTheme="minorEastAsia" w:hAnsi="Times New Roman"/>
          <w:sz w:val="24"/>
          <w:szCs w:val="24"/>
        </w:rPr>
        <w:t xml:space="preserve"> </w:t>
      </w:r>
      <w:r w:rsidR="00765931">
        <w:rPr>
          <w:rFonts w:ascii="Times New Roman" w:eastAsiaTheme="minorEastAsia" w:hAnsi="Times New Roman"/>
          <w:sz w:val="24"/>
          <w:szCs w:val="24"/>
        </w:rPr>
        <w:t>марта</w:t>
      </w:r>
      <w:r w:rsidR="00AA6828">
        <w:rPr>
          <w:rFonts w:ascii="Times New Roman" w:eastAsiaTheme="minorEastAsia" w:hAnsi="Times New Roman"/>
          <w:sz w:val="24"/>
          <w:szCs w:val="24"/>
        </w:rPr>
        <w:t xml:space="preserve"> </w:t>
      </w:r>
      <w:r w:rsidRPr="00D52985">
        <w:rPr>
          <w:rFonts w:ascii="Times New Roman" w:eastAsiaTheme="minorEastAsia" w:hAnsi="Times New Roman"/>
          <w:sz w:val="24"/>
          <w:szCs w:val="24"/>
        </w:rPr>
        <w:t>2025 г</w:t>
      </w:r>
      <w:r w:rsidR="00157E5B">
        <w:rPr>
          <w:rFonts w:ascii="Times New Roman" w:eastAsiaTheme="minorEastAsia" w:hAnsi="Times New Roman"/>
          <w:sz w:val="24"/>
          <w:szCs w:val="24"/>
        </w:rPr>
        <w:t>ода</w:t>
      </w:r>
      <w:r w:rsidRPr="00D52985">
        <w:rPr>
          <w:rFonts w:ascii="Times New Roman" w:eastAsiaTheme="minorEastAsia" w:hAnsi="Times New Roman"/>
          <w:sz w:val="24"/>
          <w:szCs w:val="24"/>
        </w:rPr>
        <w:t xml:space="preserve"> №</w:t>
      </w:r>
      <w:r w:rsidR="00157E5B">
        <w:rPr>
          <w:rFonts w:ascii="Times New Roman" w:eastAsiaTheme="minorEastAsia" w:hAnsi="Times New Roman"/>
          <w:sz w:val="24"/>
          <w:szCs w:val="24"/>
        </w:rPr>
        <w:t xml:space="preserve"> 227</w:t>
      </w:r>
    </w:p>
    <w:p w14:paraId="4F3D5558" w14:textId="77777777" w:rsidR="005F407E" w:rsidRPr="00D52985" w:rsidRDefault="005F407E" w:rsidP="005F407E">
      <w:pPr>
        <w:spacing w:after="0"/>
        <w:ind w:firstLine="902"/>
        <w:jc w:val="center"/>
        <w:rPr>
          <w:rFonts w:ascii="Times New Roman" w:hAnsi="Times New Roman"/>
          <w:sz w:val="28"/>
          <w:szCs w:val="28"/>
        </w:rPr>
      </w:pPr>
    </w:p>
    <w:tbl>
      <w:tblPr>
        <w:tblW w:w="9780" w:type="dxa"/>
        <w:tblInd w:w="93" w:type="dxa"/>
        <w:tblLook w:val="0000" w:firstRow="0" w:lastRow="0" w:firstColumn="0" w:lastColumn="0" w:noHBand="0" w:noVBand="0"/>
      </w:tblPr>
      <w:tblGrid>
        <w:gridCol w:w="9780"/>
      </w:tblGrid>
      <w:tr w:rsidR="00AF32DE" w:rsidRPr="00D52985" w14:paraId="0F0A8CC0" w14:textId="77777777" w:rsidTr="00AF32DE">
        <w:trPr>
          <w:trHeight w:val="1225"/>
        </w:trPr>
        <w:tc>
          <w:tcPr>
            <w:tcW w:w="9780" w:type="dxa"/>
            <w:tcBorders>
              <w:top w:val="nil"/>
              <w:bottom w:val="nil"/>
            </w:tcBorders>
            <w:shd w:val="clear" w:color="auto" w:fill="auto"/>
          </w:tcPr>
          <w:p w14:paraId="7EFFF179" w14:textId="77777777" w:rsidR="00AD1DC4" w:rsidRPr="00D52985" w:rsidRDefault="00AD1DC4" w:rsidP="00AD1DC4">
            <w:pPr>
              <w:pStyle w:val="1"/>
              <w:rPr>
                <w:sz w:val="28"/>
                <w:szCs w:val="28"/>
              </w:rPr>
            </w:pPr>
            <w:r w:rsidRPr="00D52985">
              <w:rPr>
                <w:sz w:val="28"/>
                <w:szCs w:val="28"/>
              </w:rPr>
              <w:t>БАЗОВЫЕ ОКЛАДЫ (БАЗОВЫЕ ДОЛЖНОСТНЫЕ ОКЛАДЫ), БАЗОВЫЕ СТАВКИ ЗАРАБОТНОЙ ПЛАТЫ ПО ПРОФЕССИОНАЛЬНЫМ    КВАЛИФИКАЦИОННЫМ ГРУППАМ РАБОТНИКОВ МУНИЦИПАЛЬНЫХ</w:t>
            </w:r>
          </w:p>
          <w:p w14:paraId="3BDFAD5D" w14:textId="7D8682B9" w:rsidR="00AF32DE" w:rsidRPr="00D52985" w:rsidRDefault="00AD1DC4" w:rsidP="00AD1DC4">
            <w:pPr>
              <w:pStyle w:val="1"/>
            </w:pPr>
            <w:r w:rsidRPr="00D52985">
              <w:rPr>
                <w:sz w:val="28"/>
                <w:szCs w:val="28"/>
              </w:rPr>
              <w:t>УЧРЕЖДЕНИЙ КУЛЬТУРЫ и ДОПОЛНИТЕЛЬНОГО ОБРАЗОВАНИЯ</w:t>
            </w:r>
            <w:r w:rsidR="00CE6F3D" w:rsidRPr="00D52985">
              <w:rPr>
                <w:sz w:val="28"/>
                <w:szCs w:val="28"/>
              </w:rPr>
              <w:t xml:space="preserve"> СФЕРЫ КУЛЬТУРЫ</w:t>
            </w:r>
            <w:r w:rsidRPr="00D52985">
              <w:rPr>
                <w:sz w:val="28"/>
                <w:szCs w:val="28"/>
              </w:rPr>
              <w:t xml:space="preserve"> ТУНГОКОЧЕНСКОГО МУНИЦИПАЛЬНОГО ОКРУГА</w:t>
            </w:r>
          </w:p>
        </w:tc>
      </w:tr>
    </w:tbl>
    <w:p w14:paraId="22C64B90" w14:textId="77777777" w:rsidR="00AF32DE" w:rsidRPr="00D52985" w:rsidRDefault="00610209" w:rsidP="00610209">
      <w:pPr>
        <w:pStyle w:val="ConsPlusNormal"/>
        <w:ind w:firstLine="540"/>
        <w:jc w:val="both"/>
        <w:rPr>
          <w:rFonts w:ascii="Times New Roman" w:hAnsi="Times New Roman" w:cs="Times New Roman"/>
          <w:sz w:val="28"/>
          <w:szCs w:val="28"/>
        </w:rPr>
      </w:pPr>
      <w:r w:rsidRPr="00D52985">
        <w:rPr>
          <w:rFonts w:ascii="Times New Roman" w:hAnsi="Times New Roman" w:cs="Times New Roman"/>
          <w:sz w:val="28"/>
          <w:szCs w:val="28"/>
        </w:rPr>
        <w:t xml:space="preserve">1) по профессиональным квалификационным </w:t>
      </w:r>
      <w:hyperlink r:id="rId17">
        <w:r w:rsidRPr="00D52985">
          <w:rPr>
            <w:rFonts w:ascii="Times New Roman" w:hAnsi="Times New Roman" w:cs="Times New Roman"/>
            <w:sz w:val="28"/>
            <w:szCs w:val="28"/>
          </w:rPr>
          <w:t>группам</w:t>
        </w:r>
      </w:hyperlink>
      <w:r w:rsidRPr="00D52985">
        <w:rPr>
          <w:rFonts w:ascii="Times New Roman" w:hAnsi="Times New Roman" w:cs="Times New Roman"/>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tbl>
      <w:tblPr>
        <w:tblW w:w="9780" w:type="dxa"/>
        <w:tblInd w:w="93" w:type="dxa"/>
        <w:tblLook w:val="0000" w:firstRow="0" w:lastRow="0" w:firstColumn="0" w:lastColumn="0" w:noHBand="0" w:noVBand="0"/>
      </w:tblPr>
      <w:tblGrid>
        <w:gridCol w:w="2900"/>
        <w:gridCol w:w="4737"/>
        <w:gridCol w:w="2143"/>
      </w:tblGrid>
      <w:tr w:rsidR="00AF32DE" w:rsidRPr="00D52985" w14:paraId="3743ED85" w14:textId="77777777" w:rsidTr="00AF32DE">
        <w:trPr>
          <w:trHeight w:val="645"/>
        </w:trPr>
        <w:tc>
          <w:tcPr>
            <w:tcW w:w="9780" w:type="dxa"/>
            <w:gridSpan w:val="3"/>
            <w:tcBorders>
              <w:top w:val="single" w:sz="8" w:space="0" w:color="auto"/>
              <w:left w:val="single" w:sz="8" w:space="0" w:color="auto"/>
              <w:bottom w:val="nil"/>
              <w:right w:val="single" w:sz="8" w:space="0" w:color="000000"/>
            </w:tcBorders>
            <w:shd w:val="clear" w:color="auto" w:fill="auto"/>
          </w:tcPr>
          <w:p w14:paraId="2C4D946D" w14:textId="77777777" w:rsidR="00AF32DE" w:rsidRPr="00D52985" w:rsidRDefault="00AF32DE" w:rsidP="00AF32DE">
            <w:pPr>
              <w:jc w:val="center"/>
              <w:rPr>
                <w:rFonts w:ascii="Times New Roman" w:hAnsi="Times New Roman"/>
                <w:sz w:val="28"/>
                <w:szCs w:val="28"/>
              </w:rPr>
            </w:pPr>
            <w:r w:rsidRPr="00D52985">
              <w:rPr>
                <w:rFonts w:ascii="Times New Roman" w:hAnsi="Times New Roman"/>
                <w:sz w:val="28"/>
                <w:szCs w:val="28"/>
              </w:rPr>
              <w:t>Профессиональная квалификационная группа должностей  общеотраслевых профессий рабочих первого уровня</w:t>
            </w:r>
          </w:p>
        </w:tc>
      </w:tr>
      <w:tr w:rsidR="00AF32DE" w:rsidRPr="00D52985" w14:paraId="301DA6FC" w14:textId="77777777" w:rsidTr="00AF32DE">
        <w:trPr>
          <w:trHeight w:val="630"/>
        </w:trPr>
        <w:tc>
          <w:tcPr>
            <w:tcW w:w="2900" w:type="dxa"/>
            <w:tcBorders>
              <w:top w:val="single" w:sz="4" w:space="0" w:color="auto"/>
              <w:left w:val="single" w:sz="8" w:space="0" w:color="auto"/>
              <w:bottom w:val="single" w:sz="4" w:space="0" w:color="auto"/>
              <w:right w:val="single" w:sz="4" w:space="0" w:color="auto"/>
            </w:tcBorders>
            <w:shd w:val="clear" w:color="auto" w:fill="auto"/>
          </w:tcPr>
          <w:p w14:paraId="43FBCB93" w14:textId="77777777" w:rsidR="00AF32DE" w:rsidRPr="00D52985" w:rsidRDefault="00AF32DE" w:rsidP="00AF32DE">
            <w:pPr>
              <w:jc w:val="center"/>
              <w:rPr>
                <w:rFonts w:ascii="Times New Roman" w:hAnsi="Times New Roman"/>
                <w:sz w:val="28"/>
                <w:szCs w:val="28"/>
              </w:rPr>
            </w:pPr>
            <w:r w:rsidRPr="00D52985">
              <w:rPr>
                <w:rFonts w:ascii="Times New Roman" w:hAnsi="Times New Roman"/>
                <w:sz w:val="28"/>
                <w:szCs w:val="28"/>
              </w:rPr>
              <w:t>1 квалификационный уровень</w:t>
            </w:r>
          </w:p>
        </w:tc>
        <w:tc>
          <w:tcPr>
            <w:tcW w:w="4737" w:type="dxa"/>
            <w:tcBorders>
              <w:top w:val="single" w:sz="4" w:space="0" w:color="auto"/>
              <w:left w:val="nil"/>
              <w:bottom w:val="single" w:sz="4" w:space="0" w:color="auto"/>
              <w:right w:val="single" w:sz="4" w:space="0" w:color="auto"/>
            </w:tcBorders>
            <w:shd w:val="clear" w:color="auto" w:fill="auto"/>
          </w:tcPr>
          <w:p w14:paraId="2DBDB273" w14:textId="41E62306" w:rsidR="00AF32DE" w:rsidRPr="00D52985" w:rsidRDefault="00AF32DE" w:rsidP="00CC3781">
            <w:pPr>
              <w:spacing w:line="240" w:lineRule="auto"/>
              <w:jc w:val="center"/>
              <w:rPr>
                <w:rFonts w:ascii="Times New Roman" w:hAnsi="Times New Roman"/>
                <w:sz w:val="28"/>
                <w:szCs w:val="28"/>
              </w:rPr>
            </w:pPr>
            <w:r w:rsidRPr="00D52985">
              <w:rPr>
                <w:rFonts w:ascii="Times New Roman" w:hAnsi="Times New Roman"/>
                <w:sz w:val="28"/>
                <w:szCs w:val="28"/>
              </w:rPr>
              <w:t xml:space="preserve">Уборщик служебных помещений, сторож, </w:t>
            </w:r>
            <w:r w:rsidR="00B71FF4" w:rsidRPr="00D52985">
              <w:rPr>
                <w:rFonts w:ascii="Times New Roman" w:hAnsi="Times New Roman"/>
                <w:sz w:val="28"/>
                <w:szCs w:val="28"/>
              </w:rPr>
              <w:t xml:space="preserve"> подсобный рабочий</w:t>
            </w:r>
            <w:r w:rsidRPr="00D52985">
              <w:rPr>
                <w:rFonts w:ascii="Times New Roman" w:hAnsi="Times New Roman"/>
                <w:sz w:val="28"/>
                <w:szCs w:val="28"/>
              </w:rPr>
              <w:t xml:space="preserve">, </w:t>
            </w:r>
            <w:r w:rsidR="001F6892" w:rsidRPr="00D52985">
              <w:rPr>
                <w:rFonts w:ascii="Times New Roman" w:hAnsi="Times New Roman"/>
                <w:sz w:val="28"/>
                <w:szCs w:val="28"/>
              </w:rPr>
              <w:t xml:space="preserve"> истопник</w:t>
            </w:r>
            <w:r w:rsidR="0004223C" w:rsidRPr="00D52985">
              <w:rPr>
                <w:rFonts w:ascii="Times New Roman" w:hAnsi="Times New Roman"/>
                <w:sz w:val="28"/>
                <w:szCs w:val="28"/>
              </w:rPr>
              <w:t>, гардеробщик</w:t>
            </w:r>
            <w:r w:rsidR="002F761C" w:rsidRPr="00D52985">
              <w:rPr>
                <w:rFonts w:ascii="Times New Roman" w:hAnsi="Times New Roman"/>
                <w:sz w:val="28"/>
                <w:szCs w:val="28"/>
              </w:rPr>
              <w:t>,</w:t>
            </w:r>
            <w:r w:rsidR="00D52985">
              <w:rPr>
                <w:rFonts w:ascii="Times New Roman" w:hAnsi="Times New Roman"/>
                <w:sz w:val="28"/>
                <w:szCs w:val="28"/>
              </w:rPr>
              <w:t xml:space="preserve"> </w:t>
            </w:r>
            <w:r w:rsidR="002F761C" w:rsidRPr="00D52985">
              <w:rPr>
                <w:rFonts w:ascii="Times New Roman" w:hAnsi="Times New Roman"/>
                <w:sz w:val="28"/>
                <w:szCs w:val="28"/>
              </w:rPr>
              <w:t xml:space="preserve">слесарь-сантехник; </w:t>
            </w:r>
            <w:r w:rsidR="00CC3781" w:rsidRPr="00D52985">
              <w:rPr>
                <w:rFonts w:ascii="Times New Roman" w:hAnsi="Times New Roman"/>
                <w:sz w:val="28"/>
                <w:szCs w:val="28"/>
              </w:rPr>
              <w:t xml:space="preserve">рабочий по </w:t>
            </w:r>
            <w:r w:rsidR="002F761C" w:rsidRPr="00D52985">
              <w:rPr>
                <w:rFonts w:ascii="Times New Roman" w:hAnsi="Times New Roman"/>
                <w:sz w:val="28"/>
                <w:szCs w:val="28"/>
              </w:rPr>
              <w:t xml:space="preserve"> обслуживанию </w:t>
            </w:r>
            <w:r w:rsidR="00CC3781" w:rsidRPr="00D52985">
              <w:rPr>
                <w:rFonts w:ascii="Times New Roman" w:hAnsi="Times New Roman"/>
                <w:sz w:val="28"/>
                <w:szCs w:val="28"/>
              </w:rPr>
              <w:t>здания</w:t>
            </w:r>
          </w:p>
        </w:tc>
        <w:tc>
          <w:tcPr>
            <w:tcW w:w="2143" w:type="dxa"/>
            <w:tcBorders>
              <w:top w:val="single" w:sz="4" w:space="0" w:color="auto"/>
              <w:left w:val="nil"/>
              <w:bottom w:val="single" w:sz="4" w:space="0" w:color="auto"/>
              <w:right w:val="single" w:sz="8" w:space="0" w:color="auto"/>
            </w:tcBorders>
            <w:shd w:val="clear" w:color="auto" w:fill="auto"/>
          </w:tcPr>
          <w:p w14:paraId="6173BCC4" w14:textId="77777777" w:rsidR="00AF32DE" w:rsidRPr="00D52985" w:rsidRDefault="00AF32DE" w:rsidP="00AF32DE">
            <w:pPr>
              <w:jc w:val="center"/>
              <w:rPr>
                <w:rFonts w:ascii="Times New Roman" w:hAnsi="Times New Roman"/>
                <w:sz w:val="28"/>
                <w:szCs w:val="28"/>
              </w:rPr>
            </w:pPr>
            <w:r w:rsidRPr="00D52985">
              <w:rPr>
                <w:rFonts w:ascii="Times New Roman" w:hAnsi="Times New Roman"/>
                <w:sz w:val="28"/>
                <w:szCs w:val="28"/>
              </w:rPr>
              <w:t>6864</w:t>
            </w:r>
          </w:p>
        </w:tc>
      </w:tr>
    </w:tbl>
    <w:p w14:paraId="7C9BEE14" w14:textId="77777777" w:rsidR="006E4AB8" w:rsidRPr="00D52985" w:rsidRDefault="006D4310" w:rsidP="006E4AB8">
      <w:pPr>
        <w:pStyle w:val="ConsPlusNormal"/>
        <w:ind w:firstLine="540"/>
        <w:jc w:val="both"/>
        <w:rPr>
          <w:rFonts w:ascii="Times New Roman" w:hAnsi="Times New Roman" w:cs="Times New Roman"/>
          <w:sz w:val="28"/>
          <w:szCs w:val="28"/>
        </w:rPr>
      </w:pPr>
      <w:r w:rsidRPr="00D52985">
        <w:rPr>
          <w:rFonts w:ascii="Times New Roman" w:hAnsi="Times New Roman" w:cs="Times New Roman"/>
          <w:sz w:val="28"/>
          <w:szCs w:val="28"/>
        </w:rPr>
        <w:t>2</w:t>
      </w:r>
      <w:r w:rsidR="006E4AB8" w:rsidRPr="00D52985">
        <w:rPr>
          <w:rFonts w:ascii="Times New Roman" w:hAnsi="Times New Roman" w:cs="Times New Roman"/>
          <w:sz w:val="28"/>
          <w:szCs w:val="28"/>
        </w:rPr>
        <w:t xml:space="preserve">)по профессиональным квалификационным </w:t>
      </w:r>
      <w:hyperlink r:id="rId18">
        <w:r w:rsidR="006E4AB8" w:rsidRPr="00D52985">
          <w:rPr>
            <w:rFonts w:ascii="Times New Roman" w:hAnsi="Times New Roman" w:cs="Times New Roman"/>
            <w:sz w:val="28"/>
            <w:szCs w:val="28"/>
          </w:rPr>
          <w:t>группам</w:t>
        </w:r>
      </w:hyperlink>
      <w:r w:rsidR="006E4AB8" w:rsidRPr="00D52985">
        <w:rPr>
          <w:rFonts w:ascii="Times New Roman" w:hAnsi="Times New Roman" w:cs="Times New Roman"/>
          <w:sz w:val="28"/>
          <w:szCs w:val="28"/>
        </w:rPr>
        <w:t xml:space="preserve">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14:paraId="050981FC" w14:textId="77777777" w:rsidR="006E4AB8" w:rsidRPr="00D52985" w:rsidRDefault="006E4AB8"/>
    <w:tbl>
      <w:tblPr>
        <w:tblW w:w="9907" w:type="dxa"/>
        <w:tblInd w:w="-34" w:type="dxa"/>
        <w:tblLook w:val="0000" w:firstRow="0" w:lastRow="0" w:firstColumn="0" w:lastColumn="0" w:noHBand="0" w:noVBand="0"/>
      </w:tblPr>
      <w:tblGrid>
        <w:gridCol w:w="3027"/>
        <w:gridCol w:w="40"/>
        <w:gridCol w:w="4632"/>
        <w:gridCol w:w="65"/>
        <w:gridCol w:w="2143"/>
      </w:tblGrid>
      <w:tr w:rsidR="006E4AB8" w:rsidRPr="00D52985" w14:paraId="32783393" w14:textId="77777777" w:rsidTr="006E4AB8">
        <w:trPr>
          <w:trHeight w:val="653"/>
        </w:trPr>
        <w:tc>
          <w:tcPr>
            <w:tcW w:w="9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8CC58D1" w14:textId="77777777"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Профессиональная квалификационная группа должностей  общеотраслевых профессий специалистов и  служащих  первого уровня</w:t>
            </w:r>
          </w:p>
        </w:tc>
      </w:tr>
      <w:tr w:rsidR="006E4AB8" w:rsidRPr="00D52985" w14:paraId="5BDEE092" w14:textId="77777777" w:rsidTr="006E4AB8">
        <w:trPr>
          <w:trHeight w:val="653"/>
        </w:trPr>
        <w:tc>
          <w:tcPr>
            <w:tcW w:w="3067"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85F6C96" w14:textId="77777777"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1 квалификационный уровень</w:t>
            </w:r>
          </w:p>
        </w:tc>
        <w:tc>
          <w:tcPr>
            <w:tcW w:w="469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FD59CB3" w14:textId="77777777" w:rsidR="006E4AB8" w:rsidRPr="00D52985" w:rsidRDefault="008A726D" w:rsidP="002F761C">
            <w:pPr>
              <w:autoSpaceDE w:val="0"/>
              <w:autoSpaceDN w:val="0"/>
              <w:adjustRightInd w:val="0"/>
              <w:rPr>
                <w:rFonts w:ascii="Times New Roman" w:hAnsi="Times New Roman"/>
                <w:sz w:val="28"/>
                <w:szCs w:val="28"/>
              </w:rPr>
            </w:pPr>
            <w:r w:rsidRPr="00D52985">
              <w:rPr>
                <w:rFonts w:ascii="Times New Roman" w:hAnsi="Times New Roman"/>
                <w:sz w:val="28"/>
                <w:szCs w:val="28"/>
              </w:rPr>
              <w:t>Делопроизводитель</w:t>
            </w:r>
          </w:p>
        </w:tc>
        <w:tc>
          <w:tcPr>
            <w:tcW w:w="2143" w:type="dxa"/>
            <w:tcBorders>
              <w:top w:val="single" w:sz="8" w:space="0" w:color="auto"/>
              <w:left w:val="single" w:sz="4" w:space="0" w:color="auto"/>
              <w:bottom w:val="single" w:sz="8" w:space="0" w:color="auto"/>
              <w:right w:val="single" w:sz="8" w:space="0" w:color="auto"/>
            </w:tcBorders>
            <w:shd w:val="clear" w:color="auto" w:fill="auto"/>
            <w:vAlign w:val="center"/>
          </w:tcPr>
          <w:p w14:paraId="10E92937" w14:textId="77777777"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8515</w:t>
            </w:r>
          </w:p>
        </w:tc>
      </w:tr>
      <w:tr w:rsidR="006E4AB8" w:rsidRPr="00D52985" w14:paraId="6D8C26F9" w14:textId="77777777" w:rsidTr="006E4AB8">
        <w:trPr>
          <w:trHeight w:val="653"/>
        </w:trPr>
        <w:tc>
          <w:tcPr>
            <w:tcW w:w="9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05A26B8" w14:textId="3A432171"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Профессиональная квалификационная группа должностей общеотраслевых профессий</w:t>
            </w:r>
            <w:r w:rsidR="00D52985">
              <w:rPr>
                <w:rFonts w:ascii="Times New Roman" w:hAnsi="Times New Roman"/>
                <w:sz w:val="28"/>
                <w:szCs w:val="28"/>
              </w:rPr>
              <w:t xml:space="preserve"> </w:t>
            </w:r>
            <w:r w:rsidRPr="00D52985">
              <w:rPr>
                <w:rFonts w:ascii="Times New Roman" w:hAnsi="Times New Roman"/>
                <w:sz w:val="28"/>
                <w:szCs w:val="28"/>
              </w:rPr>
              <w:t>руководителей</w:t>
            </w:r>
            <w:r w:rsidRPr="00D52985">
              <w:rPr>
                <w:rFonts w:ascii="Times New Roman" w:hAnsi="Times New Roman"/>
              </w:rPr>
              <w:t>,</w:t>
            </w:r>
            <w:r w:rsidR="00D52985">
              <w:rPr>
                <w:rFonts w:ascii="Times New Roman" w:hAnsi="Times New Roman"/>
              </w:rPr>
              <w:t xml:space="preserve"> </w:t>
            </w:r>
            <w:r w:rsidRPr="00D52985">
              <w:rPr>
                <w:rFonts w:ascii="Times New Roman" w:hAnsi="Times New Roman"/>
                <w:sz w:val="28"/>
                <w:szCs w:val="28"/>
              </w:rPr>
              <w:t>специалистов и служащих второго уровня</w:t>
            </w:r>
          </w:p>
        </w:tc>
      </w:tr>
      <w:tr w:rsidR="006E4AB8" w:rsidRPr="00D52985" w14:paraId="2FD5C86A" w14:textId="77777777" w:rsidTr="006E4AB8">
        <w:trPr>
          <w:trHeight w:val="652"/>
        </w:trPr>
        <w:tc>
          <w:tcPr>
            <w:tcW w:w="3027" w:type="dxa"/>
            <w:tcBorders>
              <w:top w:val="single" w:sz="8" w:space="0" w:color="auto"/>
              <w:left w:val="single" w:sz="8" w:space="0" w:color="auto"/>
              <w:bottom w:val="single" w:sz="4" w:space="0" w:color="auto"/>
              <w:right w:val="single" w:sz="8" w:space="0" w:color="auto"/>
            </w:tcBorders>
            <w:shd w:val="clear" w:color="auto" w:fill="auto"/>
            <w:vAlign w:val="center"/>
          </w:tcPr>
          <w:p w14:paraId="34C01F43" w14:textId="77777777"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1 квалификационный уровень</w:t>
            </w:r>
          </w:p>
        </w:tc>
        <w:tc>
          <w:tcPr>
            <w:tcW w:w="467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97C0A1B" w14:textId="77777777" w:rsidR="006E4AB8" w:rsidRPr="00D52985" w:rsidRDefault="002F761C" w:rsidP="00AF32DE">
            <w:pPr>
              <w:jc w:val="center"/>
              <w:rPr>
                <w:rFonts w:ascii="Times New Roman" w:hAnsi="Times New Roman"/>
                <w:sz w:val="28"/>
                <w:szCs w:val="28"/>
              </w:rPr>
            </w:pPr>
            <w:r w:rsidRPr="00D52985">
              <w:rPr>
                <w:rFonts w:ascii="Times New Roman" w:hAnsi="Times New Roman"/>
                <w:sz w:val="28"/>
                <w:szCs w:val="28"/>
              </w:rPr>
              <w:t>Т</w:t>
            </w:r>
            <w:r w:rsidR="006E4AB8" w:rsidRPr="00D52985">
              <w:rPr>
                <w:rFonts w:ascii="Times New Roman" w:hAnsi="Times New Roman"/>
                <w:sz w:val="28"/>
                <w:szCs w:val="28"/>
              </w:rPr>
              <w:t xml:space="preserve">ехник по защите информации, </w:t>
            </w:r>
            <w:r w:rsidRPr="00D52985">
              <w:rPr>
                <w:rFonts w:ascii="Times New Roman" w:hAnsi="Times New Roman"/>
                <w:sz w:val="28"/>
                <w:szCs w:val="28"/>
              </w:rPr>
              <w:t>инспектор п кадрам</w:t>
            </w:r>
          </w:p>
        </w:tc>
        <w:tc>
          <w:tcPr>
            <w:tcW w:w="220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69C9390" w14:textId="77777777" w:rsidR="006E4AB8" w:rsidRPr="00D52985" w:rsidRDefault="006E4AB8" w:rsidP="00AF32DE">
            <w:pPr>
              <w:jc w:val="center"/>
              <w:rPr>
                <w:rFonts w:ascii="Times New Roman" w:hAnsi="Times New Roman"/>
                <w:sz w:val="28"/>
                <w:szCs w:val="28"/>
              </w:rPr>
            </w:pPr>
            <w:r w:rsidRPr="00D52985">
              <w:rPr>
                <w:rFonts w:ascii="Times New Roman" w:hAnsi="Times New Roman"/>
                <w:sz w:val="28"/>
                <w:szCs w:val="28"/>
              </w:rPr>
              <w:t>8957</w:t>
            </w:r>
          </w:p>
        </w:tc>
      </w:tr>
    </w:tbl>
    <w:p w14:paraId="377660D3" w14:textId="77777777" w:rsidR="00C05FAB" w:rsidRPr="00D52985" w:rsidRDefault="00C05FAB" w:rsidP="007F4438">
      <w:pPr>
        <w:pStyle w:val="ConsPlusNormal"/>
        <w:ind w:firstLine="540"/>
        <w:jc w:val="both"/>
        <w:rPr>
          <w:rFonts w:ascii="Times New Roman" w:hAnsi="Times New Roman" w:cs="Times New Roman"/>
          <w:sz w:val="28"/>
          <w:szCs w:val="28"/>
        </w:rPr>
      </w:pPr>
    </w:p>
    <w:p w14:paraId="536D6215" w14:textId="77777777" w:rsidR="002F761C" w:rsidRPr="00D52985" w:rsidRDefault="007F4438" w:rsidP="002F761C">
      <w:pPr>
        <w:pStyle w:val="ConsPlusNormal"/>
        <w:ind w:firstLine="540"/>
        <w:jc w:val="both"/>
        <w:rPr>
          <w:rFonts w:ascii="Times New Roman" w:eastAsiaTheme="minorEastAsia" w:hAnsi="Times New Roman" w:cs="Times New Roman"/>
          <w:sz w:val="28"/>
          <w:szCs w:val="28"/>
        </w:rPr>
      </w:pPr>
      <w:r w:rsidRPr="00D52985">
        <w:rPr>
          <w:rFonts w:ascii="Times New Roman" w:hAnsi="Times New Roman" w:cs="Times New Roman"/>
          <w:sz w:val="28"/>
          <w:szCs w:val="28"/>
        </w:rPr>
        <w:t xml:space="preserve">3) </w:t>
      </w:r>
      <w:r w:rsidR="002F761C" w:rsidRPr="00D52985">
        <w:rPr>
          <w:rFonts w:ascii="Times New Roman" w:eastAsiaTheme="minorEastAsia" w:hAnsi="Times New Roman" w:cs="Times New Roman"/>
          <w:sz w:val="28"/>
          <w:szCs w:val="28"/>
        </w:rPr>
        <w:t xml:space="preserve">по профессиональным квалификационным </w:t>
      </w:r>
      <w:hyperlink r:id="rId19">
        <w:r w:rsidR="002F761C" w:rsidRPr="00D52985">
          <w:rPr>
            <w:rFonts w:ascii="Times New Roman" w:eastAsiaTheme="minorEastAsia" w:hAnsi="Times New Roman" w:cs="Times New Roman"/>
            <w:sz w:val="28"/>
            <w:szCs w:val="28"/>
          </w:rPr>
          <w:t>группам</w:t>
        </w:r>
      </w:hyperlink>
      <w:r w:rsidR="002F761C" w:rsidRPr="00D52985">
        <w:rPr>
          <w:rFonts w:ascii="Times New Roman" w:eastAsiaTheme="minorEastAsia" w:hAnsi="Times New Roman" w:cs="Times New Roman"/>
          <w:sz w:val="28"/>
          <w:szCs w:val="28"/>
        </w:rPr>
        <w:t xml:space="preserve">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14:paraId="26589AE5" w14:textId="77777777" w:rsidR="007F4438" w:rsidRPr="00D52985" w:rsidRDefault="007F4438" w:rsidP="007F4438">
      <w:pPr>
        <w:pStyle w:val="ConsPlusNormal"/>
        <w:ind w:firstLine="540"/>
        <w:jc w:val="both"/>
        <w:rPr>
          <w:rFonts w:ascii="Times New Roman" w:hAnsi="Times New Roman" w:cs="Times New Roman"/>
          <w:sz w:val="28"/>
          <w:szCs w:val="28"/>
        </w:rPr>
      </w:pPr>
    </w:p>
    <w:p w14:paraId="303AFFCF" w14:textId="77777777" w:rsidR="00BF4A9F" w:rsidRPr="00D52985" w:rsidRDefault="00BF4A9F" w:rsidP="007F4438">
      <w:pPr>
        <w:pStyle w:val="ConsPlusNormal"/>
        <w:ind w:firstLine="540"/>
        <w:jc w:val="both"/>
        <w:rPr>
          <w:rFonts w:ascii="Times New Roman" w:hAnsi="Times New Roman" w:cs="Times New Roman"/>
          <w:sz w:val="28"/>
          <w:szCs w:val="28"/>
        </w:rPr>
      </w:pPr>
    </w:p>
    <w:tbl>
      <w:tblPr>
        <w:tblW w:w="9907" w:type="dxa"/>
        <w:tblInd w:w="-34" w:type="dxa"/>
        <w:tblLook w:val="0000" w:firstRow="0" w:lastRow="0" w:firstColumn="0" w:lastColumn="0" w:noHBand="0" w:noVBand="0"/>
      </w:tblPr>
      <w:tblGrid>
        <w:gridCol w:w="3027"/>
        <w:gridCol w:w="4672"/>
        <w:gridCol w:w="2208"/>
      </w:tblGrid>
      <w:tr w:rsidR="00BF4A9F" w:rsidRPr="00D52985" w14:paraId="3D58DDAE" w14:textId="77777777" w:rsidTr="001156DD">
        <w:trPr>
          <w:trHeight w:val="652"/>
        </w:trPr>
        <w:tc>
          <w:tcPr>
            <w:tcW w:w="99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2748003" w14:textId="77777777" w:rsidR="002F761C" w:rsidRPr="00D52985" w:rsidRDefault="002F761C" w:rsidP="002F761C">
            <w:pPr>
              <w:pStyle w:val="ConsPlusNormal"/>
              <w:jc w:val="center"/>
              <w:rPr>
                <w:rFonts w:ascii="Times New Roman" w:hAnsi="Times New Roman" w:cs="Times New Roman"/>
                <w:sz w:val="28"/>
                <w:szCs w:val="28"/>
              </w:rPr>
            </w:pPr>
            <w:r w:rsidRPr="00D52985">
              <w:rPr>
                <w:rFonts w:ascii="Times New Roman" w:hAnsi="Times New Roman" w:cs="Times New Roman"/>
                <w:sz w:val="28"/>
                <w:szCs w:val="28"/>
              </w:rPr>
              <w:t xml:space="preserve">Профессиональная квалификационная группа </w:t>
            </w:r>
          </w:p>
          <w:p w14:paraId="2A5FEECC" w14:textId="77777777" w:rsidR="00BF4A9F" w:rsidRPr="00D52985" w:rsidRDefault="002F761C" w:rsidP="002F761C">
            <w:pPr>
              <w:pStyle w:val="ConsPlusNormal"/>
              <w:jc w:val="center"/>
              <w:rPr>
                <w:rFonts w:ascii="Times New Roman" w:hAnsi="Times New Roman" w:cs="Times New Roman"/>
                <w:sz w:val="28"/>
                <w:szCs w:val="28"/>
              </w:rPr>
            </w:pPr>
            <w:r w:rsidRPr="00D52985">
              <w:rPr>
                <w:rFonts w:ascii="Times New Roman" w:hAnsi="Times New Roman" w:cs="Times New Roman"/>
                <w:sz w:val="28"/>
                <w:szCs w:val="28"/>
              </w:rPr>
              <w:t>«Должности технических исполнителей и артистов вспомогательного состава»</w:t>
            </w:r>
          </w:p>
        </w:tc>
      </w:tr>
      <w:tr w:rsidR="00CF2AE1" w:rsidRPr="00D52985" w14:paraId="7EDD970C" w14:textId="77777777" w:rsidTr="001156DD">
        <w:trPr>
          <w:trHeight w:val="652"/>
        </w:trPr>
        <w:tc>
          <w:tcPr>
            <w:tcW w:w="3027" w:type="dxa"/>
            <w:tcBorders>
              <w:top w:val="single" w:sz="8" w:space="0" w:color="auto"/>
              <w:left w:val="single" w:sz="8" w:space="0" w:color="auto"/>
              <w:bottom w:val="single" w:sz="4" w:space="0" w:color="auto"/>
              <w:right w:val="single" w:sz="8" w:space="0" w:color="auto"/>
            </w:tcBorders>
            <w:shd w:val="clear" w:color="auto" w:fill="auto"/>
            <w:vAlign w:val="center"/>
          </w:tcPr>
          <w:p w14:paraId="153D2053" w14:textId="77777777" w:rsidR="00CF2AE1" w:rsidRPr="00D52985" w:rsidRDefault="00CC3781" w:rsidP="001156DD">
            <w:pPr>
              <w:jc w:val="center"/>
              <w:rPr>
                <w:rFonts w:ascii="Times New Roman" w:hAnsi="Times New Roman"/>
                <w:sz w:val="28"/>
                <w:szCs w:val="28"/>
              </w:rPr>
            </w:pPr>
            <w:r w:rsidRPr="00D52985">
              <w:rPr>
                <w:rFonts w:ascii="Times New Roman" w:hAnsi="Times New Roman"/>
                <w:sz w:val="28"/>
                <w:szCs w:val="28"/>
              </w:rPr>
              <w:t>квалификационный уровень не установлен</w:t>
            </w:r>
          </w:p>
        </w:tc>
        <w:tc>
          <w:tcPr>
            <w:tcW w:w="4672" w:type="dxa"/>
            <w:tcBorders>
              <w:top w:val="single" w:sz="8" w:space="0" w:color="auto"/>
              <w:left w:val="single" w:sz="8" w:space="0" w:color="auto"/>
              <w:bottom w:val="single" w:sz="4" w:space="0" w:color="auto"/>
              <w:right w:val="single" w:sz="8" w:space="0" w:color="auto"/>
            </w:tcBorders>
            <w:shd w:val="clear" w:color="auto" w:fill="auto"/>
            <w:vAlign w:val="center"/>
          </w:tcPr>
          <w:p w14:paraId="650DC7E6" w14:textId="77777777" w:rsidR="00CF2AE1" w:rsidRPr="00D52985" w:rsidRDefault="002F761C" w:rsidP="00DE2791">
            <w:pPr>
              <w:jc w:val="center"/>
              <w:rPr>
                <w:rFonts w:ascii="Times New Roman" w:hAnsi="Times New Roman"/>
                <w:sz w:val="28"/>
                <w:szCs w:val="28"/>
              </w:rPr>
            </w:pPr>
            <w:r w:rsidRPr="00D52985">
              <w:rPr>
                <w:rFonts w:ascii="Times New Roman" w:hAnsi="Times New Roman"/>
                <w:sz w:val="28"/>
                <w:szCs w:val="28"/>
              </w:rPr>
              <w:t>Контролер билетов</w:t>
            </w:r>
          </w:p>
        </w:tc>
        <w:tc>
          <w:tcPr>
            <w:tcW w:w="2208" w:type="dxa"/>
            <w:tcBorders>
              <w:top w:val="single" w:sz="8" w:space="0" w:color="auto"/>
              <w:left w:val="single" w:sz="8" w:space="0" w:color="auto"/>
              <w:bottom w:val="single" w:sz="4" w:space="0" w:color="auto"/>
              <w:right w:val="single" w:sz="8" w:space="0" w:color="auto"/>
            </w:tcBorders>
            <w:shd w:val="clear" w:color="auto" w:fill="auto"/>
            <w:vAlign w:val="center"/>
          </w:tcPr>
          <w:p w14:paraId="5CBAA1CA" w14:textId="77777777" w:rsidR="00CF2AE1" w:rsidRPr="00D52985" w:rsidRDefault="002F761C" w:rsidP="001156DD">
            <w:pPr>
              <w:jc w:val="center"/>
              <w:rPr>
                <w:rFonts w:ascii="Times New Roman" w:hAnsi="Times New Roman"/>
                <w:sz w:val="28"/>
                <w:szCs w:val="28"/>
              </w:rPr>
            </w:pPr>
            <w:r w:rsidRPr="00D52985">
              <w:rPr>
                <w:rFonts w:ascii="Times New Roman" w:hAnsi="Times New Roman"/>
                <w:sz w:val="28"/>
                <w:szCs w:val="28"/>
              </w:rPr>
              <w:t>12 670</w:t>
            </w:r>
          </w:p>
        </w:tc>
      </w:tr>
      <w:tr w:rsidR="004F453F" w:rsidRPr="00D52985" w14:paraId="7DFA1297" w14:textId="77777777" w:rsidTr="001156DD">
        <w:trPr>
          <w:trHeight w:val="652"/>
        </w:trPr>
        <w:tc>
          <w:tcPr>
            <w:tcW w:w="9907"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15F8B14E" w14:textId="77777777" w:rsidR="002F761C" w:rsidRPr="00D52985" w:rsidRDefault="002F761C" w:rsidP="00CE5A57">
            <w:pPr>
              <w:pStyle w:val="1"/>
              <w:rPr>
                <w:b w:val="0"/>
                <w:bCs/>
                <w:sz w:val="28"/>
                <w:szCs w:val="28"/>
              </w:rPr>
            </w:pPr>
            <w:r w:rsidRPr="00D52985">
              <w:rPr>
                <w:b w:val="0"/>
                <w:bCs/>
                <w:sz w:val="28"/>
                <w:szCs w:val="28"/>
              </w:rPr>
              <w:t xml:space="preserve">Профессиональная квалификационная группа </w:t>
            </w:r>
          </w:p>
          <w:p w14:paraId="00B6C040" w14:textId="77777777" w:rsidR="004F453F" w:rsidRPr="00D52985" w:rsidRDefault="002F761C" w:rsidP="00CE5A57">
            <w:pPr>
              <w:pStyle w:val="1"/>
            </w:pPr>
            <w:r w:rsidRPr="00D52985">
              <w:rPr>
                <w:b w:val="0"/>
                <w:bCs/>
                <w:sz w:val="28"/>
                <w:szCs w:val="28"/>
              </w:rPr>
              <w:t>«Должности работников культуры, искусства и кинематографии среднего звена»</w:t>
            </w:r>
          </w:p>
        </w:tc>
      </w:tr>
      <w:tr w:rsidR="004F453F" w:rsidRPr="00D52985" w14:paraId="6EC8BB06" w14:textId="77777777" w:rsidTr="001156DD">
        <w:trPr>
          <w:trHeight w:val="652"/>
        </w:trPr>
        <w:tc>
          <w:tcPr>
            <w:tcW w:w="3027" w:type="dxa"/>
            <w:tcBorders>
              <w:top w:val="single" w:sz="8" w:space="0" w:color="auto"/>
              <w:left w:val="single" w:sz="8" w:space="0" w:color="auto"/>
              <w:bottom w:val="single" w:sz="4" w:space="0" w:color="auto"/>
              <w:right w:val="single" w:sz="8" w:space="0" w:color="auto"/>
            </w:tcBorders>
            <w:shd w:val="clear" w:color="auto" w:fill="auto"/>
            <w:vAlign w:val="center"/>
          </w:tcPr>
          <w:p w14:paraId="7DA825A9" w14:textId="77777777" w:rsidR="004F453F" w:rsidRPr="00D52985" w:rsidRDefault="00CC3781" w:rsidP="001156DD">
            <w:pPr>
              <w:jc w:val="center"/>
              <w:rPr>
                <w:rFonts w:ascii="Times New Roman" w:hAnsi="Times New Roman"/>
                <w:sz w:val="28"/>
                <w:szCs w:val="28"/>
              </w:rPr>
            </w:pPr>
            <w:r w:rsidRPr="00D52985">
              <w:rPr>
                <w:rFonts w:ascii="Times New Roman" w:hAnsi="Times New Roman"/>
                <w:sz w:val="28"/>
                <w:szCs w:val="28"/>
              </w:rPr>
              <w:t>квалификационный уровень не установлен</w:t>
            </w:r>
          </w:p>
        </w:tc>
        <w:tc>
          <w:tcPr>
            <w:tcW w:w="4672" w:type="dxa"/>
            <w:tcBorders>
              <w:top w:val="single" w:sz="8" w:space="0" w:color="auto"/>
              <w:left w:val="single" w:sz="8" w:space="0" w:color="auto"/>
              <w:bottom w:val="single" w:sz="4" w:space="0" w:color="auto"/>
              <w:right w:val="single" w:sz="8" w:space="0" w:color="auto"/>
            </w:tcBorders>
            <w:shd w:val="clear" w:color="auto" w:fill="auto"/>
            <w:vAlign w:val="center"/>
          </w:tcPr>
          <w:p w14:paraId="36B9C50C" w14:textId="77777777" w:rsidR="00CC3781" w:rsidRPr="00D52985" w:rsidRDefault="002F761C" w:rsidP="00CC3781">
            <w:pPr>
              <w:pStyle w:val="1"/>
              <w:rPr>
                <w:b w:val="0"/>
                <w:bCs/>
                <w:sz w:val="28"/>
                <w:szCs w:val="28"/>
              </w:rPr>
            </w:pPr>
            <w:r w:rsidRPr="00D52985">
              <w:rPr>
                <w:b w:val="0"/>
                <w:bCs/>
                <w:sz w:val="28"/>
                <w:szCs w:val="28"/>
              </w:rPr>
              <w:t>Руководитель кружка;</w:t>
            </w:r>
          </w:p>
          <w:p w14:paraId="0FC9328E" w14:textId="3C14DA9A" w:rsidR="00CC3781" w:rsidRPr="00D52985" w:rsidRDefault="002F761C" w:rsidP="00CC3781">
            <w:pPr>
              <w:pStyle w:val="1"/>
              <w:rPr>
                <w:b w:val="0"/>
                <w:bCs/>
                <w:sz w:val="28"/>
                <w:szCs w:val="28"/>
              </w:rPr>
            </w:pPr>
            <w:r w:rsidRPr="00D52985">
              <w:rPr>
                <w:b w:val="0"/>
                <w:bCs/>
                <w:sz w:val="28"/>
                <w:szCs w:val="28"/>
              </w:rPr>
              <w:t xml:space="preserve"> ведущий дискотеки; </w:t>
            </w:r>
            <w:r w:rsidR="00A5247C">
              <w:rPr>
                <w:b w:val="0"/>
                <w:bCs/>
                <w:sz w:val="28"/>
                <w:szCs w:val="28"/>
              </w:rPr>
              <w:t>а</w:t>
            </w:r>
            <w:r w:rsidRPr="00D52985">
              <w:rPr>
                <w:b w:val="0"/>
                <w:bCs/>
                <w:sz w:val="28"/>
                <w:szCs w:val="28"/>
              </w:rPr>
              <w:t>к</w:t>
            </w:r>
            <w:r w:rsidR="008B7D21">
              <w:rPr>
                <w:b w:val="0"/>
                <w:bCs/>
                <w:sz w:val="28"/>
                <w:szCs w:val="28"/>
              </w:rPr>
              <w:t>к</w:t>
            </w:r>
            <w:r w:rsidRPr="00D52985">
              <w:rPr>
                <w:b w:val="0"/>
                <w:bCs/>
                <w:sz w:val="28"/>
                <w:szCs w:val="28"/>
              </w:rPr>
              <w:t xml:space="preserve">омпаниатор; </w:t>
            </w:r>
          </w:p>
          <w:p w14:paraId="34A53938" w14:textId="77777777" w:rsidR="004F453F" w:rsidRPr="00D52985" w:rsidRDefault="002F761C" w:rsidP="00CC3781">
            <w:pPr>
              <w:pStyle w:val="1"/>
            </w:pPr>
            <w:r w:rsidRPr="00D52985">
              <w:rPr>
                <w:b w:val="0"/>
                <w:bCs/>
                <w:sz w:val="28"/>
                <w:szCs w:val="28"/>
              </w:rPr>
              <w:t>культорганизатор;</w:t>
            </w:r>
          </w:p>
        </w:tc>
        <w:tc>
          <w:tcPr>
            <w:tcW w:w="2208" w:type="dxa"/>
            <w:tcBorders>
              <w:top w:val="single" w:sz="8" w:space="0" w:color="auto"/>
              <w:left w:val="single" w:sz="8" w:space="0" w:color="auto"/>
              <w:bottom w:val="single" w:sz="4" w:space="0" w:color="auto"/>
              <w:right w:val="single" w:sz="8" w:space="0" w:color="auto"/>
            </w:tcBorders>
            <w:shd w:val="clear" w:color="auto" w:fill="auto"/>
            <w:vAlign w:val="center"/>
          </w:tcPr>
          <w:p w14:paraId="4190E5B2" w14:textId="77777777" w:rsidR="004F453F" w:rsidRPr="00D52985" w:rsidRDefault="002F761C" w:rsidP="001156DD">
            <w:pPr>
              <w:jc w:val="center"/>
              <w:rPr>
                <w:rFonts w:ascii="Times New Roman" w:hAnsi="Times New Roman"/>
                <w:sz w:val="28"/>
                <w:szCs w:val="28"/>
              </w:rPr>
            </w:pPr>
            <w:r w:rsidRPr="00D52985">
              <w:rPr>
                <w:rFonts w:ascii="Times New Roman" w:hAnsi="Times New Roman"/>
                <w:sz w:val="28"/>
                <w:szCs w:val="28"/>
              </w:rPr>
              <w:t>13 000</w:t>
            </w:r>
          </w:p>
        </w:tc>
      </w:tr>
      <w:tr w:rsidR="00CF2AE1" w:rsidRPr="00D52985" w14:paraId="35CE3285" w14:textId="77777777" w:rsidTr="001156DD">
        <w:trPr>
          <w:trHeight w:val="652"/>
        </w:trPr>
        <w:tc>
          <w:tcPr>
            <w:tcW w:w="99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5BBBB75" w14:textId="77777777" w:rsidR="002F761C" w:rsidRPr="00D52985" w:rsidRDefault="002F761C" w:rsidP="00CE5A57">
            <w:pPr>
              <w:pStyle w:val="1"/>
              <w:rPr>
                <w:b w:val="0"/>
                <w:bCs/>
                <w:sz w:val="28"/>
                <w:szCs w:val="28"/>
              </w:rPr>
            </w:pPr>
            <w:r w:rsidRPr="00D52985">
              <w:rPr>
                <w:b w:val="0"/>
                <w:bCs/>
                <w:sz w:val="28"/>
                <w:szCs w:val="28"/>
              </w:rPr>
              <w:t xml:space="preserve">Профессиональная квалификационная группа </w:t>
            </w:r>
          </w:p>
          <w:p w14:paraId="2E134F19" w14:textId="77777777" w:rsidR="00CF2AE1" w:rsidRPr="00D52985" w:rsidRDefault="002F761C" w:rsidP="00CE5A57">
            <w:pPr>
              <w:pStyle w:val="1"/>
            </w:pPr>
            <w:r w:rsidRPr="00D52985">
              <w:rPr>
                <w:b w:val="0"/>
                <w:bCs/>
                <w:sz w:val="28"/>
                <w:szCs w:val="28"/>
              </w:rPr>
              <w:t>«Должности работников культуры, искусства и кинематографии ведущего звена»</w:t>
            </w:r>
          </w:p>
        </w:tc>
      </w:tr>
      <w:tr w:rsidR="00CF2AE1" w:rsidRPr="00D52985" w14:paraId="0FC9BDEF" w14:textId="77777777" w:rsidTr="001156DD">
        <w:trPr>
          <w:trHeight w:val="652"/>
        </w:trPr>
        <w:tc>
          <w:tcPr>
            <w:tcW w:w="3027" w:type="dxa"/>
            <w:tcBorders>
              <w:top w:val="single" w:sz="8" w:space="0" w:color="auto"/>
              <w:left w:val="single" w:sz="8" w:space="0" w:color="auto"/>
              <w:bottom w:val="single" w:sz="8" w:space="0" w:color="auto"/>
              <w:right w:val="single" w:sz="8" w:space="0" w:color="auto"/>
            </w:tcBorders>
            <w:shd w:val="clear" w:color="auto" w:fill="auto"/>
            <w:vAlign w:val="center"/>
          </w:tcPr>
          <w:p w14:paraId="4274FA3F" w14:textId="77777777" w:rsidR="00CF2AE1" w:rsidRPr="00D52985" w:rsidRDefault="00CC3781" w:rsidP="001156DD">
            <w:pPr>
              <w:jc w:val="center"/>
              <w:rPr>
                <w:rFonts w:ascii="Times New Roman" w:hAnsi="Times New Roman"/>
                <w:sz w:val="28"/>
                <w:szCs w:val="28"/>
              </w:rPr>
            </w:pPr>
            <w:r w:rsidRPr="00D52985">
              <w:rPr>
                <w:rFonts w:ascii="Times New Roman" w:hAnsi="Times New Roman"/>
                <w:sz w:val="28"/>
                <w:szCs w:val="28"/>
              </w:rPr>
              <w:t>квалификационный уровень не установлен</w:t>
            </w:r>
          </w:p>
        </w:tc>
        <w:tc>
          <w:tcPr>
            <w:tcW w:w="4672" w:type="dxa"/>
            <w:tcBorders>
              <w:top w:val="single" w:sz="8" w:space="0" w:color="auto"/>
              <w:left w:val="single" w:sz="8" w:space="0" w:color="auto"/>
              <w:bottom w:val="single" w:sz="8" w:space="0" w:color="auto"/>
              <w:right w:val="single" w:sz="8" w:space="0" w:color="auto"/>
            </w:tcBorders>
            <w:shd w:val="clear" w:color="auto" w:fill="auto"/>
            <w:vAlign w:val="center"/>
          </w:tcPr>
          <w:p w14:paraId="1CB12C3D" w14:textId="77777777" w:rsidR="002F761C" w:rsidRPr="00D52985" w:rsidRDefault="002F761C" w:rsidP="002F761C">
            <w:pPr>
              <w:pStyle w:val="1"/>
              <w:rPr>
                <w:b w:val="0"/>
                <w:bCs/>
                <w:sz w:val="28"/>
                <w:szCs w:val="28"/>
              </w:rPr>
            </w:pPr>
            <w:r w:rsidRPr="00D52985">
              <w:rPr>
                <w:b w:val="0"/>
                <w:bCs/>
                <w:sz w:val="28"/>
                <w:szCs w:val="28"/>
              </w:rPr>
              <w:t xml:space="preserve">главный библиотекарь; </w:t>
            </w:r>
          </w:p>
          <w:p w14:paraId="53FAE279" w14:textId="77777777" w:rsidR="002F761C" w:rsidRPr="00D52985" w:rsidRDefault="002F761C" w:rsidP="002F761C">
            <w:pPr>
              <w:pStyle w:val="1"/>
              <w:rPr>
                <w:b w:val="0"/>
                <w:bCs/>
                <w:sz w:val="28"/>
                <w:szCs w:val="28"/>
              </w:rPr>
            </w:pPr>
            <w:r w:rsidRPr="00D52985">
              <w:rPr>
                <w:b w:val="0"/>
                <w:bCs/>
                <w:sz w:val="28"/>
                <w:szCs w:val="28"/>
              </w:rPr>
              <w:t>главный библиограф;</w:t>
            </w:r>
          </w:p>
          <w:p w14:paraId="5ACF0C47" w14:textId="77777777" w:rsidR="00CF2AE1" w:rsidRPr="00D52985" w:rsidRDefault="002F761C" w:rsidP="00961CCA">
            <w:pPr>
              <w:pStyle w:val="1"/>
              <w:rPr>
                <w:b w:val="0"/>
                <w:bCs/>
                <w:sz w:val="28"/>
                <w:szCs w:val="28"/>
              </w:rPr>
            </w:pPr>
            <w:r w:rsidRPr="00D52985">
              <w:rPr>
                <w:b w:val="0"/>
                <w:bCs/>
                <w:sz w:val="28"/>
                <w:szCs w:val="28"/>
              </w:rPr>
              <w:t xml:space="preserve"> библиотекарь; библиограф; методист;  специалист по фольклору; специалист по жанрам творчества; специалист по методике клубной работы; специалист экспозиционного и выставочного отдела, звукооператор;</w:t>
            </w:r>
          </w:p>
        </w:tc>
        <w:tc>
          <w:tcPr>
            <w:tcW w:w="2208" w:type="dxa"/>
            <w:tcBorders>
              <w:top w:val="single" w:sz="8" w:space="0" w:color="auto"/>
              <w:left w:val="single" w:sz="8" w:space="0" w:color="auto"/>
              <w:bottom w:val="single" w:sz="8" w:space="0" w:color="auto"/>
              <w:right w:val="single" w:sz="8" w:space="0" w:color="auto"/>
            </w:tcBorders>
            <w:shd w:val="clear" w:color="auto" w:fill="auto"/>
            <w:vAlign w:val="center"/>
          </w:tcPr>
          <w:p w14:paraId="5416F534" w14:textId="77777777" w:rsidR="00CF2AE1" w:rsidRPr="00D52985" w:rsidRDefault="002F761C" w:rsidP="001156DD">
            <w:pPr>
              <w:jc w:val="center"/>
              <w:rPr>
                <w:rFonts w:ascii="Times New Roman" w:hAnsi="Times New Roman"/>
                <w:sz w:val="28"/>
                <w:szCs w:val="28"/>
              </w:rPr>
            </w:pPr>
            <w:r w:rsidRPr="00D52985">
              <w:rPr>
                <w:rFonts w:ascii="Times New Roman" w:hAnsi="Times New Roman"/>
                <w:sz w:val="28"/>
                <w:szCs w:val="28"/>
              </w:rPr>
              <w:t>13 986</w:t>
            </w:r>
          </w:p>
        </w:tc>
      </w:tr>
      <w:tr w:rsidR="00CC3781" w:rsidRPr="00D52985" w14:paraId="3501C1BF" w14:textId="77777777" w:rsidTr="000C0948">
        <w:trPr>
          <w:trHeight w:val="652"/>
        </w:trPr>
        <w:tc>
          <w:tcPr>
            <w:tcW w:w="9907"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49883ED5" w14:textId="77777777" w:rsidR="00CC3781" w:rsidRPr="00D52985" w:rsidRDefault="00CC3781" w:rsidP="00CE5A57">
            <w:pPr>
              <w:pStyle w:val="1"/>
              <w:rPr>
                <w:b w:val="0"/>
                <w:bCs/>
                <w:sz w:val="28"/>
                <w:szCs w:val="28"/>
              </w:rPr>
            </w:pPr>
            <w:r w:rsidRPr="00D52985">
              <w:rPr>
                <w:b w:val="0"/>
                <w:bCs/>
                <w:sz w:val="28"/>
                <w:szCs w:val="28"/>
              </w:rPr>
              <w:t xml:space="preserve">Профессиональная квалификационная группа </w:t>
            </w:r>
          </w:p>
          <w:p w14:paraId="0ADF5663" w14:textId="77777777" w:rsidR="00CC3781" w:rsidRPr="00D52985" w:rsidRDefault="00CC3781" w:rsidP="00CE5A57">
            <w:pPr>
              <w:pStyle w:val="1"/>
            </w:pPr>
            <w:r w:rsidRPr="00D52985">
              <w:rPr>
                <w:b w:val="0"/>
                <w:bCs/>
                <w:sz w:val="28"/>
                <w:szCs w:val="28"/>
              </w:rPr>
              <w:t>«Должности руководящего состава учреждений культуры, искусства и кинематографии»</w:t>
            </w:r>
          </w:p>
        </w:tc>
      </w:tr>
      <w:tr w:rsidR="00CF2AE1" w:rsidRPr="00D52985" w14:paraId="117761CE" w14:textId="77777777" w:rsidTr="000C0948">
        <w:trPr>
          <w:trHeight w:val="652"/>
        </w:trPr>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F72958E" w14:textId="77777777" w:rsidR="00CF2AE1" w:rsidRPr="00D52985" w:rsidRDefault="00CC3781" w:rsidP="00CC3781">
            <w:pPr>
              <w:jc w:val="center"/>
              <w:rPr>
                <w:rFonts w:ascii="Times New Roman" w:hAnsi="Times New Roman"/>
                <w:sz w:val="28"/>
                <w:szCs w:val="28"/>
              </w:rPr>
            </w:pPr>
            <w:r w:rsidRPr="00D52985">
              <w:rPr>
                <w:rFonts w:ascii="Times New Roman" w:hAnsi="Times New Roman"/>
                <w:sz w:val="28"/>
                <w:szCs w:val="28"/>
              </w:rPr>
              <w:t>квалификационный уровень не установлен</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14:paraId="09E021E9" w14:textId="77777777" w:rsidR="00CC3781" w:rsidRPr="00D52985" w:rsidRDefault="00CC3781" w:rsidP="00CC3781">
            <w:pPr>
              <w:pStyle w:val="1"/>
              <w:rPr>
                <w:b w:val="0"/>
                <w:bCs/>
                <w:sz w:val="28"/>
                <w:szCs w:val="28"/>
              </w:rPr>
            </w:pPr>
            <w:r w:rsidRPr="00D52985">
              <w:rPr>
                <w:b w:val="0"/>
                <w:bCs/>
                <w:sz w:val="28"/>
                <w:szCs w:val="28"/>
              </w:rPr>
              <w:t>главный режиссер;</w:t>
            </w:r>
          </w:p>
          <w:p w14:paraId="76819965" w14:textId="77777777" w:rsidR="00CC3781" w:rsidRPr="00D52985" w:rsidRDefault="00CC3781" w:rsidP="00CC3781">
            <w:pPr>
              <w:pStyle w:val="1"/>
              <w:rPr>
                <w:b w:val="0"/>
                <w:bCs/>
                <w:sz w:val="28"/>
                <w:szCs w:val="28"/>
              </w:rPr>
            </w:pPr>
            <w:r w:rsidRPr="00D52985">
              <w:rPr>
                <w:b w:val="0"/>
                <w:bCs/>
                <w:sz w:val="28"/>
                <w:szCs w:val="28"/>
              </w:rPr>
              <w:t xml:space="preserve"> художественный руководитель; главный хормейстер; </w:t>
            </w:r>
          </w:p>
          <w:p w14:paraId="64E6A8E8" w14:textId="77777777" w:rsidR="00CC3781" w:rsidRPr="00D52985" w:rsidRDefault="00CC3781" w:rsidP="00CC3781">
            <w:pPr>
              <w:pStyle w:val="1"/>
              <w:rPr>
                <w:b w:val="0"/>
                <w:bCs/>
                <w:sz w:val="28"/>
                <w:szCs w:val="28"/>
              </w:rPr>
            </w:pPr>
            <w:r w:rsidRPr="00D52985">
              <w:rPr>
                <w:b w:val="0"/>
                <w:bCs/>
                <w:sz w:val="28"/>
                <w:szCs w:val="28"/>
              </w:rPr>
              <w:t>заведующий филиалом библиотеки; заведующий отделом (сектором) библиотеки; режиссер, хормейстер;звукорежиссер;</w:t>
            </w:r>
          </w:p>
          <w:p w14:paraId="7FEAB7CD" w14:textId="77777777" w:rsidR="00CC3781" w:rsidRPr="00D52985" w:rsidRDefault="00CC3781" w:rsidP="00CC3781">
            <w:pPr>
              <w:pStyle w:val="1"/>
              <w:rPr>
                <w:b w:val="0"/>
                <w:bCs/>
                <w:sz w:val="28"/>
                <w:szCs w:val="28"/>
              </w:rPr>
            </w:pPr>
            <w:r w:rsidRPr="00D52985">
              <w:rPr>
                <w:b w:val="0"/>
                <w:bCs/>
                <w:sz w:val="28"/>
                <w:szCs w:val="28"/>
              </w:rPr>
              <w:t xml:space="preserve"> заведующий филиалом организации  </w:t>
            </w:r>
            <w:r w:rsidRPr="00D52985">
              <w:rPr>
                <w:b w:val="0"/>
                <w:bCs/>
                <w:sz w:val="28"/>
                <w:szCs w:val="28"/>
              </w:rPr>
              <w:lastRenderedPageBreak/>
              <w:t>культуры клубного типа;</w:t>
            </w:r>
          </w:p>
          <w:p w14:paraId="6A9A2669" w14:textId="77777777" w:rsidR="00CF2AE1" w:rsidRPr="00D52985" w:rsidRDefault="00CC3781" w:rsidP="00961CCA">
            <w:pPr>
              <w:pStyle w:val="1"/>
            </w:pPr>
            <w:r w:rsidRPr="00D52985">
              <w:rPr>
                <w:b w:val="0"/>
                <w:bCs/>
                <w:sz w:val="28"/>
                <w:szCs w:val="28"/>
              </w:rPr>
              <w:t xml:space="preserve"> режиссер массовых представлений;  звукорежиссер, менеджер по культурно-массовому досугу.</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6C07C90" w14:textId="77777777" w:rsidR="00CF2AE1" w:rsidRPr="00D52985" w:rsidRDefault="00CC3781" w:rsidP="00CC3781">
            <w:pPr>
              <w:jc w:val="center"/>
              <w:rPr>
                <w:rFonts w:ascii="Times New Roman" w:hAnsi="Times New Roman"/>
                <w:sz w:val="28"/>
                <w:szCs w:val="28"/>
              </w:rPr>
            </w:pPr>
            <w:r w:rsidRPr="00D52985">
              <w:rPr>
                <w:rFonts w:ascii="Times New Roman" w:hAnsi="Times New Roman"/>
                <w:sz w:val="28"/>
                <w:szCs w:val="28"/>
              </w:rPr>
              <w:lastRenderedPageBreak/>
              <w:t>17 925</w:t>
            </w:r>
          </w:p>
        </w:tc>
      </w:tr>
      <w:tr w:rsidR="00CC3781" w:rsidRPr="00D52985" w14:paraId="57344476" w14:textId="77777777" w:rsidTr="000C0948">
        <w:trPr>
          <w:trHeight w:val="652"/>
        </w:trPr>
        <w:tc>
          <w:tcPr>
            <w:tcW w:w="9907" w:type="dxa"/>
            <w:gridSpan w:val="3"/>
            <w:tcBorders>
              <w:top w:val="single" w:sz="4" w:space="0" w:color="auto"/>
              <w:bottom w:val="single" w:sz="4" w:space="0" w:color="auto"/>
            </w:tcBorders>
            <w:shd w:val="clear" w:color="auto" w:fill="auto"/>
            <w:vAlign w:val="center"/>
          </w:tcPr>
          <w:p w14:paraId="2BEFC5DF" w14:textId="77777777" w:rsidR="000C0948" w:rsidRPr="00D52985" w:rsidRDefault="000C0948" w:rsidP="000C0948">
            <w:pPr>
              <w:jc w:val="both"/>
              <w:rPr>
                <w:rFonts w:ascii="Times New Roman" w:hAnsi="Times New Roman"/>
                <w:sz w:val="28"/>
                <w:szCs w:val="28"/>
              </w:rPr>
            </w:pPr>
          </w:p>
          <w:p w14:paraId="2886D208" w14:textId="77777777" w:rsidR="00CC3781" w:rsidRPr="00D52985" w:rsidRDefault="000C0948" w:rsidP="000C0948">
            <w:pPr>
              <w:jc w:val="both"/>
              <w:rPr>
                <w:rFonts w:ascii="Times New Roman" w:hAnsi="Times New Roman"/>
                <w:sz w:val="28"/>
                <w:szCs w:val="28"/>
              </w:rPr>
            </w:pPr>
            <w:r w:rsidRPr="00D52985">
              <w:rPr>
                <w:rFonts w:ascii="Times New Roman" w:hAnsi="Times New Roman"/>
                <w:sz w:val="28"/>
                <w:szCs w:val="28"/>
              </w:rPr>
              <w:t xml:space="preserve">      4) по профессиональным квалификационным группам профессий рабочих культуры, искусства и кинематографии, утвержденным приказом Министерства здравоохранения и социального развития Российской Федерации от 14 марта 2008 года N 121н "Об утверждении профессиональных квалификационных групп профессий рабочих культуры, искусства и кинематографии":</w:t>
            </w:r>
          </w:p>
        </w:tc>
      </w:tr>
      <w:tr w:rsidR="00CE5A57" w:rsidRPr="00D52985" w14:paraId="3CA8B3DB" w14:textId="77777777" w:rsidTr="001156DD">
        <w:trPr>
          <w:trHeight w:val="652"/>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34E9E" w14:textId="77777777" w:rsidR="00CE5A57" w:rsidRPr="00D52985" w:rsidRDefault="00CE5A57" w:rsidP="00CE5A57">
            <w:pPr>
              <w:pStyle w:val="1"/>
              <w:rPr>
                <w:b w:val="0"/>
                <w:bCs/>
                <w:sz w:val="28"/>
                <w:szCs w:val="28"/>
              </w:rPr>
            </w:pPr>
            <w:r w:rsidRPr="00D52985">
              <w:rPr>
                <w:b w:val="0"/>
                <w:bCs/>
                <w:sz w:val="28"/>
                <w:szCs w:val="28"/>
              </w:rPr>
              <w:t xml:space="preserve">Профессиональная квалификационная группа </w:t>
            </w:r>
          </w:p>
          <w:p w14:paraId="4A5BBE84" w14:textId="77777777" w:rsidR="00CE5A57" w:rsidRPr="00D52985" w:rsidRDefault="00CE5A57" w:rsidP="00CE5A57">
            <w:pPr>
              <w:pStyle w:val="1"/>
            </w:pPr>
            <w:r w:rsidRPr="00D52985">
              <w:rPr>
                <w:b w:val="0"/>
                <w:bCs/>
                <w:sz w:val="28"/>
                <w:szCs w:val="28"/>
              </w:rPr>
              <w:t>«Профессии рабочих культуры, искусства и кинематографии первого уровня»</w:t>
            </w:r>
          </w:p>
        </w:tc>
      </w:tr>
      <w:tr w:rsidR="00CC3781" w:rsidRPr="00D52985" w14:paraId="138F6AEA" w14:textId="77777777" w:rsidTr="000C0948">
        <w:trPr>
          <w:trHeight w:val="652"/>
        </w:trPr>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F08B399" w14:textId="77777777" w:rsidR="00CC3781" w:rsidRPr="00D52985" w:rsidRDefault="000C0948" w:rsidP="00CC3781">
            <w:pPr>
              <w:jc w:val="center"/>
              <w:rPr>
                <w:rFonts w:ascii="Times New Roman" w:hAnsi="Times New Roman"/>
                <w:sz w:val="28"/>
                <w:szCs w:val="28"/>
              </w:rPr>
            </w:pPr>
            <w:r w:rsidRPr="00D52985">
              <w:rPr>
                <w:rFonts w:ascii="Times New Roman" w:hAnsi="Times New Roman"/>
                <w:sz w:val="28"/>
                <w:szCs w:val="28"/>
              </w:rPr>
              <w:t>квалификационный уровень не установлен</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14:paraId="7BDEC2A7" w14:textId="77777777" w:rsidR="00CC3781" w:rsidRPr="00D52985" w:rsidRDefault="000C0948" w:rsidP="00CC3781">
            <w:pPr>
              <w:pStyle w:val="1"/>
              <w:rPr>
                <w:b w:val="0"/>
                <w:bCs/>
                <w:sz w:val="28"/>
                <w:szCs w:val="28"/>
              </w:rPr>
            </w:pPr>
            <w:r w:rsidRPr="00D52985">
              <w:rPr>
                <w:b w:val="0"/>
                <w:bCs/>
                <w:sz w:val="28"/>
                <w:szCs w:val="28"/>
              </w:rPr>
              <w:t xml:space="preserve">Киномеханник </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BDE8B36" w14:textId="77777777" w:rsidR="00CC3781" w:rsidRPr="00D52985" w:rsidRDefault="000C0948" w:rsidP="00CC3781">
            <w:pPr>
              <w:jc w:val="center"/>
              <w:rPr>
                <w:rFonts w:ascii="Times New Roman" w:hAnsi="Times New Roman"/>
                <w:sz w:val="28"/>
                <w:szCs w:val="28"/>
              </w:rPr>
            </w:pPr>
            <w:r w:rsidRPr="00D52985">
              <w:rPr>
                <w:rFonts w:ascii="Times New Roman" w:hAnsi="Times New Roman"/>
                <w:sz w:val="28"/>
                <w:szCs w:val="28"/>
              </w:rPr>
              <w:t>12 670</w:t>
            </w:r>
          </w:p>
        </w:tc>
      </w:tr>
      <w:tr w:rsidR="000C0948" w:rsidRPr="00D52985" w14:paraId="676A9DD3" w14:textId="77777777" w:rsidTr="000C0948">
        <w:trPr>
          <w:trHeight w:val="652"/>
        </w:trPr>
        <w:tc>
          <w:tcPr>
            <w:tcW w:w="9907" w:type="dxa"/>
            <w:gridSpan w:val="3"/>
            <w:tcBorders>
              <w:top w:val="single" w:sz="4" w:space="0" w:color="auto"/>
              <w:bottom w:val="single" w:sz="4" w:space="0" w:color="auto"/>
            </w:tcBorders>
            <w:shd w:val="clear" w:color="auto" w:fill="auto"/>
            <w:vAlign w:val="center"/>
          </w:tcPr>
          <w:p w14:paraId="000553C0" w14:textId="77777777" w:rsidR="000C0948" w:rsidRPr="00D52985" w:rsidRDefault="000C0948" w:rsidP="000C0948">
            <w:pPr>
              <w:jc w:val="both"/>
              <w:rPr>
                <w:rFonts w:ascii="Times New Roman" w:hAnsi="Times New Roman"/>
                <w:sz w:val="28"/>
                <w:szCs w:val="28"/>
              </w:rPr>
            </w:pPr>
            <w:r w:rsidRPr="00D52985">
              <w:rPr>
                <w:rFonts w:ascii="Times New Roman" w:hAnsi="Times New Roman"/>
                <w:sz w:val="28"/>
                <w:szCs w:val="28"/>
              </w:rPr>
              <w:t xml:space="preserve">        5) по профессиональным квалификационным группам должностей работников образования, утвержденным приказом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w:t>
            </w:r>
          </w:p>
        </w:tc>
      </w:tr>
      <w:tr w:rsidR="00CE5A57" w:rsidRPr="00D52985" w14:paraId="254FFDC6" w14:textId="77777777" w:rsidTr="001156DD">
        <w:trPr>
          <w:trHeight w:val="652"/>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5A6E3" w14:textId="77777777" w:rsidR="00CE5A57" w:rsidRPr="00D52985" w:rsidRDefault="00CE5A57" w:rsidP="000C0948">
            <w:pPr>
              <w:jc w:val="center"/>
              <w:rPr>
                <w:rFonts w:ascii="Times New Roman" w:hAnsi="Times New Roman"/>
                <w:sz w:val="28"/>
                <w:szCs w:val="28"/>
              </w:rPr>
            </w:pPr>
            <w:r w:rsidRPr="00D52985">
              <w:rPr>
                <w:rFonts w:ascii="Times New Roman" w:hAnsi="Times New Roman"/>
                <w:sz w:val="28"/>
                <w:szCs w:val="28"/>
              </w:rPr>
              <w:t>Профессиональная квалификационная группа должностей педагогических работников</w:t>
            </w:r>
          </w:p>
        </w:tc>
      </w:tr>
      <w:tr w:rsidR="000C0948" w:rsidRPr="00D52985" w14:paraId="7A00D73C" w14:textId="77777777" w:rsidTr="000C0948">
        <w:trPr>
          <w:trHeight w:val="652"/>
        </w:trPr>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8C76E53"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1 квалификационный уровень</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14:paraId="65E01C66" w14:textId="77777777" w:rsidR="000C0948" w:rsidRPr="00D52985" w:rsidRDefault="000C0948" w:rsidP="000C0948">
            <w:pPr>
              <w:pStyle w:val="1"/>
              <w:rPr>
                <w:b w:val="0"/>
                <w:sz w:val="28"/>
                <w:szCs w:val="28"/>
              </w:rPr>
            </w:pPr>
            <w:r w:rsidRPr="00D52985">
              <w:rPr>
                <w:b w:val="0"/>
                <w:sz w:val="28"/>
                <w:szCs w:val="28"/>
              </w:rPr>
              <w:t>Музыкальный руководитель</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1AE6260"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13 792</w:t>
            </w:r>
          </w:p>
        </w:tc>
      </w:tr>
      <w:tr w:rsidR="000C0948" w:rsidRPr="00D52985" w14:paraId="08738894" w14:textId="77777777" w:rsidTr="000C0948">
        <w:trPr>
          <w:trHeight w:val="652"/>
        </w:trPr>
        <w:tc>
          <w:tcPr>
            <w:tcW w:w="3027" w:type="dxa"/>
            <w:tcBorders>
              <w:top w:val="single" w:sz="4" w:space="0" w:color="auto"/>
              <w:left w:val="single" w:sz="8" w:space="0" w:color="auto"/>
              <w:bottom w:val="single" w:sz="8" w:space="0" w:color="auto"/>
              <w:right w:val="single" w:sz="8" w:space="0" w:color="auto"/>
            </w:tcBorders>
            <w:shd w:val="clear" w:color="auto" w:fill="auto"/>
            <w:vAlign w:val="center"/>
          </w:tcPr>
          <w:p w14:paraId="0D4E1B40"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2 квалификационный уровень</w:t>
            </w:r>
          </w:p>
        </w:tc>
        <w:tc>
          <w:tcPr>
            <w:tcW w:w="4672" w:type="dxa"/>
            <w:tcBorders>
              <w:top w:val="single" w:sz="4" w:space="0" w:color="auto"/>
              <w:left w:val="single" w:sz="8" w:space="0" w:color="auto"/>
              <w:bottom w:val="single" w:sz="8" w:space="0" w:color="auto"/>
              <w:right w:val="single" w:sz="8" w:space="0" w:color="auto"/>
            </w:tcBorders>
            <w:shd w:val="clear" w:color="auto" w:fill="auto"/>
            <w:vAlign w:val="center"/>
          </w:tcPr>
          <w:p w14:paraId="087822DF" w14:textId="77777777" w:rsidR="000C0948" w:rsidRPr="00D52985" w:rsidRDefault="000C0948" w:rsidP="000C0948">
            <w:pPr>
              <w:pStyle w:val="1"/>
              <w:rPr>
                <w:b w:val="0"/>
                <w:sz w:val="28"/>
                <w:szCs w:val="28"/>
              </w:rPr>
            </w:pPr>
            <w:r w:rsidRPr="00D52985">
              <w:rPr>
                <w:b w:val="0"/>
                <w:sz w:val="28"/>
                <w:szCs w:val="28"/>
              </w:rPr>
              <w:t xml:space="preserve">Педагог дополнительного образования; педагог-организатор; </w:t>
            </w:r>
          </w:p>
        </w:tc>
        <w:tc>
          <w:tcPr>
            <w:tcW w:w="2208" w:type="dxa"/>
            <w:tcBorders>
              <w:top w:val="single" w:sz="4" w:space="0" w:color="auto"/>
              <w:left w:val="single" w:sz="8" w:space="0" w:color="auto"/>
              <w:bottom w:val="single" w:sz="8" w:space="0" w:color="auto"/>
              <w:right w:val="single" w:sz="8" w:space="0" w:color="auto"/>
            </w:tcBorders>
            <w:shd w:val="clear" w:color="auto" w:fill="auto"/>
            <w:vAlign w:val="center"/>
          </w:tcPr>
          <w:p w14:paraId="03DE7678"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14 053</w:t>
            </w:r>
          </w:p>
        </w:tc>
      </w:tr>
      <w:tr w:rsidR="000C0948" w:rsidRPr="00D52985" w14:paraId="51FA3E41" w14:textId="77777777" w:rsidTr="000C0948">
        <w:trPr>
          <w:trHeight w:val="652"/>
        </w:trPr>
        <w:tc>
          <w:tcPr>
            <w:tcW w:w="3027" w:type="dxa"/>
            <w:tcBorders>
              <w:top w:val="single" w:sz="4" w:space="0" w:color="auto"/>
              <w:left w:val="single" w:sz="8" w:space="0" w:color="auto"/>
              <w:bottom w:val="single" w:sz="8" w:space="0" w:color="auto"/>
              <w:right w:val="single" w:sz="8" w:space="0" w:color="auto"/>
            </w:tcBorders>
            <w:shd w:val="clear" w:color="auto" w:fill="auto"/>
            <w:vAlign w:val="center"/>
          </w:tcPr>
          <w:p w14:paraId="534B44F8"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3 квалификационный уровень</w:t>
            </w:r>
          </w:p>
        </w:tc>
        <w:tc>
          <w:tcPr>
            <w:tcW w:w="4672" w:type="dxa"/>
            <w:tcBorders>
              <w:top w:val="single" w:sz="4" w:space="0" w:color="auto"/>
              <w:left w:val="single" w:sz="8" w:space="0" w:color="auto"/>
              <w:bottom w:val="single" w:sz="8" w:space="0" w:color="auto"/>
              <w:right w:val="single" w:sz="8" w:space="0" w:color="auto"/>
            </w:tcBorders>
            <w:shd w:val="clear" w:color="auto" w:fill="auto"/>
            <w:vAlign w:val="center"/>
          </w:tcPr>
          <w:p w14:paraId="09A1C892" w14:textId="77777777" w:rsidR="000C0948" w:rsidRPr="00D52985" w:rsidRDefault="000C0948" w:rsidP="000C0948">
            <w:pPr>
              <w:pStyle w:val="1"/>
              <w:rPr>
                <w:b w:val="0"/>
                <w:sz w:val="28"/>
                <w:szCs w:val="28"/>
              </w:rPr>
            </w:pPr>
            <w:r w:rsidRPr="00D52985">
              <w:rPr>
                <w:b w:val="0"/>
                <w:sz w:val="28"/>
                <w:szCs w:val="28"/>
              </w:rPr>
              <w:t xml:space="preserve">Методист; старший педагог дополнительного образования; </w:t>
            </w:r>
          </w:p>
        </w:tc>
        <w:tc>
          <w:tcPr>
            <w:tcW w:w="2208" w:type="dxa"/>
            <w:tcBorders>
              <w:top w:val="single" w:sz="4" w:space="0" w:color="auto"/>
              <w:left w:val="single" w:sz="8" w:space="0" w:color="auto"/>
              <w:bottom w:val="single" w:sz="8" w:space="0" w:color="auto"/>
              <w:right w:val="single" w:sz="8" w:space="0" w:color="auto"/>
            </w:tcBorders>
            <w:shd w:val="clear" w:color="auto" w:fill="auto"/>
            <w:vAlign w:val="center"/>
          </w:tcPr>
          <w:p w14:paraId="1E9840CA"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14 316</w:t>
            </w:r>
          </w:p>
        </w:tc>
      </w:tr>
      <w:tr w:rsidR="000C0948" w:rsidRPr="00D52985" w14:paraId="4139D0E0" w14:textId="77777777" w:rsidTr="000C0948">
        <w:trPr>
          <w:trHeight w:val="652"/>
        </w:trPr>
        <w:tc>
          <w:tcPr>
            <w:tcW w:w="3027" w:type="dxa"/>
            <w:tcBorders>
              <w:top w:val="single" w:sz="4" w:space="0" w:color="auto"/>
              <w:left w:val="single" w:sz="8" w:space="0" w:color="auto"/>
              <w:bottom w:val="single" w:sz="8" w:space="0" w:color="auto"/>
              <w:right w:val="single" w:sz="8" w:space="0" w:color="auto"/>
            </w:tcBorders>
            <w:shd w:val="clear" w:color="auto" w:fill="auto"/>
            <w:vAlign w:val="center"/>
          </w:tcPr>
          <w:p w14:paraId="08331849"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4 квалификационный уровень</w:t>
            </w:r>
          </w:p>
        </w:tc>
        <w:tc>
          <w:tcPr>
            <w:tcW w:w="4672" w:type="dxa"/>
            <w:tcBorders>
              <w:top w:val="single" w:sz="4" w:space="0" w:color="auto"/>
              <w:left w:val="single" w:sz="8" w:space="0" w:color="auto"/>
              <w:bottom w:val="single" w:sz="8" w:space="0" w:color="auto"/>
              <w:right w:val="single" w:sz="8" w:space="0" w:color="auto"/>
            </w:tcBorders>
            <w:shd w:val="clear" w:color="auto" w:fill="auto"/>
            <w:vAlign w:val="center"/>
          </w:tcPr>
          <w:p w14:paraId="2B3765BD" w14:textId="77777777" w:rsidR="000C0948" w:rsidRPr="00D52985" w:rsidRDefault="000C0948" w:rsidP="000C0948">
            <w:pPr>
              <w:pStyle w:val="1"/>
              <w:rPr>
                <w:b w:val="0"/>
                <w:sz w:val="28"/>
                <w:szCs w:val="28"/>
              </w:rPr>
            </w:pPr>
            <w:r w:rsidRPr="00D52985">
              <w:rPr>
                <w:b w:val="0"/>
                <w:sz w:val="28"/>
                <w:szCs w:val="28"/>
              </w:rPr>
              <w:t xml:space="preserve">Преподаватель*(1); старший методист; </w:t>
            </w:r>
          </w:p>
        </w:tc>
        <w:tc>
          <w:tcPr>
            <w:tcW w:w="2208" w:type="dxa"/>
            <w:tcBorders>
              <w:top w:val="single" w:sz="4" w:space="0" w:color="auto"/>
              <w:left w:val="single" w:sz="8" w:space="0" w:color="auto"/>
              <w:bottom w:val="single" w:sz="8" w:space="0" w:color="auto"/>
              <w:right w:val="single" w:sz="8" w:space="0" w:color="auto"/>
            </w:tcBorders>
            <w:shd w:val="clear" w:color="auto" w:fill="auto"/>
            <w:vAlign w:val="center"/>
          </w:tcPr>
          <w:p w14:paraId="0746C680" w14:textId="77777777" w:rsidR="000C0948" w:rsidRPr="00D52985" w:rsidRDefault="000C0948" w:rsidP="000C0948">
            <w:pPr>
              <w:jc w:val="center"/>
              <w:rPr>
                <w:rFonts w:ascii="Times New Roman" w:hAnsi="Times New Roman"/>
                <w:sz w:val="28"/>
                <w:szCs w:val="28"/>
              </w:rPr>
            </w:pPr>
            <w:r w:rsidRPr="00D52985">
              <w:rPr>
                <w:rFonts w:ascii="Times New Roman" w:hAnsi="Times New Roman"/>
                <w:sz w:val="28"/>
                <w:szCs w:val="28"/>
              </w:rPr>
              <w:t>14 576</w:t>
            </w:r>
          </w:p>
        </w:tc>
      </w:tr>
    </w:tbl>
    <w:p w14:paraId="620EF9F0" w14:textId="77777777" w:rsidR="005F407E" w:rsidRPr="00D52985" w:rsidRDefault="000C0948" w:rsidP="000C0948">
      <w:pPr>
        <w:spacing w:after="0"/>
        <w:ind w:firstLine="902"/>
        <w:jc w:val="both"/>
        <w:rPr>
          <w:rFonts w:ascii="Times New Roman" w:hAnsi="Times New Roman"/>
          <w:sz w:val="28"/>
          <w:szCs w:val="28"/>
        </w:rPr>
      </w:pPr>
      <w:r w:rsidRPr="00D52985">
        <w:rPr>
          <w:rFonts w:ascii="Times New Roman" w:hAnsi="Times New Roman"/>
          <w:sz w:val="28"/>
          <w:szCs w:val="28"/>
        </w:rPr>
        <w:t>*(1) Кроме должностей преподавателей, отнесенных к профессорско-преподавательскому составу.</w:t>
      </w:r>
    </w:p>
    <w:p w14:paraId="739760D9" w14:textId="77777777" w:rsidR="00961CCA" w:rsidRPr="00D52985" w:rsidRDefault="00961CCA" w:rsidP="00414576">
      <w:pPr>
        <w:widowControl w:val="0"/>
        <w:autoSpaceDE w:val="0"/>
        <w:autoSpaceDN w:val="0"/>
        <w:spacing w:after="0" w:line="240" w:lineRule="auto"/>
        <w:jc w:val="right"/>
        <w:outlineLvl w:val="0"/>
        <w:rPr>
          <w:rFonts w:ascii="Times New Roman" w:eastAsiaTheme="minorEastAsia" w:hAnsi="Times New Roman"/>
          <w:sz w:val="24"/>
          <w:szCs w:val="24"/>
        </w:rPr>
      </w:pPr>
      <w:bookmarkStart w:id="5" w:name="_Hlk188969161"/>
    </w:p>
    <w:p w14:paraId="116B5DEB" w14:textId="77777777" w:rsidR="006B47B7" w:rsidRPr="00D52985" w:rsidRDefault="006B47B7" w:rsidP="00414576">
      <w:pPr>
        <w:widowControl w:val="0"/>
        <w:autoSpaceDE w:val="0"/>
        <w:autoSpaceDN w:val="0"/>
        <w:spacing w:after="0" w:line="240" w:lineRule="auto"/>
        <w:jc w:val="right"/>
        <w:outlineLvl w:val="0"/>
        <w:rPr>
          <w:rFonts w:ascii="Times New Roman" w:eastAsiaTheme="minorEastAsia" w:hAnsi="Times New Roman"/>
          <w:sz w:val="24"/>
          <w:szCs w:val="24"/>
        </w:rPr>
      </w:pPr>
    </w:p>
    <w:p w14:paraId="5EFEC83A" w14:textId="77777777" w:rsidR="006B47B7" w:rsidRPr="00D52985" w:rsidRDefault="006B47B7" w:rsidP="00414576">
      <w:pPr>
        <w:widowControl w:val="0"/>
        <w:autoSpaceDE w:val="0"/>
        <w:autoSpaceDN w:val="0"/>
        <w:spacing w:after="0" w:line="240" w:lineRule="auto"/>
        <w:jc w:val="right"/>
        <w:outlineLvl w:val="0"/>
        <w:rPr>
          <w:rFonts w:ascii="Times New Roman" w:eastAsiaTheme="minorEastAsia" w:hAnsi="Times New Roman"/>
          <w:sz w:val="24"/>
          <w:szCs w:val="24"/>
        </w:rPr>
      </w:pPr>
    </w:p>
    <w:p w14:paraId="6F543A53" w14:textId="77777777" w:rsidR="006B47B7" w:rsidRPr="00D52985" w:rsidRDefault="006B47B7" w:rsidP="00414576">
      <w:pPr>
        <w:widowControl w:val="0"/>
        <w:autoSpaceDE w:val="0"/>
        <w:autoSpaceDN w:val="0"/>
        <w:spacing w:after="0" w:line="240" w:lineRule="auto"/>
        <w:jc w:val="right"/>
        <w:outlineLvl w:val="0"/>
        <w:rPr>
          <w:rFonts w:ascii="Times New Roman" w:eastAsiaTheme="minorEastAsia" w:hAnsi="Times New Roman"/>
          <w:sz w:val="24"/>
          <w:szCs w:val="24"/>
        </w:rPr>
      </w:pPr>
    </w:p>
    <w:p w14:paraId="73292618" w14:textId="77777777" w:rsidR="00961CCA" w:rsidRPr="00D52985" w:rsidRDefault="00961CCA" w:rsidP="00CE6F3D">
      <w:pPr>
        <w:widowControl w:val="0"/>
        <w:autoSpaceDE w:val="0"/>
        <w:autoSpaceDN w:val="0"/>
        <w:spacing w:after="0" w:line="240" w:lineRule="auto"/>
        <w:outlineLvl w:val="0"/>
        <w:rPr>
          <w:rFonts w:ascii="Times New Roman" w:eastAsiaTheme="minorEastAsia" w:hAnsi="Times New Roman"/>
          <w:sz w:val="24"/>
          <w:szCs w:val="24"/>
        </w:rPr>
      </w:pPr>
    </w:p>
    <w:bookmarkEnd w:id="5"/>
    <w:p w14:paraId="1846E852" w14:textId="77777777" w:rsidR="006C0497" w:rsidRDefault="006C0497" w:rsidP="00414576">
      <w:pPr>
        <w:widowControl w:val="0"/>
        <w:autoSpaceDE w:val="0"/>
        <w:autoSpaceDN w:val="0"/>
        <w:spacing w:after="0" w:line="240" w:lineRule="auto"/>
        <w:jc w:val="right"/>
        <w:rPr>
          <w:rFonts w:ascii="Times New Roman" w:eastAsiaTheme="minorEastAsia" w:hAnsi="Times New Roman" w:cs="Calibri"/>
          <w:sz w:val="28"/>
          <w:szCs w:val="28"/>
        </w:rPr>
      </w:pPr>
    </w:p>
    <w:p w14:paraId="0CA75158" w14:textId="3F757644" w:rsidR="00414576" w:rsidRPr="00D52985" w:rsidRDefault="00414576" w:rsidP="00414576">
      <w:pPr>
        <w:widowControl w:val="0"/>
        <w:autoSpaceDE w:val="0"/>
        <w:autoSpaceDN w:val="0"/>
        <w:spacing w:after="0" w:line="240" w:lineRule="auto"/>
        <w:jc w:val="right"/>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 xml:space="preserve">Приложение № </w:t>
      </w:r>
      <w:r w:rsidR="00C66346" w:rsidRPr="00D52985">
        <w:rPr>
          <w:rFonts w:ascii="Times New Roman" w:eastAsiaTheme="minorEastAsia" w:hAnsi="Times New Roman" w:cs="Calibri"/>
          <w:sz w:val="28"/>
          <w:szCs w:val="28"/>
        </w:rPr>
        <w:t>2</w:t>
      </w:r>
    </w:p>
    <w:p w14:paraId="09E862BB" w14:textId="0056E4FE" w:rsidR="00414576" w:rsidRPr="00D52985" w:rsidRDefault="00AA6828" w:rsidP="00414576">
      <w:pPr>
        <w:widowControl w:val="0"/>
        <w:autoSpaceDE w:val="0"/>
        <w:autoSpaceDN w:val="0"/>
        <w:spacing w:after="0" w:line="240" w:lineRule="auto"/>
        <w:jc w:val="right"/>
        <w:rPr>
          <w:rFonts w:ascii="Times New Roman" w:eastAsiaTheme="minorEastAsia" w:hAnsi="Times New Roman" w:cs="Calibri"/>
          <w:sz w:val="28"/>
          <w:szCs w:val="28"/>
        </w:rPr>
      </w:pPr>
      <w:r>
        <w:rPr>
          <w:rFonts w:ascii="Times New Roman" w:eastAsiaTheme="minorEastAsia" w:hAnsi="Times New Roman" w:cs="Calibri"/>
          <w:sz w:val="28"/>
          <w:szCs w:val="28"/>
        </w:rPr>
        <w:t>к п</w:t>
      </w:r>
      <w:r w:rsidR="00414576" w:rsidRPr="00D52985">
        <w:rPr>
          <w:rFonts w:ascii="Times New Roman" w:eastAsiaTheme="minorEastAsia" w:hAnsi="Times New Roman" w:cs="Calibri"/>
          <w:sz w:val="28"/>
          <w:szCs w:val="28"/>
        </w:rPr>
        <w:t>остановлени</w:t>
      </w:r>
      <w:r>
        <w:rPr>
          <w:rFonts w:ascii="Times New Roman" w:eastAsiaTheme="minorEastAsia" w:hAnsi="Times New Roman" w:cs="Calibri"/>
          <w:sz w:val="28"/>
          <w:szCs w:val="28"/>
        </w:rPr>
        <w:t>ю</w:t>
      </w:r>
      <w:r w:rsidR="00414576" w:rsidRPr="00D52985">
        <w:rPr>
          <w:rFonts w:ascii="Times New Roman" w:eastAsiaTheme="minorEastAsia" w:hAnsi="Times New Roman" w:cs="Calibri"/>
          <w:sz w:val="28"/>
          <w:szCs w:val="28"/>
        </w:rPr>
        <w:t xml:space="preserve"> администрации</w:t>
      </w:r>
    </w:p>
    <w:p w14:paraId="33205788" w14:textId="77777777" w:rsidR="00414576" w:rsidRPr="00D52985" w:rsidRDefault="00414576" w:rsidP="00414576">
      <w:pPr>
        <w:widowControl w:val="0"/>
        <w:autoSpaceDE w:val="0"/>
        <w:autoSpaceDN w:val="0"/>
        <w:spacing w:after="0" w:line="240" w:lineRule="auto"/>
        <w:jc w:val="right"/>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Тунгокоченского муниципального округа </w:t>
      </w:r>
    </w:p>
    <w:p w14:paraId="7ACACDB3" w14:textId="1B65794D" w:rsidR="00414576" w:rsidRPr="00D52985" w:rsidRDefault="00414576" w:rsidP="00414576">
      <w:pPr>
        <w:widowControl w:val="0"/>
        <w:autoSpaceDE w:val="0"/>
        <w:autoSpaceDN w:val="0"/>
        <w:spacing w:after="0" w:line="240" w:lineRule="auto"/>
        <w:jc w:val="right"/>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от </w:t>
      </w:r>
      <w:r w:rsidR="00157E5B">
        <w:rPr>
          <w:rFonts w:ascii="Times New Roman" w:eastAsiaTheme="minorEastAsia" w:hAnsi="Times New Roman" w:cs="Calibri"/>
          <w:sz w:val="28"/>
          <w:szCs w:val="28"/>
        </w:rPr>
        <w:t xml:space="preserve">17 </w:t>
      </w:r>
      <w:r w:rsidR="00765931">
        <w:rPr>
          <w:rFonts w:ascii="Times New Roman" w:eastAsiaTheme="minorEastAsia" w:hAnsi="Times New Roman" w:cs="Calibri"/>
          <w:sz w:val="28"/>
          <w:szCs w:val="28"/>
        </w:rPr>
        <w:t>марта</w:t>
      </w:r>
      <w:r w:rsidRPr="00D52985">
        <w:rPr>
          <w:rFonts w:ascii="Times New Roman" w:eastAsiaTheme="minorEastAsia" w:hAnsi="Times New Roman" w:cs="Calibri"/>
          <w:sz w:val="28"/>
          <w:szCs w:val="28"/>
        </w:rPr>
        <w:t xml:space="preserve"> 2025 года №</w:t>
      </w:r>
      <w:r w:rsidR="00157E5B">
        <w:rPr>
          <w:rFonts w:ascii="Times New Roman" w:eastAsiaTheme="minorEastAsia" w:hAnsi="Times New Roman" w:cs="Calibri"/>
          <w:sz w:val="28"/>
          <w:szCs w:val="28"/>
        </w:rPr>
        <w:t xml:space="preserve"> 227</w:t>
      </w:r>
    </w:p>
    <w:p w14:paraId="51424F4D" w14:textId="77777777" w:rsidR="00414576" w:rsidRPr="00D52985" w:rsidRDefault="00414576" w:rsidP="00414576">
      <w:pPr>
        <w:widowControl w:val="0"/>
        <w:autoSpaceDE w:val="0"/>
        <w:autoSpaceDN w:val="0"/>
        <w:spacing w:after="0" w:line="240" w:lineRule="auto"/>
        <w:jc w:val="right"/>
        <w:rPr>
          <w:rFonts w:ascii="Times New Roman" w:eastAsiaTheme="minorEastAsia" w:hAnsi="Times New Roman"/>
          <w:sz w:val="28"/>
          <w:szCs w:val="28"/>
        </w:rPr>
      </w:pPr>
    </w:p>
    <w:p w14:paraId="77E91FC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b/>
          <w:sz w:val="28"/>
          <w:szCs w:val="28"/>
        </w:rPr>
      </w:pPr>
    </w:p>
    <w:p w14:paraId="4575EBB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b/>
          <w:sz w:val="28"/>
          <w:szCs w:val="28"/>
        </w:rPr>
      </w:pPr>
    </w:p>
    <w:p w14:paraId="57E0A937" w14:textId="77777777" w:rsidR="00414576" w:rsidRPr="00D52985" w:rsidRDefault="00414576" w:rsidP="00414576">
      <w:pPr>
        <w:widowControl w:val="0"/>
        <w:autoSpaceDE w:val="0"/>
        <w:autoSpaceDN w:val="0"/>
        <w:spacing w:after="0" w:line="240" w:lineRule="auto"/>
        <w:jc w:val="center"/>
        <w:outlineLvl w:val="0"/>
        <w:rPr>
          <w:rFonts w:ascii="Times New Roman" w:eastAsiaTheme="minorEastAsia" w:hAnsi="Times New Roman" w:cs="Calibri"/>
          <w:b/>
          <w:sz w:val="28"/>
          <w:szCs w:val="28"/>
        </w:rPr>
      </w:pPr>
      <w:r w:rsidRPr="00D52985">
        <w:rPr>
          <w:rFonts w:ascii="Times New Roman" w:eastAsiaTheme="minorEastAsia" w:hAnsi="Times New Roman" w:cs="Calibri"/>
          <w:b/>
          <w:sz w:val="28"/>
          <w:szCs w:val="28"/>
        </w:rPr>
        <w:t>Критерии оценки интенсивности, высоких результатов работы</w:t>
      </w:r>
    </w:p>
    <w:p w14:paraId="60C885BC" w14:textId="77777777" w:rsidR="00414576" w:rsidRPr="00D52985" w:rsidRDefault="00414576" w:rsidP="00414576">
      <w:pPr>
        <w:widowControl w:val="0"/>
        <w:autoSpaceDE w:val="0"/>
        <w:autoSpaceDN w:val="0"/>
        <w:spacing w:after="0" w:line="240" w:lineRule="auto"/>
        <w:jc w:val="center"/>
        <w:outlineLvl w:val="0"/>
        <w:rPr>
          <w:rFonts w:ascii="Times New Roman" w:eastAsiaTheme="minorEastAsia" w:hAnsi="Times New Roman" w:cs="Calibri"/>
          <w:b/>
          <w:sz w:val="28"/>
          <w:szCs w:val="28"/>
        </w:rPr>
      </w:pPr>
      <w:r w:rsidRPr="00D52985">
        <w:rPr>
          <w:rFonts w:ascii="Times New Roman" w:eastAsiaTheme="minorEastAsia" w:hAnsi="Times New Roman" w:cs="Calibri"/>
          <w:b/>
          <w:sz w:val="28"/>
          <w:szCs w:val="28"/>
        </w:rPr>
        <w:t xml:space="preserve">работников </w:t>
      </w:r>
    </w:p>
    <w:tbl>
      <w:tblPr>
        <w:tblW w:w="9651" w:type="dxa"/>
        <w:tblInd w:w="96" w:type="dxa"/>
        <w:tblLayout w:type="fixed"/>
        <w:tblLook w:val="04A0" w:firstRow="1" w:lastRow="0" w:firstColumn="1" w:lastColumn="0" w:noHBand="0" w:noVBand="1"/>
      </w:tblPr>
      <w:tblGrid>
        <w:gridCol w:w="599"/>
        <w:gridCol w:w="6359"/>
        <w:gridCol w:w="2693"/>
      </w:tblGrid>
      <w:tr w:rsidR="00414576" w:rsidRPr="00D52985" w14:paraId="54CED0BF" w14:textId="77777777" w:rsidTr="00D46DC5">
        <w:trPr>
          <w:trHeight w:val="600"/>
        </w:trPr>
        <w:tc>
          <w:tcPr>
            <w:tcW w:w="9651" w:type="dxa"/>
            <w:gridSpan w:val="3"/>
            <w:tcBorders>
              <w:top w:val="nil"/>
              <w:left w:val="nil"/>
              <w:bottom w:val="single" w:sz="4" w:space="0" w:color="000000"/>
              <w:right w:val="nil"/>
            </w:tcBorders>
            <w:vAlign w:val="center"/>
            <w:hideMark/>
          </w:tcPr>
          <w:p w14:paraId="07BF6693" w14:textId="77777777" w:rsidR="00414576" w:rsidRPr="00D52985" w:rsidRDefault="00414576" w:rsidP="00414576">
            <w:pPr>
              <w:widowControl w:val="0"/>
              <w:autoSpaceDE w:val="0"/>
              <w:autoSpaceDN w:val="0"/>
              <w:spacing w:after="0" w:line="240" w:lineRule="auto"/>
              <w:jc w:val="center"/>
              <w:outlineLvl w:val="0"/>
              <w:rPr>
                <w:rFonts w:ascii="Times New Roman" w:eastAsiaTheme="minorEastAsia" w:hAnsi="Times New Roman" w:cs="Calibri"/>
                <w:b/>
                <w:sz w:val="28"/>
                <w:szCs w:val="28"/>
              </w:rPr>
            </w:pPr>
            <w:r w:rsidRPr="00D52985">
              <w:rPr>
                <w:rFonts w:ascii="Times New Roman" w:eastAsiaTheme="minorEastAsia" w:hAnsi="Times New Roman" w:cs="Calibri"/>
                <w:b/>
                <w:sz w:val="28"/>
                <w:szCs w:val="28"/>
              </w:rPr>
              <w:t>Целевые показатели оценки за специфику работы</w:t>
            </w:r>
          </w:p>
        </w:tc>
      </w:tr>
      <w:tr w:rsidR="00414576" w:rsidRPr="00D52985" w14:paraId="6C912B22" w14:textId="77777777" w:rsidTr="00D46DC5">
        <w:trPr>
          <w:trHeight w:val="945"/>
        </w:trPr>
        <w:tc>
          <w:tcPr>
            <w:tcW w:w="599" w:type="dxa"/>
            <w:tcBorders>
              <w:top w:val="nil"/>
              <w:left w:val="single" w:sz="4" w:space="0" w:color="000000"/>
              <w:bottom w:val="single" w:sz="4" w:space="0" w:color="000000"/>
              <w:right w:val="single" w:sz="4" w:space="0" w:color="000000"/>
            </w:tcBorders>
            <w:vAlign w:val="center"/>
            <w:hideMark/>
          </w:tcPr>
          <w:p w14:paraId="1D2B03D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 </w:t>
            </w:r>
            <w:proofErr w:type="spellStart"/>
            <w:r w:rsidRPr="00D52985">
              <w:rPr>
                <w:rFonts w:ascii="Times New Roman" w:eastAsiaTheme="minorEastAsia" w:hAnsi="Times New Roman" w:cs="Calibri"/>
                <w:sz w:val="28"/>
                <w:szCs w:val="28"/>
              </w:rPr>
              <w:t>пп</w:t>
            </w:r>
            <w:proofErr w:type="spellEnd"/>
          </w:p>
        </w:tc>
        <w:tc>
          <w:tcPr>
            <w:tcW w:w="6359" w:type="dxa"/>
            <w:tcBorders>
              <w:top w:val="nil"/>
              <w:left w:val="nil"/>
              <w:bottom w:val="single" w:sz="4" w:space="0" w:color="000000"/>
              <w:right w:val="single" w:sz="4" w:space="0" w:color="000000"/>
            </w:tcBorders>
            <w:vAlign w:val="center"/>
            <w:hideMark/>
          </w:tcPr>
          <w:p w14:paraId="163ED10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Наименование критерия оценки за специфику</w:t>
            </w:r>
            <w:r w:rsidRPr="00D52985">
              <w:rPr>
                <w:rFonts w:ascii="Times New Roman" w:eastAsiaTheme="minorEastAsia" w:hAnsi="Times New Roman" w:cs="Calibri"/>
                <w:sz w:val="28"/>
                <w:szCs w:val="28"/>
              </w:rPr>
              <w:br/>
              <w:t>работы</w:t>
            </w:r>
          </w:p>
        </w:tc>
        <w:tc>
          <w:tcPr>
            <w:tcW w:w="2693" w:type="dxa"/>
            <w:tcBorders>
              <w:top w:val="nil"/>
              <w:left w:val="nil"/>
              <w:bottom w:val="single" w:sz="4" w:space="0" w:color="000000"/>
              <w:right w:val="single" w:sz="4" w:space="0" w:color="000000"/>
            </w:tcBorders>
            <w:vAlign w:val="center"/>
            <w:hideMark/>
          </w:tcPr>
          <w:p w14:paraId="02E6D54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Рекомендуемый</w:t>
            </w:r>
            <w:r w:rsidRPr="00D52985">
              <w:rPr>
                <w:rFonts w:ascii="Times New Roman" w:eastAsiaTheme="minorEastAsia" w:hAnsi="Times New Roman" w:cs="Calibri"/>
                <w:sz w:val="28"/>
                <w:szCs w:val="28"/>
              </w:rPr>
              <w:br/>
              <w:t>размер оценки в</w:t>
            </w:r>
            <w:r w:rsidRPr="00D52985">
              <w:rPr>
                <w:rFonts w:ascii="Times New Roman" w:eastAsiaTheme="minorEastAsia" w:hAnsi="Times New Roman" w:cs="Calibri"/>
                <w:sz w:val="28"/>
                <w:szCs w:val="28"/>
              </w:rPr>
              <w:br/>
              <w:t>баллах</w:t>
            </w:r>
          </w:p>
        </w:tc>
      </w:tr>
      <w:tr w:rsidR="00414576" w:rsidRPr="00D52985" w14:paraId="0F592F23" w14:textId="77777777" w:rsidTr="00D46DC5">
        <w:trPr>
          <w:trHeight w:val="315"/>
        </w:trPr>
        <w:tc>
          <w:tcPr>
            <w:tcW w:w="599" w:type="dxa"/>
            <w:tcBorders>
              <w:top w:val="nil"/>
              <w:left w:val="single" w:sz="4" w:space="0" w:color="000000"/>
              <w:bottom w:val="single" w:sz="4" w:space="0" w:color="000000"/>
              <w:right w:val="single" w:sz="4" w:space="0" w:color="000000"/>
            </w:tcBorders>
            <w:vAlign w:val="center"/>
            <w:hideMark/>
          </w:tcPr>
          <w:p w14:paraId="18309A7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w:t>
            </w:r>
          </w:p>
        </w:tc>
        <w:tc>
          <w:tcPr>
            <w:tcW w:w="6359" w:type="dxa"/>
            <w:tcBorders>
              <w:top w:val="nil"/>
              <w:left w:val="nil"/>
              <w:bottom w:val="single" w:sz="4" w:space="0" w:color="000000"/>
              <w:right w:val="single" w:sz="4" w:space="0" w:color="000000"/>
            </w:tcBorders>
            <w:vAlign w:val="center"/>
            <w:hideMark/>
          </w:tcPr>
          <w:p w14:paraId="1BA35D71"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w:t>
            </w:r>
          </w:p>
        </w:tc>
        <w:tc>
          <w:tcPr>
            <w:tcW w:w="2693" w:type="dxa"/>
            <w:tcBorders>
              <w:top w:val="nil"/>
              <w:left w:val="nil"/>
              <w:bottom w:val="single" w:sz="4" w:space="0" w:color="000000"/>
              <w:right w:val="single" w:sz="4" w:space="0" w:color="000000"/>
            </w:tcBorders>
            <w:vAlign w:val="center"/>
            <w:hideMark/>
          </w:tcPr>
          <w:p w14:paraId="65447C1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3</w:t>
            </w:r>
          </w:p>
        </w:tc>
      </w:tr>
      <w:tr w:rsidR="00414576" w:rsidRPr="00D52985" w14:paraId="39B7472E" w14:textId="77777777" w:rsidTr="00D46DC5">
        <w:trPr>
          <w:trHeight w:val="420"/>
        </w:trPr>
        <w:tc>
          <w:tcPr>
            <w:tcW w:w="599" w:type="dxa"/>
            <w:tcBorders>
              <w:top w:val="nil"/>
              <w:left w:val="single" w:sz="4" w:space="0" w:color="000000"/>
              <w:bottom w:val="single" w:sz="4" w:space="0" w:color="000000"/>
              <w:right w:val="single" w:sz="4" w:space="0" w:color="000000"/>
            </w:tcBorders>
            <w:vAlign w:val="bottom"/>
            <w:hideMark/>
          </w:tcPr>
          <w:p w14:paraId="6B720EB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w:t>
            </w:r>
          </w:p>
        </w:tc>
        <w:tc>
          <w:tcPr>
            <w:tcW w:w="6359" w:type="dxa"/>
            <w:tcBorders>
              <w:top w:val="nil"/>
              <w:left w:val="nil"/>
              <w:bottom w:val="single" w:sz="4" w:space="0" w:color="000000"/>
              <w:right w:val="single" w:sz="4" w:space="0" w:color="000000"/>
            </w:tcBorders>
            <w:vAlign w:val="center"/>
            <w:hideMark/>
          </w:tcPr>
          <w:p w14:paraId="11AB0A0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Разъездной характер работы</w:t>
            </w:r>
          </w:p>
        </w:tc>
        <w:tc>
          <w:tcPr>
            <w:tcW w:w="2693" w:type="dxa"/>
            <w:tcBorders>
              <w:top w:val="nil"/>
              <w:left w:val="nil"/>
              <w:bottom w:val="single" w:sz="4" w:space="0" w:color="000000"/>
              <w:right w:val="single" w:sz="4" w:space="0" w:color="000000"/>
            </w:tcBorders>
            <w:vAlign w:val="bottom"/>
            <w:hideMark/>
          </w:tcPr>
          <w:p w14:paraId="69AD558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w:t>
            </w:r>
          </w:p>
        </w:tc>
      </w:tr>
      <w:tr w:rsidR="00414576" w:rsidRPr="00D52985" w14:paraId="5091C5A4" w14:textId="77777777" w:rsidTr="00D46DC5">
        <w:trPr>
          <w:trHeight w:val="630"/>
        </w:trPr>
        <w:tc>
          <w:tcPr>
            <w:tcW w:w="599" w:type="dxa"/>
            <w:tcBorders>
              <w:top w:val="nil"/>
              <w:left w:val="single" w:sz="4" w:space="0" w:color="000000"/>
              <w:bottom w:val="single" w:sz="4" w:space="0" w:color="000000"/>
              <w:right w:val="single" w:sz="4" w:space="0" w:color="000000"/>
            </w:tcBorders>
            <w:vAlign w:val="bottom"/>
            <w:hideMark/>
          </w:tcPr>
          <w:p w14:paraId="4732847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w:t>
            </w:r>
          </w:p>
        </w:tc>
        <w:tc>
          <w:tcPr>
            <w:tcW w:w="6359" w:type="dxa"/>
            <w:tcBorders>
              <w:top w:val="nil"/>
              <w:left w:val="nil"/>
              <w:bottom w:val="single" w:sz="4" w:space="0" w:color="000000"/>
              <w:right w:val="single" w:sz="4" w:space="0" w:color="000000"/>
            </w:tcBorders>
            <w:vAlign w:val="center"/>
            <w:hideMark/>
          </w:tcPr>
          <w:p w14:paraId="781040B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Исполнение должностных обязанностей в условиях ненормированного рабочего дня</w:t>
            </w:r>
          </w:p>
        </w:tc>
        <w:tc>
          <w:tcPr>
            <w:tcW w:w="2693" w:type="dxa"/>
            <w:tcBorders>
              <w:top w:val="nil"/>
              <w:left w:val="nil"/>
              <w:bottom w:val="single" w:sz="4" w:space="0" w:color="000000"/>
              <w:right w:val="single" w:sz="4" w:space="0" w:color="000000"/>
            </w:tcBorders>
            <w:vAlign w:val="bottom"/>
            <w:hideMark/>
          </w:tcPr>
          <w:p w14:paraId="228E850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w:t>
            </w:r>
          </w:p>
        </w:tc>
      </w:tr>
      <w:tr w:rsidR="00414576" w:rsidRPr="00D52985" w14:paraId="3B7EE192" w14:textId="77777777" w:rsidTr="00D46DC5">
        <w:trPr>
          <w:trHeight w:val="495"/>
        </w:trPr>
        <w:tc>
          <w:tcPr>
            <w:tcW w:w="599" w:type="dxa"/>
            <w:tcBorders>
              <w:top w:val="nil"/>
              <w:left w:val="single" w:sz="4" w:space="0" w:color="000000"/>
              <w:bottom w:val="single" w:sz="4" w:space="0" w:color="000000"/>
              <w:right w:val="single" w:sz="4" w:space="0" w:color="000000"/>
            </w:tcBorders>
            <w:vAlign w:val="bottom"/>
            <w:hideMark/>
          </w:tcPr>
          <w:p w14:paraId="03580098"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3</w:t>
            </w:r>
          </w:p>
        </w:tc>
        <w:tc>
          <w:tcPr>
            <w:tcW w:w="6359" w:type="dxa"/>
            <w:tcBorders>
              <w:top w:val="nil"/>
              <w:left w:val="nil"/>
              <w:bottom w:val="single" w:sz="4" w:space="0" w:color="000000"/>
              <w:right w:val="single" w:sz="4" w:space="0" w:color="000000"/>
            </w:tcBorders>
            <w:vAlign w:val="center"/>
            <w:hideMark/>
          </w:tcPr>
          <w:p w14:paraId="621B7CC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Высокое профессиональное мастерство</w:t>
            </w:r>
          </w:p>
        </w:tc>
        <w:tc>
          <w:tcPr>
            <w:tcW w:w="2693" w:type="dxa"/>
            <w:tcBorders>
              <w:top w:val="nil"/>
              <w:left w:val="nil"/>
              <w:bottom w:val="single" w:sz="4" w:space="0" w:color="000000"/>
              <w:right w:val="single" w:sz="4" w:space="0" w:color="000000"/>
            </w:tcBorders>
            <w:vAlign w:val="bottom"/>
            <w:hideMark/>
          </w:tcPr>
          <w:p w14:paraId="538F4CB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w:t>
            </w:r>
          </w:p>
        </w:tc>
      </w:tr>
      <w:tr w:rsidR="00414576" w:rsidRPr="00D52985" w14:paraId="20F1A7F5" w14:textId="77777777" w:rsidTr="00D46DC5">
        <w:trPr>
          <w:trHeight w:val="945"/>
        </w:trPr>
        <w:tc>
          <w:tcPr>
            <w:tcW w:w="599" w:type="dxa"/>
            <w:tcBorders>
              <w:top w:val="nil"/>
              <w:left w:val="single" w:sz="4" w:space="0" w:color="000000"/>
              <w:bottom w:val="single" w:sz="4" w:space="0" w:color="000000"/>
              <w:right w:val="single" w:sz="4" w:space="0" w:color="000000"/>
            </w:tcBorders>
            <w:vAlign w:val="bottom"/>
            <w:hideMark/>
          </w:tcPr>
          <w:p w14:paraId="0DA076C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4</w:t>
            </w:r>
          </w:p>
        </w:tc>
        <w:tc>
          <w:tcPr>
            <w:tcW w:w="6359" w:type="dxa"/>
            <w:tcBorders>
              <w:top w:val="nil"/>
              <w:left w:val="nil"/>
              <w:bottom w:val="single" w:sz="4" w:space="0" w:color="000000"/>
              <w:right w:val="single" w:sz="4" w:space="0" w:color="000000"/>
            </w:tcBorders>
            <w:vAlign w:val="center"/>
            <w:hideMark/>
          </w:tcPr>
          <w:p w14:paraId="5FF8A65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Особые творческие достижения (личные профессиональные достижения, как номинация на профессиональную премию)</w:t>
            </w:r>
          </w:p>
        </w:tc>
        <w:tc>
          <w:tcPr>
            <w:tcW w:w="2693" w:type="dxa"/>
            <w:tcBorders>
              <w:top w:val="nil"/>
              <w:left w:val="nil"/>
              <w:bottom w:val="single" w:sz="4" w:space="0" w:color="000000"/>
              <w:right w:val="single" w:sz="4" w:space="0" w:color="000000"/>
            </w:tcBorders>
            <w:vAlign w:val="bottom"/>
            <w:hideMark/>
          </w:tcPr>
          <w:p w14:paraId="6112952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30</w:t>
            </w:r>
          </w:p>
        </w:tc>
      </w:tr>
      <w:tr w:rsidR="00414576" w:rsidRPr="00D52985" w14:paraId="10B02FE4" w14:textId="77777777" w:rsidTr="00D46DC5">
        <w:trPr>
          <w:trHeight w:val="1260"/>
        </w:trPr>
        <w:tc>
          <w:tcPr>
            <w:tcW w:w="599" w:type="dxa"/>
            <w:tcBorders>
              <w:top w:val="nil"/>
              <w:left w:val="single" w:sz="4" w:space="0" w:color="000000"/>
              <w:bottom w:val="single" w:sz="4" w:space="0" w:color="000000"/>
              <w:right w:val="single" w:sz="4" w:space="0" w:color="000000"/>
            </w:tcBorders>
            <w:vAlign w:val="bottom"/>
            <w:hideMark/>
          </w:tcPr>
          <w:p w14:paraId="71C515D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5</w:t>
            </w:r>
          </w:p>
        </w:tc>
        <w:tc>
          <w:tcPr>
            <w:tcW w:w="6359" w:type="dxa"/>
            <w:tcBorders>
              <w:top w:val="nil"/>
              <w:left w:val="nil"/>
              <w:bottom w:val="single" w:sz="4" w:space="0" w:color="000000"/>
              <w:right w:val="single" w:sz="4" w:space="0" w:color="000000"/>
            </w:tcBorders>
            <w:vAlign w:val="center"/>
            <w:hideMark/>
          </w:tcPr>
          <w:p w14:paraId="30E440B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Выполнение работы, отличающейся своей сложностью (главная роль, сложная партия, номер, отрывок, художественное решение, творческое новаторство)</w:t>
            </w:r>
          </w:p>
        </w:tc>
        <w:tc>
          <w:tcPr>
            <w:tcW w:w="2693" w:type="dxa"/>
            <w:tcBorders>
              <w:top w:val="nil"/>
              <w:left w:val="nil"/>
              <w:bottom w:val="single" w:sz="4" w:space="0" w:color="000000"/>
              <w:right w:val="single" w:sz="4" w:space="0" w:color="000000"/>
            </w:tcBorders>
            <w:vAlign w:val="bottom"/>
            <w:hideMark/>
          </w:tcPr>
          <w:p w14:paraId="3F934AF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30</w:t>
            </w:r>
          </w:p>
        </w:tc>
      </w:tr>
    </w:tbl>
    <w:p w14:paraId="5229F3D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b/>
          <w:sz w:val="28"/>
          <w:szCs w:val="28"/>
        </w:rPr>
      </w:pPr>
    </w:p>
    <w:p w14:paraId="2E7CCA9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b/>
          <w:sz w:val="28"/>
          <w:szCs w:val="28"/>
        </w:rPr>
      </w:pPr>
      <w:r w:rsidRPr="00D52985">
        <w:rPr>
          <w:rFonts w:ascii="Times New Roman" w:eastAsiaTheme="minorEastAsia" w:hAnsi="Times New Roman" w:cs="Calibri"/>
          <w:b/>
          <w:sz w:val="28"/>
          <w:szCs w:val="28"/>
        </w:rPr>
        <w:t>Целевые показали оценки интенсивности и высоких результатов работы</w:t>
      </w:r>
    </w:p>
    <w:tbl>
      <w:tblPr>
        <w:tblW w:w="9645" w:type="dxa"/>
        <w:tblInd w:w="96" w:type="dxa"/>
        <w:tblLayout w:type="fixed"/>
        <w:tblLook w:val="04A0" w:firstRow="1" w:lastRow="0" w:firstColumn="1" w:lastColumn="0" w:noHBand="0" w:noVBand="1"/>
      </w:tblPr>
      <w:tblGrid>
        <w:gridCol w:w="570"/>
        <w:gridCol w:w="2135"/>
        <w:gridCol w:w="2549"/>
        <w:gridCol w:w="2833"/>
        <w:gridCol w:w="1558"/>
      </w:tblGrid>
      <w:tr w:rsidR="00414576" w:rsidRPr="00D52985" w14:paraId="25ED0231" w14:textId="77777777" w:rsidTr="001156DD">
        <w:trPr>
          <w:trHeight w:val="1545"/>
          <w:tblHead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475A96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 </w:t>
            </w:r>
            <w:proofErr w:type="spellStart"/>
            <w:r w:rsidRPr="00D52985">
              <w:rPr>
                <w:rFonts w:ascii="Times New Roman" w:eastAsiaTheme="minorEastAsia" w:hAnsi="Times New Roman" w:cs="Calibri"/>
                <w:sz w:val="28"/>
                <w:szCs w:val="28"/>
              </w:rPr>
              <w:t>пп</w:t>
            </w:r>
            <w:proofErr w:type="spellEnd"/>
          </w:p>
        </w:tc>
        <w:tc>
          <w:tcPr>
            <w:tcW w:w="2135" w:type="dxa"/>
            <w:tcBorders>
              <w:top w:val="single" w:sz="4" w:space="0" w:color="000000"/>
              <w:left w:val="nil"/>
              <w:bottom w:val="single" w:sz="4" w:space="0" w:color="000000"/>
              <w:right w:val="single" w:sz="4" w:space="0" w:color="000000"/>
            </w:tcBorders>
            <w:vAlign w:val="center"/>
            <w:hideMark/>
          </w:tcPr>
          <w:p w14:paraId="30F0890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Должность</w:t>
            </w:r>
          </w:p>
        </w:tc>
        <w:tc>
          <w:tcPr>
            <w:tcW w:w="2549" w:type="dxa"/>
            <w:tcBorders>
              <w:top w:val="single" w:sz="4" w:space="0" w:color="000000"/>
              <w:left w:val="nil"/>
              <w:bottom w:val="single" w:sz="4" w:space="0" w:color="000000"/>
              <w:right w:val="single" w:sz="4" w:space="0" w:color="000000"/>
            </w:tcBorders>
            <w:vAlign w:val="center"/>
            <w:hideMark/>
          </w:tcPr>
          <w:p w14:paraId="16C54BE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Наименование критерия оценки качества выполняемых работ</w:t>
            </w:r>
          </w:p>
        </w:tc>
        <w:tc>
          <w:tcPr>
            <w:tcW w:w="2833" w:type="dxa"/>
            <w:tcBorders>
              <w:top w:val="single" w:sz="4" w:space="0" w:color="000000"/>
              <w:left w:val="nil"/>
              <w:bottom w:val="single" w:sz="4" w:space="0" w:color="000000"/>
              <w:right w:val="single" w:sz="4" w:space="0" w:color="000000"/>
            </w:tcBorders>
            <w:vAlign w:val="center"/>
            <w:hideMark/>
          </w:tcPr>
          <w:p w14:paraId="29FE850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Содержание критерия оценки качества выполняемых работ</w:t>
            </w:r>
          </w:p>
        </w:tc>
        <w:tc>
          <w:tcPr>
            <w:tcW w:w="1558" w:type="dxa"/>
            <w:tcBorders>
              <w:top w:val="single" w:sz="4" w:space="0" w:color="000000"/>
              <w:left w:val="nil"/>
              <w:bottom w:val="single" w:sz="4" w:space="0" w:color="000000"/>
              <w:right w:val="single" w:sz="4" w:space="0" w:color="000000"/>
            </w:tcBorders>
            <w:vAlign w:val="center"/>
            <w:hideMark/>
          </w:tcPr>
          <w:p w14:paraId="24427E1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Рекомендуемый размер оценки в баллах</w:t>
            </w:r>
          </w:p>
        </w:tc>
      </w:tr>
      <w:tr w:rsidR="00414576" w:rsidRPr="00D52985" w14:paraId="6F439DDA" w14:textId="77777777" w:rsidTr="001156DD">
        <w:trPr>
          <w:trHeight w:val="945"/>
        </w:trPr>
        <w:tc>
          <w:tcPr>
            <w:tcW w:w="570" w:type="dxa"/>
            <w:vMerge w:val="restart"/>
            <w:tcBorders>
              <w:top w:val="nil"/>
              <w:left w:val="single" w:sz="4" w:space="0" w:color="000000"/>
              <w:bottom w:val="single" w:sz="4" w:space="0" w:color="000000"/>
              <w:right w:val="single" w:sz="4" w:space="0" w:color="000000"/>
            </w:tcBorders>
            <w:hideMark/>
          </w:tcPr>
          <w:p w14:paraId="1079DB9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w:t>
            </w:r>
          </w:p>
        </w:tc>
        <w:tc>
          <w:tcPr>
            <w:tcW w:w="2135" w:type="dxa"/>
            <w:vMerge w:val="restart"/>
            <w:tcBorders>
              <w:top w:val="nil"/>
              <w:left w:val="single" w:sz="4" w:space="0" w:color="000000"/>
              <w:bottom w:val="single" w:sz="4" w:space="0" w:color="000000"/>
              <w:right w:val="single" w:sz="4" w:space="0" w:color="000000"/>
            </w:tcBorders>
            <w:hideMark/>
          </w:tcPr>
          <w:p w14:paraId="2DEA9FE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Руководитель (заместитель руководителя) структурного подразделения, филиала</w:t>
            </w:r>
          </w:p>
        </w:tc>
        <w:tc>
          <w:tcPr>
            <w:tcW w:w="2549" w:type="dxa"/>
            <w:vMerge w:val="restart"/>
            <w:tcBorders>
              <w:top w:val="nil"/>
              <w:left w:val="single" w:sz="4" w:space="0" w:color="000000"/>
              <w:bottom w:val="single" w:sz="4" w:space="0" w:color="000000"/>
              <w:right w:val="single" w:sz="4" w:space="0" w:color="000000"/>
            </w:tcBorders>
            <w:hideMark/>
          </w:tcPr>
          <w:p w14:paraId="1D06200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стабильная деятельность подразделения, филиала (по итогам предыдущего квартала)</w:t>
            </w:r>
          </w:p>
        </w:tc>
        <w:tc>
          <w:tcPr>
            <w:tcW w:w="2833" w:type="dxa"/>
            <w:tcBorders>
              <w:top w:val="nil"/>
              <w:left w:val="nil"/>
              <w:bottom w:val="single" w:sz="4" w:space="0" w:color="000000"/>
              <w:right w:val="single" w:sz="4" w:space="0" w:color="000000"/>
            </w:tcBorders>
            <w:hideMark/>
          </w:tcPr>
          <w:p w14:paraId="0F07EA6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своевременное выполнение плана работы структурного подразделения, филиала</w:t>
            </w:r>
          </w:p>
        </w:tc>
        <w:tc>
          <w:tcPr>
            <w:tcW w:w="1558" w:type="dxa"/>
            <w:tcBorders>
              <w:top w:val="nil"/>
              <w:left w:val="nil"/>
              <w:bottom w:val="single" w:sz="4" w:space="0" w:color="000000"/>
              <w:right w:val="single" w:sz="4" w:space="0" w:color="000000"/>
            </w:tcBorders>
            <w:shd w:val="clear" w:color="auto" w:fill="FFFFFF"/>
            <w:vAlign w:val="center"/>
            <w:hideMark/>
          </w:tcPr>
          <w:p w14:paraId="3DB8A2A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644E2B87" w14:textId="77777777" w:rsidTr="001156DD">
        <w:trPr>
          <w:trHeight w:val="945"/>
        </w:trPr>
        <w:tc>
          <w:tcPr>
            <w:tcW w:w="570" w:type="dxa"/>
            <w:vMerge/>
            <w:tcBorders>
              <w:top w:val="nil"/>
              <w:left w:val="single" w:sz="4" w:space="0" w:color="000000"/>
              <w:bottom w:val="single" w:sz="4" w:space="0" w:color="000000"/>
              <w:right w:val="single" w:sz="4" w:space="0" w:color="000000"/>
            </w:tcBorders>
            <w:vAlign w:val="center"/>
            <w:hideMark/>
          </w:tcPr>
          <w:p w14:paraId="100BAA3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2A8D906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13E91DB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71253FE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отсутствие претензий к деятельности  структурного подразделения, филиала со стороны администрации учреждения</w:t>
            </w:r>
          </w:p>
        </w:tc>
        <w:tc>
          <w:tcPr>
            <w:tcW w:w="1558" w:type="dxa"/>
            <w:tcBorders>
              <w:top w:val="nil"/>
              <w:left w:val="nil"/>
              <w:bottom w:val="single" w:sz="4" w:space="0" w:color="000000"/>
              <w:right w:val="single" w:sz="4" w:space="0" w:color="000000"/>
            </w:tcBorders>
            <w:shd w:val="clear" w:color="auto" w:fill="FFFFFF"/>
            <w:vAlign w:val="center"/>
            <w:hideMark/>
          </w:tcPr>
          <w:p w14:paraId="3D1185F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58B33DF3" w14:textId="77777777" w:rsidTr="001156DD">
        <w:trPr>
          <w:trHeight w:val="630"/>
        </w:trPr>
        <w:tc>
          <w:tcPr>
            <w:tcW w:w="570" w:type="dxa"/>
            <w:vMerge w:val="restart"/>
            <w:tcBorders>
              <w:top w:val="nil"/>
              <w:left w:val="single" w:sz="4" w:space="0" w:color="000000"/>
              <w:bottom w:val="single" w:sz="4" w:space="0" w:color="000000"/>
              <w:right w:val="single" w:sz="4" w:space="0" w:color="000000"/>
            </w:tcBorders>
            <w:hideMark/>
          </w:tcPr>
          <w:p w14:paraId="25E8B41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2</w:t>
            </w:r>
          </w:p>
        </w:tc>
        <w:tc>
          <w:tcPr>
            <w:tcW w:w="2135" w:type="dxa"/>
            <w:vMerge w:val="restart"/>
            <w:tcBorders>
              <w:top w:val="nil"/>
              <w:left w:val="single" w:sz="4" w:space="0" w:color="000000"/>
              <w:bottom w:val="single" w:sz="4" w:space="0" w:color="000000"/>
              <w:right w:val="single" w:sz="4" w:space="0" w:color="000000"/>
            </w:tcBorders>
            <w:hideMark/>
          </w:tcPr>
          <w:p w14:paraId="6B52566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Специалисты</w:t>
            </w:r>
          </w:p>
        </w:tc>
        <w:tc>
          <w:tcPr>
            <w:tcW w:w="2549" w:type="dxa"/>
            <w:vMerge w:val="restart"/>
            <w:tcBorders>
              <w:top w:val="nil"/>
              <w:left w:val="single" w:sz="4" w:space="0" w:color="000000"/>
              <w:bottom w:val="single" w:sz="4" w:space="0" w:color="000000"/>
              <w:right w:val="single" w:sz="4" w:space="0" w:color="000000"/>
            </w:tcBorders>
            <w:hideMark/>
          </w:tcPr>
          <w:p w14:paraId="50C8E0F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стабильное  выполнение функциональных обязанностей (по итогам предыдущего квартала)</w:t>
            </w:r>
          </w:p>
        </w:tc>
        <w:tc>
          <w:tcPr>
            <w:tcW w:w="2833" w:type="dxa"/>
            <w:tcBorders>
              <w:top w:val="nil"/>
              <w:left w:val="nil"/>
              <w:bottom w:val="single" w:sz="4" w:space="0" w:color="000000"/>
              <w:right w:val="single" w:sz="4" w:space="0" w:color="000000"/>
            </w:tcBorders>
            <w:hideMark/>
          </w:tcPr>
          <w:p w14:paraId="456C3F9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своевременное,  полное и достоверное представление отчетности</w:t>
            </w:r>
          </w:p>
        </w:tc>
        <w:tc>
          <w:tcPr>
            <w:tcW w:w="1558" w:type="dxa"/>
            <w:tcBorders>
              <w:top w:val="nil"/>
              <w:left w:val="nil"/>
              <w:bottom w:val="single" w:sz="4" w:space="0" w:color="000000"/>
              <w:right w:val="single" w:sz="4" w:space="0" w:color="000000"/>
            </w:tcBorders>
            <w:vAlign w:val="center"/>
            <w:hideMark/>
          </w:tcPr>
          <w:p w14:paraId="64D19E5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10-25</w:t>
            </w:r>
          </w:p>
        </w:tc>
      </w:tr>
      <w:tr w:rsidR="00414576" w:rsidRPr="00D52985" w14:paraId="6D417D2B"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6F5C79C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49B8B3B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4DD3470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3D589F53"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достижение  установленных показателей результатов труда</w:t>
            </w:r>
          </w:p>
        </w:tc>
        <w:tc>
          <w:tcPr>
            <w:tcW w:w="1558" w:type="dxa"/>
            <w:tcBorders>
              <w:top w:val="nil"/>
              <w:left w:val="nil"/>
              <w:bottom w:val="single" w:sz="4" w:space="0" w:color="000000"/>
              <w:right w:val="single" w:sz="4" w:space="0" w:color="000000"/>
            </w:tcBorders>
            <w:vAlign w:val="center"/>
            <w:hideMark/>
          </w:tcPr>
          <w:p w14:paraId="0BE50D7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78BB8525"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046BC1A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auto"/>
              <w:right w:val="single" w:sz="4" w:space="0" w:color="000000"/>
            </w:tcBorders>
            <w:vAlign w:val="center"/>
            <w:hideMark/>
          </w:tcPr>
          <w:p w14:paraId="34F0CDD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auto"/>
              <w:right w:val="single" w:sz="4" w:space="0" w:color="000000"/>
            </w:tcBorders>
            <w:vAlign w:val="center"/>
            <w:hideMark/>
          </w:tcPr>
          <w:p w14:paraId="1516082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auto"/>
              <w:right w:val="single" w:sz="4" w:space="0" w:color="000000"/>
            </w:tcBorders>
            <w:hideMark/>
          </w:tcPr>
          <w:p w14:paraId="09437F7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отсутствие  замечаний специалисту со  </w:t>
            </w:r>
            <w:r w:rsidR="00D95380" w:rsidRPr="00D52985">
              <w:rPr>
                <w:rFonts w:ascii="Times New Roman" w:eastAsiaTheme="minorEastAsia" w:hAnsi="Times New Roman" w:cs="Calibri"/>
                <w:sz w:val="28"/>
                <w:szCs w:val="28"/>
              </w:rPr>
              <w:t>стороны</w:t>
            </w:r>
            <w:r w:rsidRPr="00D52985">
              <w:rPr>
                <w:rFonts w:ascii="Times New Roman" w:eastAsiaTheme="minorEastAsia" w:hAnsi="Times New Roman" w:cs="Calibri"/>
                <w:sz w:val="28"/>
                <w:szCs w:val="28"/>
              </w:rPr>
              <w:t xml:space="preserve"> администрации учреждения</w:t>
            </w:r>
          </w:p>
        </w:tc>
        <w:tc>
          <w:tcPr>
            <w:tcW w:w="1558" w:type="dxa"/>
            <w:tcBorders>
              <w:top w:val="nil"/>
              <w:left w:val="nil"/>
              <w:bottom w:val="single" w:sz="4" w:space="0" w:color="auto"/>
              <w:right w:val="single" w:sz="4" w:space="0" w:color="000000"/>
            </w:tcBorders>
            <w:vAlign w:val="center"/>
            <w:hideMark/>
          </w:tcPr>
          <w:p w14:paraId="7D7E7E2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10-25</w:t>
            </w:r>
          </w:p>
        </w:tc>
      </w:tr>
      <w:tr w:rsidR="00414576" w:rsidRPr="00D52985" w14:paraId="32C3A587" w14:textId="77777777" w:rsidTr="001156DD">
        <w:trPr>
          <w:trHeight w:val="630"/>
        </w:trPr>
        <w:tc>
          <w:tcPr>
            <w:tcW w:w="570" w:type="dxa"/>
            <w:vMerge/>
            <w:tcBorders>
              <w:top w:val="single" w:sz="4" w:space="0" w:color="auto"/>
              <w:left w:val="single" w:sz="4" w:space="0" w:color="000000"/>
              <w:bottom w:val="single" w:sz="4" w:space="0" w:color="000000"/>
              <w:right w:val="single" w:sz="4" w:space="0" w:color="000000"/>
            </w:tcBorders>
            <w:vAlign w:val="center"/>
            <w:hideMark/>
          </w:tcPr>
          <w:p w14:paraId="4CEFE5E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val="restart"/>
            <w:tcBorders>
              <w:top w:val="single" w:sz="4" w:space="0" w:color="auto"/>
              <w:left w:val="single" w:sz="4" w:space="0" w:color="000000"/>
              <w:bottom w:val="single" w:sz="4" w:space="0" w:color="000000"/>
              <w:right w:val="single" w:sz="4" w:space="0" w:color="000000"/>
            </w:tcBorders>
            <w:hideMark/>
          </w:tcPr>
          <w:p w14:paraId="2A54E7A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Технические исполнители</w:t>
            </w:r>
          </w:p>
        </w:tc>
        <w:tc>
          <w:tcPr>
            <w:tcW w:w="2549" w:type="dxa"/>
            <w:vMerge w:val="restart"/>
            <w:tcBorders>
              <w:top w:val="single" w:sz="4" w:space="0" w:color="auto"/>
              <w:left w:val="single" w:sz="4" w:space="0" w:color="000000"/>
              <w:bottom w:val="single" w:sz="4" w:space="0" w:color="000000"/>
              <w:right w:val="single" w:sz="4" w:space="0" w:color="000000"/>
            </w:tcBorders>
            <w:hideMark/>
          </w:tcPr>
          <w:p w14:paraId="1647C5B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качественное выполнение функций по обеспечению деятельности  учреждения (по итогам предыдущего квартала)</w:t>
            </w:r>
          </w:p>
        </w:tc>
        <w:tc>
          <w:tcPr>
            <w:tcW w:w="2833" w:type="dxa"/>
            <w:tcBorders>
              <w:top w:val="single" w:sz="4" w:space="0" w:color="auto"/>
              <w:left w:val="nil"/>
              <w:bottom w:val="single" w:sz="4" w:space="0" w:color="000000"/>
              <w:right w:val="single" w:sz="4" w:space="0" w:color="000000"/>
            </w:tcBorders>
            <w:hideMark/>
          </w:tcPr>
          <w:p w14:paraId="5A79B5D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соответствие обслуживаемого объекта нормативным требованиям</w:t>
            </w:r>
          </w:p>
        </w:tc>
        <w:tc>
          <w:tcPr>
            <w:tcW w:w="1558" w:type="dxa"/>
            <w:tcBorders>
              <w:top w:val="single" w:sz="4" w:space="0" w:color="auto"/>
              <w:left w:val="nil"/>
              <w:bottom w:val="single" w:sz="4" w:space="0" w:color="000000"/>
              <w:right w:val="single" w:sz="4" w:space="0" w:color="000000"/>
            </w:tcBorders>
            <w:vAlign w:val="center"/>
            <w:hideMark/>
          </w:tcPr>
          <w:p w14:paraId="0A42765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38FE426B"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16B1FA6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single" w:sz="4" w:space="0" w:color="auto"/>
              <w:left w:val="single" w:sz="4" w:space="0" w:color="000000"/>
              <w:bottom w:val="single" w:sz="4" w:space="0" w:color="000000"/>
              <w:right w:val="single" w:sz="4" w:space="0" w:color="000000"/>
            </w:tcBorders>
            <w:vAlign w:val="center"/>
            <w:hideMark/>
          </w:tcPr>
          <w:p w14:paraId="44E0B48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single" w:sz="4" w:space="0" w:color="auto"/>
              <w:left w:val="single" w:sz="4" w:space="0" w:color="000000"/>
              <w:bottom w:val="single" w:sz="4" w:space="0" w:color="000000"/>
              <w:right w:val="single" w:sz="4" w:space="0" w:color="000000"/>
            </w:tcBorders>
            <w:vAlign w:val="center"/>
            <w:hideMark/>
          </w:tcPr>
          <w:p w14:paraId="7B7BBC0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54E9F9F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отсутствие  замечаний работнику со стороны администрации учреждения</w:t>
            </w:r>
          </w:p>
        </w:tc>
        <w:tc>
          <w:tcPr>
            <w:tcW w:w="1558" w:type="dxa"/>
            <w:tcBorders>
              <w:top w:val="nil"/>
              <w:left w:val="nil"/>
              <w:bottom w:val="single" w:sz="4" w:space="0" w:color="000000"/>
              <w:right w:val="single" w:sz="4" w:space="0" w:color="000000"/>
            </w:tcBorders>
            <w:vAlign w:val="center"/>
            <w:hideMark/>
          </w:tcPr>
          <w:p w14:paraId="2F2852D3"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3955904A" w14:textId="77777777" w:rsidTr="001156DD">
        <w:trPr>
          <w:trHeight w:val="630"/>
        </w:trPr>
        <w:tc>
          <w:tcPr>
            <w:tcW w:w="570" w:type="dxa"/>
            <w:vMerge w:val="restart"/>
            <w:tcBorders>
              <w:top w:val="nil"/>
              <w:left w:val="single" w:sz="4" w:space="0" w:color="000000"/>
              <w:bottom w:val="single" w:sz="4" w:space="0" w:color="000000"/>
              <w:right w:val="single" w:sz="4" w:space="0" w:color="000000"/>
            </w:tcBorders>
            <w:hideMark/>
          </w:tcPr>
          <w:p w14:paraId="0D46CD94"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3</w:t>
            </w:r>
          </w:p>
        </w:tc>
        <w:tc>
          <w:tcPr>
            <w:tcW w:w="2135" w:type="dxa"/>
            <w:vMerge w:val="restart"/>
            <w:tcBorders>
              <w:top w:val="nil"/>
              <w:left w:val="single" w:sz="4" w:space="0" w:color="000000"/>
              <w:bottom w:val="single" w:sz="4" w:space="0" w:color="000000"/>
              <w:right w:val="single" w:sz="4" w:space="0" w:color="000000"/>
            </w:tcBorders>
            <w:hideMark/>
          </w:tcPr>
          <w:p w14:paraId="70495DE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Инженерно-технические работники, киномеханики, гардеробщицы</w:t>
            </w:r>
          </w:p>
        </w:tc>
        <w:tc>
          <w:tcPr>
            <w:tcW w:w="2549" w:type="dxa"/>
            <w:vMerge w:val="restart"/>
            <w:tcBorders>
              <w:top w:val="nil"/>
              <w:left w:val="single" w:sz="4" w:space="0" w:color="000000"/>
              <w:bottom w:val="single" w:sz="4" w:space="0" w:color="000000"/>
              <w:right w:val="single" w:sz="4" w:space="0" w:color="000000"/>
            </w:tcBorders>
            <w:hideMark/>
          </w:tcPr>
          <w:p w14:paraId="49A4A7D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стабильное  выполнение функциональных обязанностей (по итогам предыдущего квартала)</w:t>
            </w:r>
          </w:p>
        </w:tc>
        <w:tc>
          <w:tcPr>
            <w:tcW w:w="2833" w:type="dxa"/>
            <w:tcBorders>
              <w:top w:val="nil"/>
              <w:left w:val="nil"/>
              <w:bottom w:val="single" w:sz="4" w:space="0" w:color="000000"/>
              <w:right w:val="single" w:sz="4" w:space="0" w:color="000000"/>
            </w:tcBorders>
            <w:hideMark/>
          </w:tcPr>
          <w:p w14:paraId="4CC8724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отсутствие  замечаний работнику со стороны администрации учреждения</w:t>
            </w:r>
          </w:p>
        </w:tc>
        <w:tc>
          <w:tcPr>
            <w:tcW w:w="1558" w:type="dxa"/>
            <w:tcBorders>
              <w:top w:val="nil"/>
              <w:left w:val="nil"/>
              <w:bottom w:val="single" w:sz="4" w:space="0" w:color="000000"/>
              <w:right w:val="single" w:sz="4" w:space="0" w:color="000000"/>
            </w:tcBorders>
            <w:vAlign w:val="center"/>
            <w:hideMark/>
          </w:tcPr>
          <w:p w14:paraId="40D4A89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10-20</w:t>
            </w:r>
          </w:p>
        </w:tc>
      </w:tr>
      <w:tr w:rsidR="00414576" w:rsidRPr="00D52985" w14:paraId="0B63175E"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228D270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1C1ED73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663412A1"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76BB91A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достижение  установленных показателей результатов труда </w:t>
            </w:r>
          </w:p>
        </w:tc>
        <w:tc>
          <w:tcPr>
            <w:tcW w:w="1558" w:type="dxa"/>
            <w:tcBorders>
              <w:top w:val="nil"/>
              <w:left w:val="nil"/>
              <w:bottom w:val="single" w:sz="4" w:space="0" w:color="000000"/>
              <w:right w:val="single" w:sz="4" w:space="0" w:color="000000"/>
            </w:tcBorders>
            <w:vAlign w:val="center"/>
            <w:hideMark/>
          </w:tcPr>
          <w:p w14:paraId="14D0052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10-20</w:t>
            </w:r>
          </w:p>
        </w:tc>
      </w:tr>
      <w:tr w:rsidR="00414576" w:rsidRPr="00D52985" w14:paraId="72B7F577"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7384355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31FEE2F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val="restart"/>
            <w:tcBorders>
              <w:top w:val="nil"/>
              <w:left w:val="single" w:sz="4" w:space="0" w:color="000000"/>
              <w:bottom w:val="single" w:sz="4" w:space="0" w:color="000000"/>
              <w:right w:val="single" w:sz="4" w:space="0" w:color="000000"/>
            </w:tcBorders>
            <w:hideMark/>
          </w:tcPr>
          <w:p w14:paraId="1A55AC3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качественное выполнение функций по обеспечению </w:t>
            </w:r>
            <w:r w:rsidRPr="00D52985">
              <w:rPr>
                <w:rFonts w:ascii="Times New Roman" w:eastAsiaTheme="minorEastAsia" w:hAnsi="Times New Roman" w:cs="Calibri"/>
                <w:sz w:val="28"/>
                <w:szCs w:val="28"/>
              </w:rPr>
              <w:lastRenderedPageBreak/>
              <w:t>основной деятельности учреждения (по итогам предыдущего квартала)</w:t>
            </w:r>
          </w:p>
        </w:tc>
        <w:tc>
          <w:tcPr>
            <w:tcW w:w="2833" w:type="dxa"/>
            <w:tcBorders>
              <w:top w:val="nil"/>
              <w:left w:val="nil"/>
              <w:bottom w:val="single" w:sz="4" w:space="0" w:color="000000"/>
              <w:right w:val="single" w:sz="4" w:space="0" w:color="000000"/>
            </w:tcBorders>
            <w:hideMark/>
          </w:tcPr>
          <w:p w14:paraId="63BBAFD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своевременное выполнение ремонта и реставрации фильмокопий</w:t>
            </w:r>
          </w:p>
        </w:tc>
        <w:tc>
          <w:tcPr>
            <w:tcW w:w="1558" w:type="dxa"/>
            <w:tcBorders>
              <w:top w:val="nil"/>
              <w:left w:val="nil"/>
              <w:bottom w:val="single" w:sz="4" w:space="0" w:color="000000"/>
              <w:right w:val="single" w:sz="4" w:space="0" w:color="000000"/>
            </w:tcBorders>
            <w:vAlign w:val="center"/>
            <w:hideMark/>
          </w:tcPr>
          <w:p w14:paraId="32549A8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10-20</w:t>
            </w:r>
          </w:p>
        </w:tc>
      </w:tr>
      <w:tr w:rsidR="00414576" w:rsidRPr="00D52985" w14:paraId="04C03813" w14:textId="77777777" w:rsidTr="001156DD">
        <w:trPr>
          <w:trHeight w:val="1260"/>
        </w:trPr>
        <w:tc>
          <w:tcPr>
            <w:tcW w:w="570" w:type="dxa"/>
            <w:vMerge/>
            <w:tcBorders>
              <w:top w:val="nil"/>
              <w:left w:val="single" w:sz="4" w:space="0" w:color="000000"/>
              <w:bottom w:val="single" w:sz="4" w:space="0" w:color="000000"/>
              <w:right w:val="single" w:sz="4" w:space="0" w:color="000000"/>
            </w:tcBorders>
            <w:vAlign w:val="center"/>
            <w:hideMark/>
          </w:tcPr>
          <w:p w14:paraId="1650D5B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3622735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62B099F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2C106BA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соблюдение и сокращение сроков ремонта аппаратуры, продление межремонтных сроков эксплуатации оборудования</w:t>
            </w:r>
          </w:p>
        </w:tc>
        <w:tc>
          <w:tcPr>
            <w:tcW w:w="1558" w:type="dxa"/>
            <w:tcBorders>
              <w:top w:val="nil"/>
              <w:left w:val="nil"/>
              <w:bottom w:val="single" w:sz="4" w:space="0" w:color="000000"/>
              <w:right w:val="single" w:sz="4" w:space="0" w:color="000000"/>
            </w:tcBorders>
            <w:vAlign w:val="center"/>
            <w:hideMark/>
          </w:tcPr>
          <w:p w14:paraId="0CFDEED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10-20</w:t>
            </w:r>
          </w:p>
        </w:tc>
      </w:tr>
      <w:tr w:rsidR="00414576" w:rsidRPr="00D52985" w14:paraId="0566D5BA" w14:textId="77777777" w:rsidTr="001156DD">
        <w:trPr>
          <w:trHeight w:val="1260"/>
        </w:trPr>
        <w:tc>
          <w:tcPr>
            <w:tcW w:w="570" w:type="dxa"/>
            <w:vMerge/>
            <w:tcBorders>
              <w:top w:val="nil"/>
              <w:left w:val="single" w:sz="4" w:space="0" w:color="000000"/>
              <w:bottom w:val="single" w:sz="4" w:space="0" w:color="000000"/>
              <w:right w:val="single" w:sz="4" w:space="0" w:color="000000"/>
            </w:tcBorders>
            <w:vAlign w:val="center"/>
            <w:hideMark/>
          </w:tcPr>
          <w:p w14:paraId="5D33EA7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2BB6047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00D4FB2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05B4D9E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обеспечение бесперебойной доставки фильмокопий в районы края, соблюдение правил транспортировки и хранения фильмофонда</w:t>
            </w:r>
          </w:p>
        </w:tc>
        <w:tc>
          <w:tcPr>
            <w:tcW w:w="1558" w:type="dxa"/>
            <w:tcBorders>
              <w:top w:val="nil"/>
              <w:left w:val="nil"/>
              <w:bottom w:val="single" w:sz="4" w:space="0" w:color="000000"/>
              <w:right w:val="single" w:sz="4" w:space="0" w:color="000000"/>
            </w:tcBorders>
            <w:vAlign w:val="center"/>
            <w:hideMark/>
          </w:tcPr>
          <w:p w14:paraId="0618EDC8"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10-20</w:t>
            </w:r>
          </w:p>
        </w:tc>
      </w:tr>
      <w:tr w:rsidR="00414576" w:rsidRPr="00D52985" w14:paraId="53D69B32" w14:textId="77777777" w:rsidTr="001156DD">
        <w:trPr>
          <w:trHeight w:val="630"/>
        </w:trPr>
        <w:tc>
          <w:tcPr>
            <w:tcW w:w="570" w:type="dxa"/>
            <w:vMerge w:val="restart"/>
            <w:tcBorders>
              <w:top w:val="nil"/>
              <w:left w:val="single" w:sz="4" w:space="0" w:color="000000"/>
              <w:bottom w:val="single" w:sz="4" w:space="0" w:color="000000"/>
              <w:right w:val="single" w:sz="4" w:space="0" w:color="000000"/>
            </w:tcBorders>
            <w:hideMark/>
          </w:tcPr>
          <w:p w14:paraId="55220063"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4</w:t>
            </w:r>
          </w:p>
        </w:tc>
        <w:tc>
          <w:tcPr>
            <w:tcW w:w="2135" w:type="dxa"/>
            <w:vMerge w:val="restart"/>
            <w:tcBorders>
              <w:top w:val="nil"/>
              <w:left w:val="single" w:sz="4" w:space="0" w:color="000000"/>
              <w:bottom w:val="single" w:sz="4" w:space="0" w:color="000000"/>
              <w:right w:val="single" w:sz="4" w:space="0" w:color="000000"/>
            </w:tcBorders>
            <w:hideMark/>
          </w:tcPr>
          <w:p w14:paraId="1475A6B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Педагогические работники (преподавател</w:t>
            </w:r>
            <w:r w:rsidR="00D95380" w:rsidRPr="00D52985">
              <w:rPr>
                <w:rFonts w:ascii="Times New Roman" w:eastAsiaTheme="minorEastAsia" w:hAnsi="Times New Roman" w:cs="Calibri"/>
                <w:sz w:val="28"/>
                <w:szCs w:val="28"/>
              </w:rPr>
              <w:t>ь</w:t>
            </w:r>
            <w:r w:rsidRPr="00D52985">
              <w:rPr>
                <w:rFonts w:ascii="Times New Roman" w:eastAsiaTheme="minorEastAsia" w:hAnsi="Times New Roman" w:cs="Calibri"/>
                <w:sz w:val="28"/>
                <w:szCs w:val="28"/>
              </w:rPr>
              <w:t>)</w:t>
            </w:r>
          </w:p>
        </w:tc>
        <w:tc>
          <w:tcPr>
            <w:tcW w:w="2549" w:type="dxa"/>
            <w:vMerge w:val="restart"/>
            <w:tcBorders>
              <w:top w:val="nil"/>
              <w:left w:val="single" w:sz="4" w:space="0" w:color="000000"/>
              <w:bottom w:val="single" w:sz="4" w:space="0" w:color="000000"/>
              <w:right w:val="single" w:sz="4" w:space="0" w:color="000000"/>
            </w:tcBorders>
            <w:hideMark/>
          </w:tcPr>
          <w:p w14:paraId="008A4528"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уровень успеваемости учащихся (по итогам предыдущего семестра)</w:t>
            </w:r>
          </w:p>
        </w:tc>
        <w:tc>
          <w:tcPr>
            <w:tcW w:w="2833" w:type="dxa"/>
            <w:tcBorders>
              <w:top w:val="nil"/>
              <w:left w:val="nil"/>
              <w:bottom w:val="single" w:sz="4" w:space="0" w:color="000000"/>
              <w:right w:val="single" w:sz="4" w:space="0" w:color="000000"/>
            </w:tcBorders>
            <w:hideMark/>
          </w:tcPr>
          <w:p w14:paraId="538BAE4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успеваемость  (допуск к экзамену, сессии) - 100%</w:t>
            </w:r>
          </w:p>
        </w:tc>
        <w:tc>
          <w:tcPr>
            <w:tcW w:w="1558" w:type="dxa"/>
            <w:tcBorders>
              <w:top w:val="nil"/>
              <w:left w:val="nil"/>
              <w:bottom w:val="single" w:sz="4" w:space="0" w:color="000000"/>
              <w:right w:val="single" w:sz="4" w:space="0" w:color="000000"/>
            </w:tcBorders>
            <w:vAlign w:val="center"/>
            <w:hideMark/>
          </w:tcPr>
          <w:p w14:paraId="30A8B93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255A9A85"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6B0C9EA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5E30916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08467FE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13A45FF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повышение  успеваемости в сравнении с предыдущим периодом</w:t>
            </w:r>
          </w:p>
        </w:tc>
        <w:tc>
          <w:tcPr>
            <w:tcW w:w="1558" w:type="dxa"/>
            <w:tcBorders>
              <w:top w:val="nil"/>
              <w:left w:val="nil"/>
              <w:bottom w:val="single" w:sz="4" w:space="0" w:color="000000"/>
              <w:right w:val="single" w:sz="4" w:space="0" w:color="000000"/>
            </w:tcBorders>
            <w:vAlign w:val="center"/>
            <w:hideMark/>
          </w:tcPr>
          <w:p w14:paraId="24031573"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10-25</w:t>
            </w:r>
          </w:p>
        </w:tc>
      </w:tr>
      <w:tr w:rsidR="00414576" w:rsidRPr="00D52985" w14:paraId="71062DA4" w14:textId="77777777" w:rsidTr="001156DD">
        <w:trPr>
          <w:trHeight w:val="945"/>
        </w:trPr>
        <w:tc>
          <w:tcPr>
            <w:tcW w:w="570" w:type="dxa"/>
            <w:vMerge/>
            <w:tcBorders>
              <w:top w:val="nil"/>
              <w:left w:val="single" w:sz="4" w:space="0" w:color="000000"/>
              <w:bottom w:val="single" w:sz="4" w:space="0" w:color="000000"/>
              <w:right w:val="single" w:sz="4" w:space="0" w:color="000000"/>
            </w:tcBorders>
            <w:vAlign w:val="center"/>
            <w:hideMark/>
          </w:tcPr>
          <w:p w14:paraId="1FE6AD9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6F9D77E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tcBorders>
              <w:top w:val="nil"/>
              <w:left w:val="nil"/>
              <w:bottom w:val="single" w:sz="4" w:space="0" w:color="000000"/>
              <w:right w:val="single" w:sz="4" w:space="0" w:color="000000"/>
            </w:tcBorders>
            <w:hideMark/>
          </w:tcPr>
          <w:p w14:paraId="070EC0A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качество  подготовки учащихся (по итогам предыдущего семестра)</w:t>
            </w:r>
          </w:p>
        </w:tc>
        <w:tc>
          <w:tcPr>
            <w:tcW w:w="2833" w:type="dxa"/>
            <w:tcBorders>
              <w:top w:val="nil"/>
              <w:left w:val="nil"/>
              <w:bottom w:val="single" w:sz="4" w:space="0" w:color="000000"/>
              <w:right w:val="single" w:sz="4" w:space="0" w:color="000000"/>
            </w:tcBorders>
            <w:hideMark/>
          </w:tcPr>
          <w:p w14:paraId="5C017C6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качество знаний не  менее 30% (по результатам промежуточной аттестации)</w:t>
            </w:r>
          </w:p>
        </w:tc>
        <w:tc>
          <w:tcPr>
            <w:tcW w:w="1558" w:type="dxa"/>
            <w:tcBorders>
              <w:top w:val="nil"/>
              <w:left w:val="nil"/>
              <w:bottom w:val="single" w:sz="4" w:space="0" w:color="000000"/>
              <w:right w:val="single" w:sz="4" w:space="0" w:color="000000"/>
            </w:tcBorders>
            <w:vAlign w:val="center"/>
            <w:hideMark/>
          </w:tcPr>
          <w:p w14:paraId="400DEB3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10-25</w:t>
            </w:r>
          </w:p>
        </w:tc>
      </w:tr>
      <w:tr w:rsidR="00414576" w:rsidRPr="00D52985" w14:paraId="40963E26" w14:textId="77777777" w:rsidTr="001156DD">
        <w:trPr>
          <w:trHeight w:val="945"/>
        </w:trPr>
        <w:tc>
          <w:tcPr>
            <w:tcW w:w="570" w:type="dxa"/>
            <w:vMerge w:val="restart"/>
            <w:tcBorders>
              <w:top w:val="nil"/>
              <w:left w:val="single" w:sz="4" w:space="0" w:color="000000"/>
              <w:bottom w:val="single" w:sz="4" w:space="0" w:color="000000"/>
              <w:right w:val="single" w:sz="4" w:space="0" w:color="000000"/>
            </w:tcBorders>
            <w:hideMark/>
          </w:tcPr>
          <w:p w14:paraId="1511EC69"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5</w:t>
            </w:r>
          </w:p>
        </w:tc>
        <w:tc>
          <w:tcPr>
            <w:tcW w:w="2135" w:type="dxa"/>
            <w:vMerge w:val="restart"/>
            <w:tcBorders>
              <w:top w:val="nil"/>
              <w:left w:val="single" w:sz="4" w:space="0" w:color="000000"/>
              <w:bottom w:val="single" w:sz="4" w:space="0" w:color="000000"/>
              <w:right w:val="single" w:sz="4" w:space="0" w:color="000000"/>
            </w:tcBorders>
            <w:hideMark/>
          </w:tcPr>
          <w:p w14:paraId="6BA7271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Педагог-организатор, педагог-психолог, воспитатель </w:t>
            </w:r>
          </w:p>
        </w:tc>
        <w:tc>
          <w:tcPr>
            <w:tcW w:w="2549" w:type="dxa"/>
            <w:tcBorders>
              <w:top w:val="nil"/>
              <w:left w:val="nil"/>
              <w:bottom w:val="single" w:sz="4" w:space="0" w:color="000000"/>
              <w:right w:val="single" w:sz="4" w:space="0" w:color="000000"/>
            </w:tcBorders>
            <w:hideMark/>
          </w:tcPr>
          <w:p w14:paraId="0694CC3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качество  жизнедеятельности учащихся (по итогам предыдущего семестра)</w:t>
            </w:r>
          </w:p>
        </w:tc>
        <w:tc>
          <w:tcPr>
            <w:tcW w:w="2833" w:type="dxa"/>
            <w:tcBorders>
              <w:top w:val="nil"/>
              <w:left w:val="nil"/>
              <w:bottom w:val="single" w:sz="4" w:space="0" w:color="000000"/>
              <w:right w:val="single" w:sz="4" w:space="0" w:color="000000"/>
            </w:tcBorders>
            <w:hideMark/>
          </w:tcPr>
          <w:p w14:paraId="156A5E6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достижение  установленных показателей результатов труда </w:t>
            </w:r>
          </w:p>
        </w:tc>
        <w:tc>
          <w:tcPr>
            <w:tcW w:w="1558" w:type="dxa"/>
            <w:tcBorders>
              <w:top w:val="nil"/>
              <w:left w:val="nil"/>
              <w:bottom w:val="single" w:sz="4" w:space="0" w:color="000000"/>
              <w:right w:val="single" w:sz="4" w:space="0" w:color="000000"/>
            </w:tcBorders>
            <w:vAlign w:val="center"/>
            <w:hideMark/>
          </w:tcPr>
          <w:p w14:paraId="2CB54148"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10-30</w:t>
            </w:r>
          </w:p>
        </w:tc>
      </w:tr>
      <w:tr w:rsidR="00414576" w:rsidRPr="00D52985" w14:paraId="42B50B47" w14:textId="77777777" w:rsidTr="001156DD">
        <w:trPr>
          <w:trHeight w:val="945"/>
        </w:trPr>
        <w:tc>
          <w:tcPr>
            <w:tcW w:w="570" w:type="dxa"/>
            <w:vMerge/>
            <w:tcBorders>
              <w:top w:val="nil"/>
              <w:left w:val="single" w:sz="4" w:space="0" w:color="000000"/>
              <w:bottom w:val="single" w:sz="4" w:space="0" w:color="000000"/>
              <w:right w:val="single" w:sz="4" w:space="0" w:color="000000"/>
            </w:tcBorders>
            <w:vAlign w:val="center"/>
            <w:hideMark/>
          </w:tcPr>
          <w:p w14:paraId="5EDB0D3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1497203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val="restart"/>
            <w:tcBorders>
              <w:top w:val="nil"/>
              <w:left w:val="single" w:sz="4" w:space="0" w:color="000000"/>
              <w:bottom w:val="single" w:sz="4" w:space="0" w:color="000000"/>
              <w:right w:val="single" w:sz="4" w:space="0" w:color="000000"/>
            </w:tcBorders>
            <w:hideMark/>
          </w:tcPr>
          <w:p w14:paraId="04BCD0E1"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формирование  культуры поведения учащихся (по </w:t>
            </w:r>
            <w:r w:rsidRPr="00D52985">
              <w:rPr>
                <w:rFonts w:ascii="Times New Roman" w:eastAsiaTheme="minorEastAsia" w:hAnsi="Times New Roman" w:cs="Calibri"/>
                <w:sz w:val="28"/>
                <w:szCs w:val="28"/>
              </w:rPr>
              <w:lastRenderedPageBreak/>
              <w:t>итогам предыдущего семестра)</w:t>
            </w:r>
          </w:p>
        </w:tc>
        <w:tc>
          <w:tcPr>
            <w:tcW w:w="2833" w:type="dxa"/>
            <w:tcBorders>
              <w:top w:val="nil"/>
              <w:left w:val="nil"/>
              <w:bottom w:val="single" w:sz="4" w:space="0" w:color="000000"/>
              <w:right w:val="single" w:sz="4" w:space="0" w:color="000000"/>
            </w:tcBorders>
            <w:hideMark/>
          </w:tcPr>
          <w:p w14:paraId="5AA5FFD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 xml:space="preserve">отсутствие  нарушений, правил поведения учащихся (по данным </w:t>
            </w:r>
            <w:r w:rsidRPr="00D52985">
              <w:rPr>
                <w:rFonts w:ascii="Times New Roman" w:eastAsiaTheme="minorEastAsia" w:hAnsi="Times New Roman" w:cs="Calibri"/>
                <w:sz w:val="28"/>
                <w:szCs w:val="28"/>
              </w:rPr>
              <w:lastRenderedPageBreak/>
              <w:t>мониторинга)</w:t>
            </w:r>
          </w:p>
        </w:tc>
        <w:tc>
          <w:tcPr>
            <w:tcW w:w="1558" w:type="dxa"/>
            <w:tcBorders>
              <w:top w:val="nil"/>
              <w:left w:val="nil"/>
              <w:bottom w:val="single" w:sz="4" w:space="0" w:color="000000"/>
              <w:right w:val="single" w:sz="4" w:space="0" w:color="000000"/>
            </w:tcBorders>
            <w:vAlign w:val="center"/>
            <w:hideMark/>
          </w:tcPr>
          <w:p w14:paraId="2D5576A3"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10-40</w:t>
            </w:r>
          </w:p>
        </w:tc>
      </w:tr>
      <w:tr w:rsidR="00414576" w:rsidRPr="00D52985" w14:paraId="6205B159" w14:textId="77777777" w:rsidTr="001156DD">
        <w:trPr>
          <w:trHeight w:val="945"/>
        </w:trPr>
        <w:tc>
          <w:tcPr>
            <w:tcW w:w="570" w:type="dxa"/>
            <w:vMerge/>
            <w:tcBorders>
              <w:top w:val="nil"/>
              <w:left w:val="single" w:sz="4" w:space="0" w:color="000000"/>
              <w:bottom w:val="single" w:sz="4" w:space="0" w:color="000000"/>
              <w:right w:val="single" w:sz="4" w:space="0" w:color="000000"/>
            </w:tcBorders>
            <w:vAlign w:val="center"/>
            <w:hideMark/>
          </w:tcPr>
          <w:p w14:paraId="367E883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2F3DB07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6CA81F1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single" w:sz="4" w:space="0" w:color="000000"/>
              <w:left w:val="nil"/>
              <w:bottom w:val="single" w:sz="4" w:space="0" w:color="000000"/>
              <w:right w:val="single" w:sz="4" w:space="0" w:color="000000"/>
            </w:tcBorders>
            <w:hideMark/>
          </w:tcPr>
          <w:p w14:paraId="08BECA3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своевременное  выполнение индивидуального плана мероприятий учреждения</w:t>
            </w:r>
          </w:p>
        </w:tc>
        <w:tc>
          <w:tcPr>
            <w:tcW w:w="1558" w:type="dxa"/>
            <w:tcBorders>
              <w:top w:val="single" w:sz="4" w:space="0" w:color="000000"/>
              <w:left w:val="nil"/>
              <w:bottom w:val="single" w:sz="4" w:space="0" w:color="000000"/>
              <w:right w:val="single" w:sz="4" w:space="0" w:color="000000"/>
            </w:tcBorders>
            <w:vAlign w:val="center"/>
            <w:hideMark/>
          </w:tcPr>
          <w:p w14:paraId="1A5FA33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10-30</w:t>
            </w:r>
          </w:p>
        </w:tc>
      </w:tr>
      <w:tr w:rsidR="00414576" w:rsidRPr="00D52985" w14:paraId="151365DE" w14:textId="77777777" w:rsidTr="001156DD">
        <w:trPr>
          <w:trHeight w:val="945"/>
        </w:trPr>
        <w:tc>
          <w:tcPr>
            <w:tcW w:w="570" w:type="dxa"/>
            <w:vMerge w:val="restart"/>
            <w:tcBorders>
              <w:top w:val="nil"/>
              <w:left w:val="single" w:sz="4" w:space="0" w:color="000000"/>
              <w:bottom w:val="single" w:sz="4" w:space="0" w:color="000000"/>
              <w:right w:val="single" w:sz="4" w:space="0" w:color="000000"/>
            </w:tcBorders>
            <w:hideMark/>
          </w:tcPr>
          <w:p w14:paraId="0F7195E7"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6</w:t>
            </w:r>
          </w:p>
        </w:tc>
        <w:tc>
          <w:tcPr>
            <w:tcW w:w="2135" w:type="dxa"/>
            <w:vMerge w:val="restart"/>
            <w:tcBorders>
              <w:top w:val="nil"/>
              <w:left w:val="single" w:sz="4" w:space="0" w:color="000000"/>
              <w:bottom w:val="single" w:sz="4" w:space="0" w:color="000000"/>
              <w:right w:val="single" w:sz="4" w:space="0" w:color="000000"/>
            </w:tcBorders>
            <w:hideMark/>
          </w:tcPr>
          <w:p w14:paraId="139067F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Главный библиотекарь (библиограф)</w:t>
            </w:r>
          </w:p>
        </w:tc>
        <w:tc>
          <w:tcPr>
            <w:tcW w:w="2549" w:type="dxa"/>
            <w:vMerge w:val="restart"/>
            <w:tcBorders>
              <w:top w:val="nil"/>
              <w:left w:val="single" w:sz="4" w:space="0" w:color="000000"/>
              <w:bottom w:val="single" w:sz="4" w:space="0" w:color="000000"/>
              <w:right w:val="single" w:sz="4" w:space="0" w:color="000000"/>
            </w:tcBorders>
            <w:hideMark/>
          </w:tcPr>
          <w:p w14:paraId="25F1D05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стабильное  выполнение функциональных обязанностей (по итогам предыдущего квартала)</w:t>
            </w:r>
          </w:p>
        </w:tc>
        <w:tc>
          <w:tcPr>
            <w:tcW w:w="2833" w:type="dxa"/>
            <w:tcBorders>
              <w:top w:val="nil"/>
              <w:left w:val="nil"/>
              <w:bottom w:val="single" w:sz="4" w:space="0" w:color="000000"/>
              <w:right w:val="single" w:sz="4" w:space="0" w:color="000000"/>
            </w:tcBorders>
            <w:hideMark/>
          </w:tcPr>
          <w:p w14:paraId="48D2705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организация  научных исследований и участие в реализации результатов этих исследований (по результатам отчетов)</w:t>
            </w:r>
          </w:p>
        </w:tc>
        <w:tc>
          <w:tcPr>
            <w:tcW w:w="1558" w:type="dxa"/>
            <w:tcBorders>
              <w:top w:val="nil"/>
              <w:left w:val="nil"/>
              <w:bottom w:val="single" w:sz="4" w:space="0" w:color="000000"/>
              <w:right w:val="single" w:sz="4" w:space="0" w:color="000000"/>
            </w:tcBorders>
            <w:vAlign w:val="center"/>
            <w:hideMark/>
          </w:tcPr>
          <w:p w14:paraId="4C2DD363"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558EC168" w14:textId="77777777" w:rsidTr="001156DD">
        <w:trPr>
          <w:trHeight w:val="552"/>
        </w:trPr>
        <w:tc>
          <w:tcPr>
            <w:tcW w:w="570" w:type="dxa"/>
            <w:vMerge/>
            <w:tcBorders>
              <w:top w:val="nil"/>
              <w:left w:val="single" w:sz="4" w:space="0" w:color="000000"/>
              <w:bottom w:val="single" w:sz="4" w:space="0" w:color="000000"/>
              <w:right w:val="single" w:sz="4" w:space="0" w:color="000000"/>
            </w:tcBorders>
            <w:vAlign w:val="center"/>
            <w:hideMark/>
          </w:tcPr>
          <w:p w14:paraId="2437B48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0814EEA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nil"/>
              <w:left w:val="single" w:sz="4" w:space="0" w:color="000000"/>
              <w:bottom w:val="single" w:sz="4" w:space="0" w:color="000000"/>
              <w:right w:val="single" w:sz="4" w:space="0" w:color="000000"/>
            </w:tcBorders>
            <w:vAlign w:val="center"/>
            <w:hideMark/>
          </w:tcPr>
          <w:p w14:paraId="2613D66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6214280B"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разработка  программ, планов, положений и других документов ДЛЯ информационной и библиографической деятельности (по результатам отчетов)</w:t>
            </w:r>
          </w:p>
        </w:tc>
        <w:tc>
          <w:tcPr>
            <w:tcW w:w="1558" w:type="dxa"/>
            <w:tcBorders>
              <w:top w:val="nil"/>
              <w:left w:val="nil"/>
              <w:bottom w:val="single" w:sz="4" w:space="0" w:color="000000"/>
              <w:right w:val="single" w:sz="4" w:space="0" w:color="000000"/>
            </w:tcBorders>
            <w:vAlign w:val="center"/>
            <w:hideMark/>
          </w:tcPr>
          <w:p w14:paraId="3A5121E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5E4FED46" w14:textId="77777777" w:rsidTr="001156DD">
        <w:trPr>
          <w:trHeight w:val="1575"/>
        </w:trPr>
        <w:tc>
          <w:tcPr>
            <w:tcW w:w="570" w:type="dxa"/>
            <w:vMerge w:val="restart"/>
            <w:tcBorders>
              <w:top w:val="nil"/>
              <w:left w:val="single" w:sz="4" w:space="0" w:color="000000"/>
              <w:bottom w:val="single" w:sz="4" w:space="0" w:color="000000"/>
              <w:right w:val="single" w:sz="4" w:space="0" w:color="000000"/>
            </w:tcBorders>
            <w:hideMark/>
          </w:tcPr>
          <w:p w14:paraId="609EA3D9"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7</w:t>
            </w:r>
          </w:p>
        </w:tc>
        <w:tc>
          <w:tcPr>
            <w:tcW w:w="2135" w:type="dxa"/>
            <w:vMerge w:val="restart"/>
            <w:tcBorders>
              <w:top w:val="nil"/>
              <w:left w:val="single" w:sz="4" w:space="0" w:color="000000"/>
              <w:bottom w:val="single" w:sz="4" w:space="0" w:color="000000"/>
              <w:right w:val="single" w:sz="4" w:space="0" w:color="000000"/>
            </w:tcBorders>
            <w:hideMark/>
          </w:tcPr>
          <w:p w14:paraId="41009958"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Библиотекарь (библиограф)</w:t>
            </w:r>
          </w:p>
        </w:tc>
        <w:tc>
          <w:tcPr>
            <w:tcW w:w="2549" w:type="dxa"/>
            <w:tcBorders>
              <w:top w:val="nil"/>
              <w:left w:val="nil"/>
              <w:bottom w:val="nil"/>
              <w:right w:val="single" w:sz="4" w:space="0" w:color="000000"/>
            </w:tcBorders>
            <w:hideMark/>
          </w:tcPr>
          <w:p w14:paraId="4F0792D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качество и  эффективность библиотечных процессов по своему направлению деятельности (по итогам предыдущего квартала) </w:t>
            </w:r>
          </w:p>
        </w:tc>
        <w:tc>
          <w:tcPr>
            <w:tcW w:w="2833" w:type="dxa"/>
            <w:tcBorders>
              <w:top w:val="nil"/>
              <w:left w:val="nil"/>
              <w:bottom w:val="single" w:sz="4" w:space="0" w:color="000000"/>
              <w:right w:val="single" w:sz="4" w:space="0" w:color="000000"/>
            </w:tcBorders>
            <w:hideMark/>
          </w:tcPr>
          <w:p w14:paraId="7098519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достижение установленных показателей результатов труда </w:t>
            </w:r>
          </w:p>
        </w:tc>
        <w:tc>
          <w:tcPr>
            <w:tcW w:w="1558" w:type="dxa"/>
            <w:tcBorders>
              <w:top w:val="nil"/>
              <w:left w:val="nil"/>
              <w:bottom w:val="single" w:sz="4" w:space="0" w:color="000000"/>
              <w:right w:val="single" w:sz="4" w:space="0" w:color="000000"/>
            </w:tcBorders>
            <w:vAlign w:val="center"/>
            <w:hideMark/>
          </w:tcPr>
          <w:p w14:paraId="1E7DE1E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10-30</w:t>
            </w:r>
          </w:p>
        </w:tc>
      </w:tr>
      <w:tr w:rsidR="00414576" w:rsidRPr="00D52985" w14:paraId="61FBBBD6" w14:textId="77777777" w:rsidTr="001156DD">
        <w:trPr>
          <w:trHeight w:val="1260"/>
        </w:trPr>
        <w:tc>
          <w:tcPr>
            <w:tcW w:w="570" w:type="dxa"/>
            <w:vMerge/>
            <w:tcBorders>
              <w:top w:val="nil"/>
              <w:left w:val="single" w:sz="4" w:space="0" w:color="000000"/>
              <w:bottom w:val="single" w:sz="4" w:space="0" w:color="000000"/>
              <w:right w:val="single" w:sz="4" w:space="0" w:color="000000"/>
            </w:tcBorders>
            <w:vAlign w:val="center"/>
            <w:hideMark/>
          </w:tcPr>
          <w:p w14:paraId="3B4E8387"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4E18978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tcBorders>
              <w:top w:val="single" w:sz="4" w:space="0" w:color="000000"/>
              <w:left w:val="nil"/>
              <w:bottom w:val="nil"/>
              <w:right w:val="single" w:sz="4" w:space="0" w:color="000000"/>
            </w:tcBorders>
            <w:hideMark/>
          </w:tcPr>
          <w:p w14:paraId="2078F1F4"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внедрение  разнообразных, привлекательных форм массовой работы (по итогам предыдущего года)</w:t>
            </w:r>
          </w:p>
        </w:tc>
        <w:tc>
          <w:tcPr>
            <w:tcW w:w="2833" w:type="dxa"/>
            <w:tcBorders>
              <w:top w:val="nil"/>
              <w:left w:val="nil"/>
              <w:bottom w:val="single" w:sz="4" w:space="0" w:color="000000"/>
              <w:right w:val="single" w:sz="4" w:space="0" w:color="000000"/>
            </w:tcBorders>
            <w:hideMark/>
          </w:tcPr>
          <w:p w14:paraId="5AE6D90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внедрение  инновационных форм и методов работы с читателями (мин. 1 форма в год)</w:t>
            </w:r>
          </w:p>
        </w:tc>
        <w:tc>
          <w:tcPr>
            <w:tcW w:w="1558" w:type="dxa"/>
            <w:tcBorders>
              <w:top w:val="nil"/>
              <w:left w:val="nil"/>
              <w:bottom w:val="single" w:sz="4" w:space="0" w:color="000000"/>
              <w:right w:val="single" w:sz="4" w:space="0" w:color="000000"/>
            </w:tcBorders>
            <w:vAlign w:val="center"/>
            <w:hideMark/>
          </w:tcPr>
          <w:p w14:paraId="6521EFD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20-35</w:t>
            </w:r>
          </w:p>
        </w:tc>
      </w:tr>
      <w:tr w:rsidR="00414576" w:rsidRPr="00D52985" w14:paraId="458ABEDC" w14:textId="77777777" w:rsidTr="001156DD">
        <w:trPr>
          <w:trHeight w:val="403"/>
        </w:trPr>
        <w:tc>
          <w:tcPr>
            <w:tcW w:w="570" w:type="dxa"/>
            <w:vMerge/>
            <w:tcBorders>
              <w:top w:val="nil"/>
              <w:left w:val="single" w:sz="4" w:space="0" w:color="000000"/>
              <w:bottom w:val="single" w:sz="4" w:space="0" w:color="000000"/>
              <w:right w:val="single" w:sz="4" w:space="0" w:color="000000"/>
            </w:tcBorders>
            <w:vAlign w:val="center"/>
            <w:hideMark/>
          </w:tcPr>
          <w:p w14:paraId="1161F6A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7641474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tcBorders>
              <w:top w:val="nil"/>
              <w:left w:val="nil"/>
              <w:bottom w:val="single" w:sz="4" w:space="0" w:color="000000"/>
              <w:right w:val="single" w:sz="4" w:space="0" w:color="000000"/>
            </w:tcBorders>
            <w:hideMark/>
          </w:tcPr>
          <w:p w14:paraId="415949D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качественное  </w:t>
            </w:r>
            <w:r w:rsidRPr="00D52985">
              <w:rPr>
                <w:rFonts w:ascii="Times New Roman" w:eastAsiaTheme="minorEastAsia" w:hAnsi="Times New Roman" w:cs="Calibri"/>
                <w:sz w:val="28"/>
                <w:szCs w:val="28"/>
              </w:rPr>
              <w:lastRenderedPageBreak/>
              <w:t xml:space="preserve">выполнение информационно-библиографических запросов с использованием различных типов источников (по итогам предыдущего квартала) </w:t>
            </w:r>
          </w:p>
        </w:tc>
        <w:tc>
          <w:tcPr>
            <w:tcW w:w="2833" w:type="dxa"/>
            <w:tcBorders>
              <w:top w:val="single" w:sz="4" w:space="0" w:color="000000"/>
              <w:left w:val="nil"/>
              <w:bottom w:val="single" w:sz="4" w:space="0" w:color="000000"/>
              <w:right w:val="single" w:sz="4" w:space="0" w:color="000000"/>
            </w:tcBorders>
            <w:hideMark/>
          </w:tcPr>
          <w:p w14:paraId="1973648D"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 xml:space="preserve">использование не  </w:t>
            </w:r>
            <w:r w:rsidRPr="00D52985">
              <w:rPr>
                <w:rFonts w:ascii="Times New Roman" w:eastAsiaTheme="minorEastAsia" w:hAnsi="Times New Roman" w:cs="Calibri"/>
                <w:sz w:val="28"/>
                <w:szCs w:val="28"/>
              </w:rPr>
              <w:lastRenderedPageBreak/>
              <w:t>менее 3 типов источников при выполнении информационно-библиографических запросов</w:t>
            </w:r>
          </w:p>
        </w:tc>
        <w:tc>
          <w:tcPr>
            <w:tcW w:w="1558" w:type="dxa"/>
            <w:tcBorders>
              <w:top w:val="single" w:sz="4" w:space="0" w:color="000000"/>
              <w:left w:val="nil"/>
              <w:bottom w:val="single" w:sz="4" w:space="0" w:color="000000"/>
              <w:right w:val="single" w:sz="4" w:space="0" w:color="000000"/>
            </w:tcBorders>
            <w:vAlign w:val="center"/>
            <w:hideMark/>
          </w:tcPr>
          <w:p w14:paraId="7AE530B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lastRenderedPageBreak/>
              <w:t>20-35</w:t>
            </w:r>
          </w:p>
        </w:tc>
      </w:tr>
      <w:tr w:rsidR="00414576" w:rsidRPr="00D52985" w14:paraId="52BF4AC4" w14:textId="77777777" w:rsidTr="001156DD">
        <w:trPr>
          <w:trHeight w:val="945"/>
        </w:trPr>
        <w:tc>
          <w:tcPr>
            <w:tcW w:w="570" w:type="dxa"/>
            <w:vMerge w:val="restart"/>
            <w:tcBorders>
              <w:top w:val="nil"/>
              <w:left w:val="single" w:sz="4" w:space="0" w:color="000000"/>
              <w:bottom w:val="single" w:sz="4" w:space="0" w:color="000000"/>
              <w:right w:val="single" w:sz="4" w:space="0" w:color="000000"/>
            </w:tcBorders>
            <w:hideMark/>
          </w:tcPr>
          <w:p w14:paraId="76C8EACA" w14:textId="77777777" w:rsidR="00414576" w:rsidRPr="00D52985" w:rsidRDefault="0068586B"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8</w:t>
            </w:r>
          </w:p>
        </w:tc>
        <w:tc>
          <w:tcPr>
            <w:tcW w:w="2135" w:type="dxa"/>
            <w:vMerge w:val="restart"/>
            <w:tcBorders>
              <w:top w:val="nil"/>
              <w:left w:val="single" w:sz="4" w:space="0" w:color="000000"/>
              <w:bottom w:val="single" w:sz="4" w:space="0" w:color="000000"/>
              <w:right w:val="single" w:sz="4" w:space="0" w:color="000000"/>
            </w:tcBorders>
            <w:hideMark/>
          </w:tcPr>
          <w:p w14:paraId="14E444AA"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Художественный  персонал клубного учреждения и других аналогичных организаций</w:t>
            </w:r>
          </w:p>
        </w:tc>
        <w:tc>
          <w:tcPr>
            <w:tcW w:w="2549" w:type="dxa"/>
            <w:vMerge w:val="restart"/>
            <w:tcBorders>
              <w:top w:val="single" w:sz="4" w:space="0" w:color="000000"/>
              <w:left w:val="single" w:sz="4" w:space="0" w:color="000000"/>
              <w:bottom w:val="single" w:sz="4" w:space="0" w:color="000000"/>
              <w:right w:val="single" w:sz="4" w:space="0" w:color="000000"/>
            </w:tcBorders>
            <w:hideMark/>
          </w:tcPr>
          <w:p w14:paraId="142AFC3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стабильное  выполнение функциональных обязанностей (по итогам предыдущего квартала)</w:t>
            </w:r>
          </w:p>
        </w:tc>
        <w:tc>
          <w:tcPr>
            <w:tcW w:w="2833" w:type="dxa"/>
            <w:tcBorders>
              <w:top w:val="single" w:sz="4" w:space="0" w:color="000000"/>
              <w:left w:val="nil"/>
              <w:bottom w:val="single" w:sz="4" w:space="0" w:color="000000"/>
              <w:right w:val="single" w:sz="4" w:space="0" w:color="000000"/>
            </w:tcBorders>
            <w:hideMark/>
          </w:tcPr>
          <w:p w14:paraId="501A5DE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достижение  установленных показателей результатов труда (количество мероприятий, семинаров и т.п.)</w:t>
            </w:r>
          </w:p>
        </w:tc>
        <w:tc>
          <w:tcPr>
            <w:tcW w:w="1558" w:type="dxa"/>
            <w:tcBorders>
              <w:top w:val="single" w:sz="4" w:space="0" w:color="000000"/>
              <w:left w:val="nil"/>
              <w:bottom w:val="single" w:sz="4" w:space="0" w:color="000000"/>
              <w:right w:val="single" w:sz="4" w:space="0" w:color="000000"/>
            </w:tcBorders>
            <w:vAlign w:val="center"/>
            <w:hideMark/>
          </w:tcPr>
          <w:p w14:paraId="1E9199A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60757A1E" w14:textId="77777777" w:rsidTr="001156DD">
        <w:trPr>
          <w:trHeight w:val="630"/>
        </w:trPr>
        <w:tc>
          <w:tcPr>
            <w:tcW w:w="570" w:type="dxa"/>
            <w:vMerge/>
            <w:tcBorders>
              <w:top w:val="nil"/>
              <w:left w:val="single" w:sz="4" w:space="0" w:color="000000"/>
              <w:bottom w:val="single" w:sz="4" w:space="0" w:color="000000"/>
              <w:right w:val="single" w:sz="4" w:space="0" w:color="000000"/>
            </w:tcBorders>
            <w:vAlign w:val="center"/>
            <w:hideMark/>
          </w:tcPr>
          <w:p w14:paraId="0FA4318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Merge/>
            <w:tcBorders>
              <w:top w:val="nil"/>
              <w:left w:val="single" w:sz="4" w:space="0" w:color="000000"/>
              <w:bottom w:val="single" w:sz="4" w:space="0" w:color="000000"/>
              <w:right w:val="single" w:sz="4" w:space="0" w:color="000000"/>
            </w:tcBorders>
            <w:vAlign w:val="center"/>
            <w:hideMark/>
          </w:tcPr>
          <w:p w14:paraId="290C9FDF"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Merge/>
            <w:tcBorders>
              <w:top w:val="single" w:sz="4" w:space="0" w:color="000000"/>
              <w:left w:val="single" w:sz="4" w:space="0" w:color="000000"/>
              <w:bottom w:val="single" w:sz="4" w:space="0" w:color="000000"/>
              <w:right w:val="single" w:sz="4" w:space="0" w:color="000000"/>
            </w:tcBorders>
            <w:vAlign w:val="center"/>
            <w:hideMark/>
          </w:tcPr>
          <w:p w14:paraId="645DFEB5"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tcBorders>
              <w:top w:val="nil"/>
              <w:left w:val="nil"/>
              <w:bottom w:val="single" w:sz="4" w:space="0" w:color="000000"/>
              <w:right w:val="single" w:sz="4" w:space="0" w:color="000000"/>
            </w:tcBorders>
            <w:hideMark/>
          </w:tcPr>
          <w:p w14:paraId="050157A6"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 xml:space="preserve">своевременное  выполнение заданий руководителя подразделения </w:t>
            </w:r>
          </w:p>
        </w:tc>
        <w:tc>
          <w:tcPr>
            <w:tcW w:w="1558" w:type="dxa"/>
            <w:tcBorders>
              <w:top w:val="nil"/>
              <w:left w:val="nil"/>
              <w:bottom w:val="single" w:sz="4" w:space="0" w:color="000000"/>
              <w:right w:val="single" w:sz="4" w:space="0" w:color="000000"/>
            </w:tcBorders>
            <w:vAlign w:val="center"/>
            <w:hideMark/>
          </w:tcPr>
          <w:p w14:paraId="1F8C3261"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20-50</w:t>
            </w:r>
          </w:p>
        </w:tc>
      </w:tr>
      <w:tr w:rsidR="00414576" w:rsidRPr="00D52985" w14:paraId="31D0281F" w14:textId="77777777" w:rsidTr="001156DD">
        <w:trPr>
          <w:trHeight w:val="315"/>
        </w:trPr>
        <w:tc>
          <w:tcPr>
            <w:tcW w:w="570" w:type="dxa"/>
          </w:tcPr>
          <w:p w14:paraId="15DACAA9"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135" w:type="dxa"/>
            <w:vAlign w:val="bottom"/>
          </w:tcPr>
          <w:p w14:paraId="059D6F3E"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549" w:type="dxa"/>
            <w:vAlign w:val="bottom"/>
          </w:tcPr>
          <w:p w14:paraId="03C159B2"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2833" w:type="dxa"/>
            <w:vAlign w:val="bottom"/>
          </w:tcPr>
          <w:p w14:paraId="2B9AAFAC"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c>
          <w:tcPr>
            <w:tcW w:w="1558" w:type="dxa"/>
            <w:vAlign w:val="bottom"/>
          </w:tcPr>
          <w:p w14:paraId="68522130" w14:textId="77777777" w:rsidR="00414576" w:rsidRPr="00D52985" w:rsidRDefault="00414576" w:rsidP="00414576">
            <w:pPr>
              <w:widowControl w:val="0"/>
              <w:autoSpaceDE w:val="0"/>
              <w:autoSpaceDN w:val="0"/>
              <w:spacing w:after="0" w:line="240" w:lineRule="auto"/>
              <w:jc w:val="right"/>
              <w:outlineLvl w:val="0"/>
              <w:rPr>
                <w:rFonts w:ascii="Times New Roman" w:eastAsiaTheme="minorEastAsia" w:hAnsi="Times New Roman" w:cs="Calibri"/>
                <w:sz w:val="28"/>
                <w:szCs w:val="28"/>
              </w:rPr>
            </w:pPr>
          </w:p>
        </w:tc>
      </w:tr>
      <w:tr w:rsidR="00414576" w:rsidRPr="00414576" w14:paraId="2B264327" w14:textId="77777777" w:rsidTr="001156DD">
        <w:trPr>
          <w:trHeight w:val="1007"/>
        </w:trPr>
        <w:tc>
          <w:tcPr>
            <w:tcW w:w="9645" w:type="dxa"/>
            <w:gridSpan w:val="5"/>
            <w:vAlign w:val="center"/>
            <w:hideMark/>
          </w:tcPr>
          <w:p w14:paraId="19A00681" w14:textId="77777777" w:rsidR="00414576" w:rsidRPr="00414576" w:rsidRDefault="00414576" w:rsidP="00B03957">
            <w:pPr>
              <w:widowControl w:val="0"/>
              <w:autoSpaceDE w:val="0"/>
              <w:autoSpaceDN w:val="0"/>
              <w:spacing w:after="0" w:line="240" w:lineRule="auto"/>
              <w:jc w:val="both"/>
              <w:outlineLvl w:val="0"/>
              <w:rPr>
                <w:rFonts w:ascii="Times New Roman" w:eastAsiaTheme="minorEastAsia" w:hAnsi="Times New Roman" w:cs="Calibri"/>
                <w:sz w:val="28"/>
                <w:szCs w:val="28"/>
              </w:rPr>
            </w:pPr>
            <w:r w:rsidRPr="00D52985">
              <w:rPr>
                <w:rFonts w:ascii="Times New Roman" w:eastAsiaTheme="minorEastAsia" w:hAnsi="Times New Roman" w:cs="Calibri"/>
                <w:sz w:val="28"/>
                <w:szCs w:val="28"/>
              </w:rPr>
              <w:t>Примечание.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w:t>
            </w:r>
          </w:p>
        </w:tc>
      </w:tr>
    </w:tbl>
    <w:p w14:paraId="75EB0329" w14:textId="77777777" w:rsidR="002E79D2" w:rsidRDefault="002E79D2" w:rsidP="000C0948">
      <w:pPr>
        <w:spacing w:after="0"/>
        <w:ind w:firstLine="902"/>
        <w:jc w:val="both"/>
        <w:rPr>
          <w:rFonts w:ascii="Times New Roman" w:hAnsi="Times New Roman"/>
          <w:sz w:val="28"/>
          <w:szCs w:val="28"/>
        </w:rPr>
      </w:pPr>
    </w:p>
    <w:p w14:paraId="53E52D7C" w14:textId="77777777" w:rsidR="002E79D2" w:rsidRDefault="002E79D2" w:rsidP="000C0948">
      <w:pPr>
        <w:spacing w:after="0"/>
        <w:ind w:firstLine="902"/>
        <w:jc w:val="both"/>
        <w:rPr>
          <w:rFonts w:ascii="Times New Roman" w:hAnsi="Times New Roman"/>
          <w:sz w:val="28"/>
          <w:szCs w:val="28"/>
        </w:rPr>
      </w:pPr>
    </w:p>
    <w:p w14:paraId="1A0ED5FA" w14:textId="77777777" w:rsidR="002E79D2" w:rsidRDefault="002E79D2" w:rsidP="000C0948">
      <w:pPr>
        <w:spacing w:after="0"/>
        <w:ind w:firstLine="902"/>
        <w:jc w:val="both"/>
        <w:rPr>
          <w:rFonts w:ascii="Times New Roman" w:hAnsi="Times New Roman"/>
          <w:sz w:val="28"/>
          <w:szCs w:val="28"/>
        </w:rPr>
      </w:pPr>
    </w:p>
    <w:p w14:paraId="463388D3" w14:textId="77777777" w:rsidR="002E79D2" w:rsidRDefault="002E79D2" w:rsidP="000C0948">
      <w:pPr>
        <w:spacing w:after="0"/>
        <w:ind w:firstLine="902"/>
        <w:jc w:val="both"/>
        <w:rPr>
          <w:rFonts w:ascii="Times New Roman" w:hAnsi="Times New Roman"/>
          <w:sz w:val="28"/>
          <w:szCs w:val="28"/>
        </w:rPr>
      </w:pPr>
    </w:p>
    <w:p w14:paraId="4214D88D" w14:textId="77777777" w:rsidR="002E79D2" w:rsidRDefault="002E79D2" w:rsidP="000C0948">
      <w:pPr>
        <w:spacing w:after="0"/>
        <w:ind w:firstLine="902"/>
        <w:jc w:val="both"/>
        <w:rPr>
          <w:rFonts w:ascii="Times New Roman" w:hAnsi="Times New Roman"/>
          <w:sz w:val="28"/>
          <w:szCs w:val="28"/>
        </w:rPr>
      </w:pPr>
    </w:p>
    <w:p w14:paraId="34C46128" w14:textId="77777777" w:rsidR="002E79D2" w:rsidRDefault="002E79D2" w:rsidP="000C0948">
      <w:pPr>
        <w:spacing w:after="0"/>
        <w:ind w:firstLine="902"/>
        <w:jc w:val="both"/>
        <w:rPr>
          <w:rFonts w:ascii="Times New Roman" w:hAnsi="Times New Roman"/>
          <w:sz w:val="28"/>
          <w:szCs w:val="28"/>
        </w:rPr>
      </w:pPr>
    </w:p>
    <w:p w14:paraId="6CCFFD64" w14:textId="77777777" w:rsidR="002E79D2" w:rsidRDefault="002E79D2" w:rsidP="000C0948">
      <w:pPr>
        <w:spacing w:after="0"/>
        <w:ind w:firstLine="902"/>
        <w:jc w:val="both"/>
        <w:rPr>
          <w:rFonts w:ascii="Times New Roman" w:hAnsi="Times New Roman"/>
          <w:sz w:val="28"/>
          <w:szCs w:val="28"/>
        </w:rPr>
      </w:pPr>
    </w:p>
    <w:p w14:paraId="0238D892" w14:textId="77777777" w:rsidR="002E79D2" w:rsidRDefault="002E79D2" w:rsidP="000C0948">
      <w:pPr>
        <w:spacing w:after="0"/>
        <w:ind w:firstLine="902"/>
        <w:jc w:val="both"/>
        <w:rPr>
          <w:rFonts w:ascii="Times New Roman" w:hAnsi="Times New Roman"/>
          <w:sz w:val="28"/>
          <w:szCs w:val="28"/>
        </w:rPr>
      </w:pPr>
    </w:p>
    <w:p w14:paraId="59D91A9A" w14:textId="77777777" w:rsidR="002E79D2" w:rsidRDefault="002E79D2" w:rsidP="000C0948">
      <w:pPr>
        <w:spacing w:after="0"/>
        <w:ind w:firstLine="902"/>
        <w:jc w:val="both"/>
        <w:rPr>
          <w:rFonts w:ascii="Times New Roman" w:hAnsi="Times New Roman"/>
          <w:sz w:val="28"/>
          <w:szCs w:val="28"/>
        </w:rPr>
      </w:pPr>
    </w:p>
    <w:sectPr w:rsidR="002E79D2" w:rsidSect="006B47B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46D4"/>
    <w:multiLevelType w:val="multilevel"/>
    <w:tmpl w:val="F74263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2E3D46"/>
    <w:multiLevelType w:val="hybridMultilevel"/>
    <w:tmpl w:val="CEEE0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311FDC"/>
    <w:multiLevelType w:val="hybridMultilevel"/>
    <w:tmpl w:val="EB8E6688"/>
    <w:lvl w:ilvl="0" w:tplc="8578F3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D71317"/>
    <w:multiLevelType w:val="hybridMultilevel"/>
    <w:tmpl w:val="0F12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C67C2"/>
    <w:multiLevelType w:val="hybridMultilevel"/>
    <w:tmpl w:val="22381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AE37CC"/>
    <w:multiLevelType w:val="hybridMultilevel"/>
    <w:tmpl w:val="76507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2525329"/>
    <w:multiLevelType w:val="multilevel"/>
    <w:tmpl w:val="448AD2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E985A86"/>
    <w:multiLevelType w:val="hybridMultilevel"/>
    <w:tmpl w:val="13305D0C"/>
    <w:lvl w:ilvl="0" w:tplc="FDF68D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4"/>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E2491"/>
    <w:rsid w:val="000007EE"/>
    <w:rsid w:val="0001338D"/>
    <w:rsid w:val="00014C8A"/>
    <w:rsid w:val="00014CFB"/>
    <w:rsid w:val="0003334A"/>
    <w:rsid w:val="0004223C"/>
    <w:rsid w:val="00047CE2"/>
    <w:rsid w:val="0006204A"/>
    <w:rsid w:val="00072EDC"/>
    <w:rsid w:val="00074277"/>
    <w:rsid w:val="00076964"/>
    <w:rsid w:val="00083CDF"/>
    <w:rsid w:val="00084B25"/>
    <w:rsid w:val="00090AB8"/>
    <w:rsid w:val="000950FD"/>
    <w:rsid w:val="00097141"/>
    <w:rsid w:val="000A44DA"/>
    <w:rsid w:val="000A5480"/>
    <w:rsid w:val="000C010F"/>
    <w:rsid w:val="000C0948"/>
    <w:rsid w:val="000C2A1F"/>
    <w:rsid w:val="000C3456"/>
    <w:rsid w:val="000D0F02"/>
    <w:rsid w:val="000E05C2"/>
    <w:rsid w:val="000E0A77"/>
    <w:rsid w:val="000E11D5"/>
    <w:rsid w:val="000E1973"/>
    <w:rsid w:val="000F5B6F"/>
    <w:rsid w:val="000F632A"/>
    <w:rsid w:val="001156DD"/>
    <w:rsid w:val="001203DD"/>
    <w:rsid w:val="00123744"/>
    <w:rsid w:val="00126FCC"/>
    <w:rsid w:val="00130B7B"/>
    <w:rsid w:val="00140B8D"/>
    <w:rsid w:val="00142035"/>
    <w:rsid w:val="00147D89"/>
    <w:rsid w:val="00150642"/>
    <w:rsid w:val="00150BDF"/>
    <w:rsid w:val="00157315"/>
    <w:rsid w:val="00157E5B"/>
    <w:rsid w:val="0016446E"/>
    <w:rsid w:val="00176195"/>
    <w:rsid w:val="00182586"/>
    <w:rsid w:val="00182B07"/>
    <w:rsid w:val="001916D8"/>
    <w:rsid w:val="001A0264"/>
    <w:rsid w:val="001B3121"/>
    <w:rsid w:val="001B44DB"/>
    <w:rsid w:val="001C26DD"/>
    <w:rsid w:val="001C2C5F"/>
    <w:rsid w:val="001C6580"/>
    <w:rsid w:val="001D7678"/>
    <w:rsid w:val="001E1CA8"/>
    <w:rsid w:val="001E2A92"/>
    <w:rsid w:val="001E416E"/>
    <w:rsid w:val="001E6C56"/>
    <w:rsid w:val="001F3477"/>
    <w:rsid w:val="001F6892"/>
    <w:rsid w:val="002016BE"/>
    <w:rsid w:val="002049F0"/>
    <w:rsid w:val="0020520D"/>
    <w:rsid w:val="0022056B"/>
    <w:rsid w:val="00222A6B"/>
    <w:rsid w:val="002259E3"/>
    <w:rsid w:val="00237290"/>
    <w:rsid w:val="00241485"/>
    <w:rsid w:val="00247B09"/>
    <w:rsid w:val="00256BA5"/>
    <w:rsid w:val="00273F2C"/>
    <w:rsid w:val="00275485"/>
    <w:rsid w:val="0027752B"/>
    <w:rsid w:val="002815FC"/>
    <w:rsid w:val="00287A42"/>
    <w:rsid w:val="00293ADF"/>
    <w:rsid w:val="0029494A"/>
    <w:rsid w:val="002A7DFF"/>
    <w:rsid w:val="002C1E51"/>
    <w:rsid w:val="002C5F6F"/>
    <w:rsid w:val="002D22E6"/>
    <w:rsid w:val="002D58B8"/>
    <w:rsid w:val="002E0368"/>
    <w:rsid w:val="002E74B9"/>
    <w:rsid w:val="002E79D2"/>
    <w:rsid w:val="002F42D0"/>
    <w:rsid w:val="002F761C"/>
    <w:rsid w:val="00301874"/>
    <w:rsid w:val="00306707"/>
    <w:rsid w:val="0031359B"/>
    <w:rsid w:val="0032669E"/>
    <w:rsid w:val="0033566C"/>
    <w:rsid w:val="0033593C"/>
    <w:rsid w:val="00337728"/>
    <w:rsid w:val="003500DC"/>
    <w:rsid w:val="00357B0B"/>
    <w:rsid w:val="00365C35"/>
    <w:rsid w:val="003660B7"/>
    <w:rsid w:val="0036753E"/>
    <w:rsid w:val="003724D9"/>
    <w:rsid w:val="003725C2"/>
    <w:rsid w:val="00374B98"/>
    <w:rsid w:val="00374BE6"/>
    <w:rsid w:val="00380E88"/>
    <w:rsid w:val="00381A8E"/>
    <w:rsid w:val="00396B71"/>
    <w:rsid w:val="003B2FD2"/>
    <w:rsid w:val="003B62C5"/>
    <w:rsid w:val="003D7DB4"/>
    <w:rsid w:val="00414576"/>
    <w:rsid w:val="00421D40"/>
    <w:rsid w:val="004250F1"/>
    <w:rsid w:val="00425C71"/>
    <w:rsid w:val="00434547"/>
    <w:rsid w:val="004408FD"/>
    <w:rsid w:val="00441CFA"/>
    <w:rsid w:val="00443276"/>
    <w:rsid w:val="00446457"/>
    <w:rsid w:val="00450D78"/>
    <w:rsid w:val="004616AD"/>
    <w:rsid w:val="00470A13"/>
    <w:rsid w:val="00485BF7"/>
    <w:rsid w:val="00486EF8"/>
    <w:rsid w:val="004D2C0C"/>
    <w:rsid w:val="004D4545"/>
    <w:rsid w:val="004E2491"/>
    <w:rsid w:val="004E5662"/>
    <w:rsid w:val="004F453F"/>
    <w:rsid w:val="004F52C9"/>
    <w:rsid w:val="00501F4E"/>
    <w:rsid w:val="00504877"/>
    <w:rsid w:val="005064CB"/>
    <w:rsid w:val="0051600D"/>
    <w:rsid w:val="00525A24"/>
    <w:rsid w:val="005268A4"/>
    <w:rsid w:val="00537215"/>
    <w:rsid w:val="00540B7C"/>
    <w:rsid w:val="00563637"/>
    <w:rsid w:val="00576EA3"/>
    <w:rsid w:val="00581300"/>
    <w:rsid w:val="00583FF6"/>
    <w:rsid w:val="00591C21"/>
    <w:rsid w:val="005957B2"/>
    <w:rsid w:val="00596ED2"/>
    <w:rsid w:val="005B05E3"/>
    <w:rsid w:val="005C0EF6"/>
    <w:rsid w:val="005C4923"/>
    <w:rsid w:val="005E02C3"/>
    <w:rsid w:val="005E32D6"/>
    <w:rsid w:val="005E4415"/>
    <w:rsid w:val="005F34F1"/>
    <w:rsid w:val="005F407E"/>
    <w:rsid w:val="005F42F5"/>
    <w:rsid w:val="005F5886"/>
    <w:rsid w:val="005F62CD"/>
    <w:rsid w:val="00602707"/>
    <w:rsid w:val="00610209"/>
    <w:rsid w:val="006226D0"/>
    <w:rsid w:val="006311C7"/>
    <w:rsid w:val="0063671B"/>
    <w:rsid w:val="00641C63"/>
    <w:rsid w:val="0064511D"/>
    <w:rsid w:val="006464DA"/>
    <w:rsid w:val="0064650A"/>
    <w:rsid w:val="00650A11"/>
    <w:rsid w:val="00655FE5"/>
    <w:rsid w:val="00664D9F"/>
    <w:rsid w:val="00665E1B"/>
    <w:rsid w:val="0068586B"/>
    <w:rsid w:val="00685F07"/>
    <w:rsid w:val="00693D32"/>
    <w:rsid w:val="00694B3C"/>
    <w:rsid w:val="00697B6F"/>
    <w:rsid w:val="006A01C0"/>
    <w:rsid w:val="006A0A74"/>
    <w:rsid w:val="006B47B7"/>
    <w:rsid w:val="006C0497"/>
    <w:rsid w:val="006D1ACA"/>
    <w:rsid w:val="006D3CA0"/>
    <w:rsid w:val="006D4310"/>
    <w:rsid w:val="006D52ED"/>
    <w:rsid w:val="006D5664"/>
    <w:rsid w:val="006E4AB8"/>
    <w:rsid w:val="006E617F"/>
    <w:rsid w:val="006F0506"/>
    <w:rsid w:val="006F77AD"/>
    <w:rsid w:val="00720472"/>
    <w:rsid w:val="00722BD7"/>
    <w:rsid w:val="00754B5F"/>
    <w:rsid w:val="007626FD"/>
    <w:rsid w:val="00765931"/>
    <w:rsid w:val="00774189"/>
    <w:rsid w:val="00780398"/>
    <w:rsid w:val="00791AD3"/>
    <w:rsid w:val="00792985"/>
    <w:rsid w:val="00797CB8"/>
    <w:rsid w:val="007A4C0E"/>
    <w:rsid w:val="007B49E6"/>
    <w:rsid w:val="007B7601"/>
    <w:rsid w:val="007C26BA"/>
    <w:rsid w:val="007D5826"/>
    <w:rsid w:val="007D5B83"/>
    <w:rsid w:val="007E39ED"/>
    <w:rsid w:val="007E61D0"/>
    <w:rsid w:val="007F4438"/>
    <w:rsid w:val="007F5778"/>
    <w:rsid w:val="007F7956"/>
    <w:rsid w:val="0080056C"/>
    <w:rsid w:val="0080519E"/>
    <w:rsid w:val="00806354"/>
    <w:rsid w:val="00813C69"/>
    <w:rsid w:val="00820A72"/>
    <w:rsid w:val="00827E02"/>
    <w:rsid w:val="00827FC4"/>
    <w:rsid w:val="00834241"/>
    <w:rsid w:val="008346DC"/>
    <w:rsid w:val="00842727"/>
    <w:rsid w:val="00844709"/>
    <w:rsid w:val="008461D0"/>
    <w:rsid w:val="00850238"/>
    <w:rsid w:val="008532F3"/>
    <w:rsid w:val="00855D01"/>
    <w:rsid w:val="00877240"/>
    <w:rsid w:val="00880201"/>
    <w:rsid w:val="00881803"/>
    <w:rsid w:val="008849ED"/>
    <w:rsid w:val="0089017A"/>
    <w:rsid w:val="00895082"/>
    <w:rsid w:val="0089538D"/>
    <w:rsid w:val="008A145D"/>
    <w:rsid w:val="008A492B"/>
    <w:rsid w:val="008A4AA0"/>
    <w:rsid w:val="008A726D"/>
    <w:rsid w:val="008B4C09"/>
    <w:rsid w:val="008B5A49"/>
    <w:rsid w:val="008B7D21"/>
    <w:rsid w:val="008C587F"/>
    <w:rsid w:val="008C6290"/>
    <w:rsid w:val="008D2B59"/>
    <w:rsid w:val="008D2BCD"/>
    <w:rsid w:val="008E094E"/>
    <w:rsid w:val="008F0C2C"/>
    <w:rsid w:val="009076E2"/>
    <w:rsid w:val="00910664"/>
    <w:rsid w:val="00913EC5"/>
    <w:rsid w:val="00937357"/>
    <w:rsid w:val="00952ADA"/>
    <w:rsid w:val="00953CDB"/>
    <w:rsid w:val="00956D8F"/>
    <w:rsid w:val="0096066E"/>
    <w:rsid w:val="00961CCA"/>
    <w:rsid w:val="009623DE"/>
    <w:rsid w:val="00963663"/>
    <w:rsid w:val="00965558"/>
    <w:rsid w:val="00966CE8"/>
    <w:rsid w:val="00971A54"/>
    <w:rsid w:val="0097633F"/>
    <w:rsid w:val="00982F6F"/>
    <w:rsid w:val="009A1985"/>
    <w:rsid w:val="009A5664"/>
    <w:rsid w:val="009B525E"/>
    <w:rsid w:val="009C395D"/>
    <w:rsid w:val="009D08DA"/>
    <w:rsid w:val="009D1C86"/>
    <w:rsid w:val="009D7471"/>
    <w:rsid w:val="009E7793"/>
    <w:rsid w:val="009F030D"/>
    <w:rsid w:val="00A07962"/>
    <w:rsid w:val="00A12D5B"/>
    <w:rsid w:val="00A1453E"/>
    <w:rsid w:val="00A242FE"/>
    <w:rsid w:val="00A35ABD"/>
    <w:rsid w:val="00A37EC0"/>
    <w:rsid w:val="00A41963"/>
    <w:rsid w:val="00A43C6A"/>
    <w:rsid w:val="00A446F8"/>
    <w:rsid w:val="00A5247C"/>
    <w:rsid w:val="00A6434E"/>
    <w:rsid w:val="00A66703"/>
    <w:rsid w:val="00A66827"/>
    <w:rsid w:val="00A677C1"/>
    <w:rsid w:val="00A86ADE"/>
    <w:rsid w:val="00A91CF3"/>
    <w:rsid w:val="00AA6828"/>
    <w:rsid w:val="00AC2F82"/>
    <w:rsid w:val="00AD1DC4"/>
    <w:rsid w:val="00AE0A94"/>
    <w:rsid w:val="00AE255B"/>
    <w:rsid w:val="00AF0B8B"/>
    <w:rsid w:val="00AF2720"/>
    <w:rsid w:val="00AF32DE"/>
    <w:rsid w:val="00AF7CEE"/>
    <w:rsid w:val="00B03957"/>
    <w:rsid w:val="00B041B8"/>
    <w:rsid w:val="00B2024E"/>
    <w:rsid w:val="00B347BD"/>
    <w:rsid w:val="00B37514"/>
    <w:rsid w:val="00B43C33"/>
    <w:rsid w:val="00B4592A"/>
    <w:rsid w:val="00B50C16"/>
    <w:rsid w:val="00B52E50"/>
    <w:rsid w:val="00B672EA"/>
    <w:rsid w:val="00B71FF4"/>
    <w:rsid w:val="00B8451E"/>
    <w:rsid w:val="00B8464D"/>
    <w:rsid w:val="00B850B9"/>
    <w:rsid w:val="00B90092"/>
    <w:rsid w:val="00B96B7D"/>
    <w:rsid w:val="00BA5930"/>
    <w:rsid w:val="00BA5C9D"/>
    <w:rsid w:val="00BC0A99"/>
    <w:rsid w:val="00BD12A4"/>
    <w:rsid w:val="00BD6489"/>
    <w:rsid w:val="00BE098A"/>
    <w:rsid w:val="00BE67B1"/>
    <w:rsid w:val="00BF08C9"/>
    <w:rsid w:val="00BF08DA"/>
    <w:rsid w:val="00BF177F"/>
    <w:rsid w:val="00BF4A9F"/>
    <w:rsid w:val="00BF5E12"/>
    <w:rsid w:val="00BF74AD"/>
    <w:rsid w:val="00C0351C"/>
    <w:rsid w:val="00C05B9E"/>
    <w:rsid w:val="00C05FAB"/>
    <w:rsid w:val="00C22D73"/>
    <w:rsid w:val="00C3337F"/>
    <w:rsid w:val="00C40E0A"/>
    <w:rsid w:val="00C45F03"/>
    <w:rsid w:val="00C56102"/>
    <w:rsid w:val="00C60C5B"/>
    <w:rsid w:val="00C63A8F"/>
    <w:rsid w:val="00C66346"/>
    <w:rsid w:val="00C67C2F"/>
    <w:rsid w:val="00C912E3"/>
    <w:rsid w:val="00C9167E"/>
    <w:rsid w:val="00C918F5"/>
    <w:rsid w:val="00C92A14"/>
    <w:rsid w:val="00CA211F"/>
    <w:rsid w:val="00CB054D"/>
    <w:rsid w:val="00CB21E4"/>
    <w:rsid w:val="00CB4F54"/>
    <w:rsid w:val="00CB6FFC"/>
    <w:rsid w:val="00CC3781"/>
    <w:rsid w:val="00CC527E"/>
    <w:rsid w:val="00CC5AA0"/>
    <w:rsid w:val="00CD328D"/>
    <w:rsid w:val="00CD5F9B"/>
    <w:rsid w:val="00CE115E"/>
    <w:rsid w:val="00CE56D2"/>
    <w:rsid w:val="00CE5A57"/>
    <w:rsid w:val="00CE6F3D"/>
    <w:rsid w:val="00CF2AE1"/>
    <w:rsid w:val="00D11CD2"/>
    <w:rsid w:val="00D3746D"/>
    <w:rsid w:val="00D40071"/>
    <w:rsid w:val="00D402BC"/>
    <w:rsid w:val="00D42824"/>
    <w:rsid w:val="00D44D44"/>
    <w:rsid w:val="00D45E62"/>
    <w:rsid w:val="00D46DC5"/>
    <w:rsid w:val="00D51A75"/>
    <w:rsid w:val="00D52985"/>
    <w:rsid w:val="00D57019"/>
    <w:rsid w:val="00D6107F"/>
    <w:rsid w:val="00D65373"/>
    <w:rsid w:val="00D670F5"/>
    <w:rsid w:val="00D73E18"/>
    <w:rsid w:val="00D75C39"/>
    <w:rsid w:val="00D83DE0"/>
    <w:rsid w:val="00D938A1"/>
    <w:rsid w:val="00D95380"/>
    <w:rsid w:val="00D97727"/>
    <w:rsid w:val="00DA4818"/>
    <w:rsid w:val="00DA5160"/>
    <w:rsid w:val="00DA5889"/>
    <w:rsid w:val="00DB1BF9"/>
    <w:rsid w:val="00DB21B8"/>
    <w:rsid w:val="00DE2791"/>
    <w:rsid w:val="00DF45FF"/>
    <w:rsid w:val="00DF6252"/>
    <w:rsid w:val="00E240AB"/>
    <w:rsid w:val="00E261B4"/>
    <w:rsid w:val="00E30246"/>
    <w:rsid w:val="00E35FDE"/>
    <w:rsid w:val="00E417C8"/>
    <w:rsid w:val="00E44DB8"/>
    <w:rsid w:val="00E45D69"/>
    <w:rsid w:val="00E50A9C"/>
    <w:rsid w:val="00E53F2C"/>
    <w:rsid w:val="00E5666A"/>
    <w:rsid w:val="00E57433"/>
    <w:rsid w:val="00E57DD4"/>
    <w:rsid w:val="00E631D3"/>
    <w:rsid w:val="00E70079"/>
    <w:rsid w:val="00E76ACE"/>
    <w:rsid w:val="00E80833"/>
    <w:rsid w:val="00E87CB4"/>
    <w:rsid w:val="00EB53AE"/>
    <w:rsid w:val="00EB55BA"/>
    <w:rsid w:val="00EC2AF5"/>
    <w:rsid w:val="00EC5C27"/>
    <w:rsid w:val="00ED728B"/>
    <w:rsid w:val="00EE0740"/>
    <w:rsid w:val="00EE1312"/>
    <w:rsid w:val="00EE693A"/>
    <w:rsid w:val="00EF075A"/>
    <w:rsid w:val="00EF34CC"/>
    <w:rsid w:val="00EF4D12"/>
    <w:rsid w:val="00EF5191"/>
    <w:rsid w:val="00F03D32"/>
    <w:rsid w:val="00F1267D"/>
    <w:rsid w:val="00F20AF2"/>
    <w:rsid w:val="00F24D43"/>
    <w:rsid w:val="00F2776A"/>
    <w:rsid w:val="00F34E88"/>
    <w:rsid w:val="00F41EDC"/>
    <w:rsid w:val="00F541BF"/>
    <w:rsid w:val="00F6301F"/>
    <w:rsid w:val="00F65107"/>
    <w:rsid w:val="00F76CB2"/>
    <w:rsid w:val="00F925DB"/>
    <w:rsid w:val="00F96924"/>
    <w:rsid w:val="00FA3620"/>
    <w:rsid w:val="00FA45B1"/>
    <w:rsid w:val="00FA5B54"/>
    <w:rsid w:val="00FB7805"/>
    <w:rsid w:val="00FC212F"/>
    <w:rsid w:val="00FC605D"/>
    <w:rsid w:val="00FD7E1C"/>
    <w:rsid w:val="00FE797D"/>
    <w:rsid w:val="00FF0F3B"/>
    <w:rsid w:val="00FF2C5A"/>
    <w:rsid w:val="00FF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AEAEF7"/>
  <w15:docId w15:val="{C27A6917-7D83-4628-9F16-62EB883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CCA"/>
    <w:pPr>
      <w:spacing w:after="200" w:line="276" w:lineRule="auto"/>
    </w:pPr>
    <w:rPr>
      <w:sz w:val="22"/>
      <w:szCs w:val="22"/>
    </w:rPr>
  </w:style>
  <w:style w:type="paragraph" w:styleId="1">
    <w:name w:val="heading 1"/>
    <w:basedOn w:val="a"/>
    <w:next w:val="a"/>
    <w:link w:val="10"/>
    <w:qFormat/>
    <w:rsid w:val="004E2491"/>
    <w:pPr>
      <w:keepNext/>
      <w:spacing w:after="0" w:line="240" w:lineRule="auto"/>
      <w:jc w:val="center"/>
      <w:outlineLvl w:val="0"/>
    </w:pPr>
    <w:rPr>
      <w:rFonts w:ascii="Times New Roman" w:hAnsi="Times New Roman"/>
      <w:b/>
      <w:noProof/>
      <w:sz w:val="32"/>
      <w:szCs w:val="20"/>
      <w:lang w:eastAsia="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E2491"/>
    <w:rPr>
      <w:rFonts w:ascii="Times New Roman" w:eastAsia="Times New Roman" w:hAnsi="Times New Roman" w:cs="Times New Roman"/>
      <w:b/>
      <w:noProof/>
      <w:sz w:val="32"/>
      <w:szCs w:val="20"/>
      <w:lang w:eastAsia="fr-CH"/>
    </w:rPr>
  </w:style>
  <w:style w:type="paragraph" w:customStyle="1" w:styleId="ConsPlusTitle">
    <w:name w:val="ConsPlusTitle"/>
    <w:rsid w:val="004E2491"/>
    <w:pPr>
      <w:autoSpaceDE w:val="0"/>
      <w:autoSpaceDN w:val="0"/>
      <w:adjustRightInd w:val="0"/>
    </w:pPr>
    <w:rPr>
      <w:rFonts w:ascii="Times New Roman" w:hAnsi="Times New Roman"/>
      <w:b/>
      <w:bCs/>
      <w:sz w:val="24"/>
      <w:szCs w:val="24"/>
    </w:rPr>
  </w:style>
  <w:style w:type="paragraph" w:customStyle="1" w:styleId="ConsPlusNormal">
    <w:name w:val="ConsPlusNormal"/>
    <w:rsid w:val="004E2491"/>
    <w:pPr>
      <w:widowControl w:val="0"/>
      <w:autoSpaceDE w:val="0"/>
      <w:autoSpaceDN w:val="0"/>
      <w:adjustRightInd w:val="0"/>
      <w:ind w:firstLine="720"/>
    </w:pPr>
    <w:rPr>
      <w:rFonts w:ascii="Arial" w:hAnsi="Arial" w:cs="Arial"/>
    </w:rPr>
  </w:style>
  <w:style w:type="character" w:styleId="a3">
    <w:name w:val="Hyperlink"/>
    <w:uiPriority w:val="99"/>
    <w:semiHidden/>
    <w:unhideWhenUsed/>
    <w:rsid w:val="004E2491"/>
    <w:rPr>
      <w:color w:val="0000FF"/>
      <w:u w:val="single"/>
    </w:rPr>
  </w:style>
  <w:style w:type="paragraph" w:customStyle="1" w:styleId="4">
    <w:name w:val="Обычный4"/>
    <w:rsid w:val="00AF32DE"/>
    <w:pPr>
      <w:suppressAutoHyphens/>
    </w:pPr>
    <w:rPr>
      <w:rFonts w:ascii="Times New Roman" w:hAnsi="Times New Roman"/>
      <w:sz w:val="24"/>
    </w:rPr>
  </w:style>
  <w:style w:type="paragraph" w:customStyle="1" w:styleId="ConsNormal">
    <w:name w:val="ConsNormal"/>
    <w:rsid w:val="00AC2F82"/>
    <w:pPr>
      <w:widowControl w:val="0"/>
      <w:autoSpaceDE w:val="0"/>
      <w:autoSpaceDN w:val="0"/>
      <w:adjustRightInd w:val="0"/>
      <w:ind w:right="19772" w:firstLine="720"/>
    </w:pPr>
    <w:rPr>
      <w:rFonts w:ascii="Arial" w:hAnsi="Arial" w:cs="Arial"/>
      <w:lang w:eastAsia="en-US"/>
    </w:rPr>
  </w:style>
  <w:style w:type="paragraph" w:styleId="a4">
    <w:name w:val="List Paragraph"/>
    <w:basedOn w:val="a"/>
    <w:uiPriority w:val="1"/>
    <w:qFormat/>
    <w:rsid w:val="00CB6FFC"/>
    <w:pPr>
      <w:widowControl w:val="0"/>
      <w:autoSpaceDE w:val="0"/>
      <w:autoSpaceDN w:val="0"/>
      <w:spacing w:after="0" w:line="240" w:lineRule="auto"/>
      <w:ind w:left="588" w:right="102" w:firstLine="720"/>
      <w:jc w:val="both"/>
    </w:pPr>
    <w:rPr>
      <w:rFonts w:ascii="Times New Roman" w:hAnsi="Times New Roman"/>
      <w:lang w:eastAsia="en-US"/>
    </w:rPr>
  </w:style>
  <w:style w:type="paragraph" w:customStyle="1" w:styleId="s1">
    <w:name w:val="s_1"/>
    <w:basedOn w:val="a"/>
    <w:rsid w:val="005C4923"/>
    <w:pPr>
      <w:spacing w:beforeAutospacing="1" w:after="0" w:afterAutospacing="1" w:line="240" w:lineRule="auto"/>
    </w:pPr>
    <w:rPr>
      <w:rFonts w:ascii="Times New Roman" w:hAnsi="Times New Roman"/>
      <w:color w:val="000000"/>
      <w:sz w:val="24"/>
      <w:szCs w:val="20"/>
    </w:rPr>
  </w:style>
  <w:style w:type="paragraph" w:customStyle="1" w:styleId="formattext">
    <w:name w:val="formattext"/>
    <w:basedOn w:val="a"/>
    <w:rsid w:val="0003334A"/>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B202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187">
      <w:bodyDiv w:val="1"/>
      <w:marLeft w:val="0"/>
      <w:marRight w:val="0"/>
      <w:marTop w:val="0"/>
      <w:marBottom w:val="0"/>
      <w:divBdr>
        <w:top w:val="none" w:sz="0" w:space="0" w:color="auto"/>
        <w:left w:val="none" w:sz="0" w:space="0" w:color="auto"/>
        <w:bottom w:val="none" w:sz="0" w:space="0" w:color="auto"/>
        <w:right w:val="none" w:sz="0" w:space="0" w:color="auto"/>
      </w:divBdr>
    </w:div>
    <w:div w:id="728502571">
      <w:bodyDiv w:val="1"/>
      <w:marLeft w:val="0"/>
      <w:marRight w:val="0"/>
      <w:marTop w:val="0"/>
      <w:marBottom w:val="0"/>
      <w:divBdr>
        <w:top w:val="none" w:sz="0" w:space="0" w:color="auto"/>
        <w:left w:val="none" w:sz="0" w:space="0" w:color="auto"/>
        <w:bottom w:val="none" w:sz="0" w:space="0" w:color="auto"/>
        <w:right w:val="none" w:sz="0" w:space="0" w:color="auto"/>
      </w:divBdr>
    </w:div>
    <w:div w:id="1659462073">
      <w:bodyDiv w:val="1"/>
      <w:marLeft w:val="0"/>
      <w:marRight w:val="0"/>
      <w:marTop w:val="0"/>
      <w:marBottom w:val="0"/>
      <w:divBdr>
        <w:top w:val="none" w:sz="0" w:space="0" w:color="auto"/>
        <w:left w:val="none" w:sz="0" w:space="0" w:color="auto"/>
        <w:bottom w:val="none" w:sz="0" w:space="0" w:color="auto"/>
        <w:right w:val="none" w:sz="0" w:space="0" w:color="auto"/>
      </w:divBdr>
    </w:div>
    <w:div w:id="17002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A979A923D17A237E85F217EFF2777645D91BFA8A64D4CA16C8EE0B1EC815B8D8495BFC78C5675489F21844856F37C9F2F8C7C8AD02D6422D5EDC316f3DFC" TargetMode="External"/><Relationship Id="rId13" Type="http://schemas.openxmlformats.org/officeDocument/2006/relationships/hyperlink" Target="consultantplus://offline/ref=AB5411E7A14A00D1EB9E5AB2FB248186FF1620988A1B77E3811FF2477571D5552CF4BA2EE2E529VC02F" TargetMode="External"/><Relationship Id="rId18" Type="http://schemas.openxmlformats.org/officeDocument/2006/relationships/hyperlink" Target="consultantplus://offline/ref=CD6A979A923D17A237E8412C68937B7F6D52CEB4ADAB1C14FD6789E8E3BB8115C88A90B493CF127142CB70C21D53F92BD06AD86F89D331f6D1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D6A979A923D17A237E85F217EFF2777645D91BFA8A64D4CA16C8EE0B1EC815B8D8495BFC78C56754A9475D70C0BF529CD75D87095D13367f2D7C" TargetMode="External"/><Relationship Id="rId12" Type="http://schemas.openxmlformats.org/officeDocument/2006/relationships/hyperlink" Target="consultantplus://offline/ref=949C7396A5264FE32021E42FDF32FF0C2DD28EAC3B391F2B7DA45AD1140608F71A7A3D62805B480F9BF90CEF4B09WCF" TargetMode="External"/><Relationship Id="rId17" Type="http://schemas.openxmlformats.org/officeDocument/2006/relationships/hyperlink" Target="consultantplus://offline/ref=CD6A979A923D17A237E8412C68937B7F625FCAB5A9AB1C14FD6789E8E3BB8115C88A90B493CF127142CB70C21D53F92BD06AD86F89D331f6D1C" TargetMode="External"/><Relationship Id="rId2" Type="http://schemas.openxmlformats.org/officeDocument/2006/relationships/numbering" Target="numbering.xml"/><Relationship Id="rId16" Type="http://schemas.openxmlformats.org/officeDocument/2006/relationships/hyperlink" Target="https://login.consultant.ru/link/?req=doc&amp;base=LAW&amp;n=4629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D6A979A923D17A237E8412C68937B7F6151CAB3A8A4411EF53E85EAE4B4DE02CFC39CB29ACD192C18DB748B495DE629CF75DB7189fDD7C" TargetMode="External"/><Relationship Id="rId11" Type="http://schemas.openxmlformats.org/officeDocument/2006/relationships/hyperlink" Target="consultantplus://offline/ref=CD6A979A923D17A237E85F217EFF2777645D91BFA8A64D4CA16C8EE0B1EC815B8D8495BFC78C5675489C2AD2191AAD25CF68C7708ACD316521fCDFC"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CD6A979A923D17A237E85F217EFF2777645D91BFA8A64D4CA16C8EE0B1EC815B8D8495BFC78C5675489D2AD2191AAD25CF68C7708ACD316521fCDFC" TargetMode="External"/><Relationship Id="rId19" Type="http://schemas.openxmlformats.org/officeDocument/2006/relationships/hyperlink" Target="consultantplus://offline/ref=CD6A979A923D17A237E8412C68937B7F6257CAB2AEAB1C14FD6789E8E3BB8115C88A90B493CF127142CB70C21D53F92BD06AD86F89D331f6D1C" TargetMode="External"/><Relationship Id="rId4" Type="http://schemas.openxmlformats.org/officeDocument/2006/relationships/settings" Target="settings.xml"/><Relationship Id="rId9" Type="http://schemas.openxmlformats.org/officeDocument/2006/relationships/hyperlink" Target="consultantplus://offline/ref=CD6A979A923D17A237E85F217EFF2777645D91BFA8A64D4CA16C8EE0B1EC815B8D8495BFC78C56754E9475D70C0BF529CD75D87095D13367f2D7C"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7BE6-A92B-4546-860C-5362B816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24</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41883</CharactersWithSpaces>
  <SharedDoc>false</SharedDoc>
  <HLinks>
    <vt:vector size="6" baseType="variant">
      <vt:variant>
        <vt:i4>65616</vt:i4>
      </vt:variant>
      <vt:variant>
        <vt:i4>0</vt:i4>
      </vt:variant>
      <vt:variant>
        <vt:i4>0</vt:i4>
      </vt:variant>
      <vt:variant>
        <vt:i4>5</vt:i4>
      </vt:variant>
      <vt:variant>
        <vt:lpwstr>consultantplus://offline/ref=AB5411E7A14A00D1EB9E5AB2FB248186FF1620988A1B77E3811FF2477571D5552CF4BA2EE2E529VC02F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AKSYENOV</dc:creator>
  <cp:lastModifiedBy>Сергей Дашициренов</cp:lastModifiedBy>
  <cp:revision>53</cp:revision>
  <dcterms:created xsi:type="dcterms:W3CDTF">2025-01-28T08:15:00Z</dcterms:created>
  <dcterms:modified xsi:type="dcterms:W3CDTF">2025-03-18T01:43:00Z</dcterms:modified>
</cp:coreProperties>
</file>