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FA" w:rsidRDefault="004E17F8" w:rsidP="004E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3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E17F8" w:rsidRPr="004A4135" w:rsidRDefault="004E17F8" w:rsidP="004E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35">
        <w:rPr>
          <w:rFonts w:ascii="Times New Roman" w:hAnsi="Times New Roman" w:cs="Times New Roman"/>
          <w:b/>
          <w:sz w:val="28"/>
          <w:szCs w:val="28"/>
        </w:rPr>
        <w:t xml:space="preserve"> Тунгокоченского муниципального округа   </w:t>
      </w:r>
    </w:p>
    <w:p w:rsidR="004E17F8" w:rsidRDefault="004E17F8" w:rsidP="004E1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3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26323" w:rsidRDefault="004E17F8" w:rsidP="00526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17F8" w:rsidRPr="004A4135" w:rsidRDefault="004E17F8" w:rsidP="00526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57"/>
        <w:gridCol w:w="3172"/>
        <w:gridCol w:w="3242"/>
      </w:tblGrid>
      <w:tr w:rsidR="00526323" w:rsidRPr="00D3133B" w:rsidTr="006907B4">
        <w:trPr>
          <w:trHeight w:val="480"/>
        </w:trPr>
        <w:tc>
          <w:tcPr>
            <w:tcW w:w="3285" w:type="dxa"/>
            <w:hideMark/>
          </w:tcPr>
          <w:p w:rsidR="00526323" w:rsidRPr="00D3133B" w:rsidRDefault="00526323" w:rsidP="00F705F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05FA"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29136A">
              <w:rPr>
                <w:rFonts w:ascii="Times New Roman" w:hAnsi="Times New Roman"/>
                <w:sz w:val="28"/>
              </w:rPr>
              <w:t>и</w:t>
            </w:r>
            <w:r w:rsidR="001C0281">
              <w:rPr>
                <w:rFonts w:ascii="Times New Roman" w:hAnsi="Times New Roman"/>
                <w:sz w:val="28"/>
              </w:rPr>
              <w:t>юня</w:t>
            </w:r>
            <w:r>
              <w:rPr>
                <w:rFonts w:ascii="Times New Roman" w:hAnsi="Times New Roman"/>
                <w:sz w:val="28"/>
              </w:rPr>
              <w:t xml:space="preserve">  202</w:t>
            </w:r>
            <w:r w:rsidR="00F705FA">
              <w:rPr>
                <w:rFonts w:ascii="Times New Roman" w:hAnsi="Times New Roman"/>
                <w:sz w:val="28"/>
              </w:rPr>
              <w:t>5</w:t>
            </w:r>
            <w:r w:rsidRPr="00D3133B"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3285" w:type="dxa"/>
          </w:tcPr>
          <w:p w:rsidR="00526323" w:rsidRDefault="00526323" w:rsidP="006907B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F705FA" w:rsidRPr="00D3133B" w:rsidRDefault="00F705FA" w:rsidP="006907B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526323" w:rsidRPr="00D3133B" w:rsidRDefault="00F705FA" w:rsidP="00F70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с.</w:t>
            </w:r>
            <w:r w:rsidR="00526323" w:rsidRPr="00D3133B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526323" w:rsidRPr="00D3133B">
              <w:rPr>
                <w:rFonts w:ascii="Times New Roman" w:hAnsi="Times New Roman"/>
                <w:b/>
                <w:sz w:val="28"/>
              </w:rPr>
              <w:t>Верх-Усугли</w:t>
            </w:r>
            <w:proofErr w:type="spellEnd"/>
          </w:p>
        </w:tc>
        <w:tc>
          <w:tcPr>
            <w:tcW w:w="3285" w:type="dxa"/>
          </w:tcPr>
          <w:p w:rsidR="00526323" w:rsidRPr="00D3133B" w:rsidRDefault="00526323" w:rsidP="006907B4">
            <w:pPr>
              <w:spacing w:after="0" w:line="240" w:lineRule="auto"/>
              <w:ind w:left="1832"/>
              <w:rPr>
                <w:rFonts w:ascii="Times New Roman" w:hAnsi="Times New Roman"/>
                <w:sz w:val="28"/>
              </w:rPr>
            </w:pPr>
            <w:r w:rsidRPr="00D3133B"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05FA">
              <w:rPr>
                <w:rFonts w:ascii="Times New Roman" w:hAnsi="Times New Roman"/>
                <w:sz w:val="28"/>
              </w:rPr>
              <w:t>575</w:t>
            </w:r>
          </w:p>
        </w:tc>
      </w:tr>
    </w:tbl>
    <w:p w:rsidR="00526323" w:rsidRDefault="00526323" w:rsidP="00526323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</w:rPr>
      </w:pPr>
    </w:p>
    <w:p w:rsidR="00526323" w:rsidRPr="00803E2E" w:rsidRDefault="00F705FA" w:rsidP="00F705FA">
      <w:pPr>
        <w:pStyle w:val="1"/>
        <w:numPr>
          <w:ilvl w:val="0"/>
          <w:numId w:val="0"/>
        </w:numPr>
        <w:spacing w:after="375"/>
        <w:ind w:left="431" w:right="448" w:hanging="431"/>
        <w:contextualSpacing/>
        <w:jc w:val="both"/>
        <w:rPr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             </w:t>
      </w:r>
      <w:r w:rsidR="00526323" w:rsidRPr="00803E2E">
        <w:rPr>
          <w:b/>
          <w:bCs/>
          <w:color w:val="333333"/>
          <w:sz w:val="28"/>
          <w:szCs w:val="28"/>
        </w:rPr>
        <w:t>О внесении изменений в Постановление администрации Тунгокоченс</w:t>
      </w:r>
      <w:r w:rsidR="00526323">
        <w:rPr>
          <w:b/>
          <w:bCs/>
          <w:color w:val="333333"/>
          <w:sz w:val="28"/>
          <w:szCs w:val="28"/>
        </w:rPr>
        <w:t>кого муниципального округа от 07 ноября 202</w:t>
      </w:r>
      <w:r w:rsidR="00526323">
        <w:rPr>
          <w:b/>
          <w:bCs/>
          <w:color w:val="333333"/>
          <w:sz w:val="28"/>
          <w:szCs w:val="28"/>
          <w:lang w:val="ru-RU"/>
        </w:rPr>
        <w:t>4</w:t>
      </w:r>
      <w:r w:rsidR="00526323">
        <w:rPr>
          <w:b/>
          <w:bCs/>
          <w:color w:val="333333"/>
          <w:sz w:val="28"/>
          <w:szCs w:val="28"/>
        </w:rPr>
        <w:t xml:space="preserve"> года № 878 </w:t>
      </w:r>
      <w:r w:rsidR="00526323" w:rsidRPr="00803E2E">
        <w:rPr>
          <w:b/>
          <w:bCs/>
          <w:color w:val="333333"/>
          <w:sz w:val="28"/>
          <w:szCs w:val="28"/>
        </w:rPr>
        <w:t> </w:t>
      </w:r>
      <w:r w:rsidR="00526323">
        <w:rPr>
          <w:b/>
          <w:bCs/>
          <w:color w:val="333333"/>
          <w:sz w:val="28"/>
          <w:szCs w:val="28"/>
          <w:lang w:val="ru-RU"/>
        </w:rPr>
        <w:t>«</w:t>
      </w:r>
      <w:r w:rsidR="00526323" w:rsidRPr="000F226C">
        <w:rPr>
          <w:b/>
          <w:color w:val="000000"/>
          <w:sz w:val="28"/>
          <w:szCs w:val="28"/>
        </w:rPr>
        <w:t xml:space="preserve">Об </w:t>
      </w:r>
      <w:r w:rsidR="00526323">
        <w:rPr>
          <w:b/>
          <w:color w:val="000000"/>
          <w:sz w:val="28"/>
          <w:szCs w:val="28"/>
        </w:rPr>
        <w:t>изменении размера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Тунгокоченского муниципального округа</w:t>
      </w:r>
      <w:r w:rsidR="00526323">
        <w:rPr>
          <w:b/>
          <w:color w:val="000000"/>
          <w:sz w:val="28"/>
          <w:szCs w:val="28"/>
          <w:lang w:val="ru-RU"/>
        </w:rPr>
        <w:t>»</w:t>
      </w:r>
    </w:p>
    <w:p w:rsidR="00526323" w:rsidRDefault="004E17F8" w:rsidP="00526323">
      <w:pPr>
        <w:pStyle w:val="3"/>
        <w:numPr>
          <w:ilvl w:val="0"/>
          <w:numId w:val="0"/>
        </w:numPr>
        <w:ind w:firstLine="708"/>
        <w:jc w:val="both"/>
        <w:rPr>
          <w:b/>
          <w:szCs w:val="28"/>
          <w:lang w:val="ru-RU"/>
        </w:rPr>
      </w:pPr>
      <w:r w:rsidRPr="00526323">
        <w:rPr>
          <w:b/>
          <w:szCs w:val="28"/>
        </w:rPr>
        <w:t xml:space="preserve">         </w:t>
      </w:r>
      <w:r w:rsidR="00526323" w:rsidRPr="00526323">
        <w:rPr>
          <w:szCs w:val="28"/>
        </w:rPr>
        <w:t>В соответствии со статьей 65 Федерального закона от 29.12.2012 № 273-ФЗ «Об образовании в Российской Федерации»,</w:t>
      </w:r>
      <w:r w:rsidR="00526323" w:rsidRPr="00526323">
        <w:rPr>
          <w:szCs w:val="28"/>
          <w:lang w:val="ru-RU"/>
        </w:rPr>
        <w:t xml:space="preserve"> с приказом Министерство Просвещения Российской Федерации от 21 августа 2020 года №425 «Об утверждении Порядка взаимодействия региональных информационных систем, указанных в части 14 статьи 98 «Федерального законаот 29 декабря 2012 года №273-ФЗ «Об образованиив Российской Федерации» с федеральной информационной системой доступности дошкольного образования», </w:t>
      </w:r>
      <w:r w:rsidR="00526323" w:rsidRPr="00526323">
        <w:rPr>
          <w:szCs w:val="28"/>
        </w:rPr>
        <w:t>приказ</w:t>
      </w:r>
      <w:r w:rsidR="00526323" w:rsidRPr="00526323">
        <w:rPr>
          <w:szCs w:val="28"/>
          <w:lang w:val="ru-RU"/>
        </w:rPr>
        <w:t>ом</w:t>
      </w:r>
      <w:r w:rsidR="00526323" w:rsidRPr="00526323">
        <w:rPr>
          <w:szCs w:val="28"/>
        </w:rPr>
        <w:t xml:space="preserve"> Министерства образования, науки и молодежной политики Забайкальского края от 27 августа 2015 года № 671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</w:t>
      </w:r>
      <w:r w:rsidR="00526323" w:rsidRPr="00526323">
        <w:rPr>
          <w:szCs w:val="28"/>
          <w:lang w:val="ru-RU"/>
        </w:rPr>
        <w:t>,</w:t>
      </w:r>
      <w:r w:rsidR="00526323" w:rsidRPr="00526323">
        <w:rPr>
          <w:szCs w:val="28"/>
        </w:rPr>
        <w:t xml:space="preserve"> в целях приведения нормативной правовой базы</w:t>
      </w:r>
      <w:r w:rsidR="00526323" w:rsidRPr="00526323">
        <w:rPr>
          <w:szCs w:val="28"/>
          <w:lang w:val="ru-RU"/>
        </w:rPr>
        <w:t xml:space="preserve"> Комитета образования администрации </w:t>
      </w:r>
      <w:r w:rsidR="00526323" w:rsidRPr="00526323">
        <w:rPr>
          <w:szCs w:val="28"/>
        </w:rPr>
        <w:t xml:space="preserve"> Тунгокоченского муниципального округа в соответствие с действующим законодательством</w:t>
      </w:r>
      <w:r w:rsidR="00526323" w:rsidRPr="00526323">
        <w:rPr>
          <w:szCs w:val="28"/>
          <w:lang w:val="ru-RU"/>
        </w:rPr>
        <w:t xml:space="preserve"> </w:t>
      </w:r>
      <w:r w:rsidR="00F705FA">
        <w:rPr>
          <w:szCs w:val="28"/>
          <w:lang w:val="ru-RU"/>
        </w:rPr>
        <w:t xml:space="preserve">, руководсвуясь </w:t>
      </w:r>
      <w:r w:rsidR="00526323" w:rsidRPr="00526323">
        <w:rPr>
          <w:szCs w:val="28"/>
        </w:rPr>
        <w:t>статьями 32, 37 Устава Тунгокоченского муниципального округа</w:t>
      </w:r>
      <w:r w:rsidR="00526323" w:rsidRPr="00526323">
        <w:rPr>
          <w:szCs w:val="28"/>
          <w:lang w:val="ru-RU"/>
        </w:rPr>
        <w:t xml:space="preserve">, </w:t>
      </w:r>
      <w:r w:rsidR="00526323" w:rsidRPr="00526323">
        <w:rPr>
          <w:szCs w:val="28"/>
        </w:rPr>
        <w:t xml:space="preserve">администрация Тунгокоченского муниципального округа </w:t>
      </w:r>
      <w:r w:rsidR="00526323" w:rsidRPr="00526323">
        <w:rPr>
          <w:b/>
          <w:szCs w:val="28"/>
        </w:rPr>
        <w:t>постановляет:</w:t>
      </w:r>
      <w:r w:rsidR="00526323" w:rsidRPr="00526323">
        <w:rPr>
          <w:b/>
          <w:szCs w:val="28"/>
          <w:lang w:val="ru-RU"/>
        </w:rPr>
        <w:t xml:space="preserve"> </w:t>
      </w:r>
    </w:p>
    <w:p w:rsidR="00F705FA" w:rsidRPr="00F705FA" w:rsidRDefault="00F705FA" w:rsidP="00F705FA">
      <w:pPr>
        <w:rPr>
          <w:lang w:eastAsia="ru-RU"/>
        </w:rPr>
      </w:pPr>
    </w:p>
    <w:p w:rsidR="00526323" w:rsidRDefault="00526323" w:rsidP="00526323">
      <w:pPr>
        <w:pStyle w:val="3"/>
        <w:numPr>
          <w:ilvl w:val="0"/>
          <w:numId w:val="0"/>
        </w:numPr>
        <w:ind w:firstLine="708"/>
        <w:jc w:val="both"/>
        <w:rPr>
          <w:szCs w:val="28"/>
          <w:lang w:val="ru-RU"/>
        </w:rPr>
      </w:pPr>
      <w:r w:rsidRPr="00526323">
        <w:rPr>
          <w:b/>
          <w:szCs w:val="28"/>
          <w:lang w:val="ru-RU"/>
        </w:rPr>
        <w:t xml:space="preserve">    </w:t>
      </w:r>
      <w:r w:rsidRPr="00F705FA">
        <w:rPr>
          <w:szCs w:val="28"/>
          <w:lang w:val="ru-RU"/>
        </w:rPr>
        <w:t>1</w:t>
      </w:r>
      <w:r w:rsidR="00F705FA">
        <w:rPr>
          <w:szCs w:val="28"/>
          <w:lang w:val="ru-RU"/>
        </w:rPr>
        <w:t>.</w:t>
      </w:r>
      <w:r w:rsidRPr="00526323">
        <w:rPr>
          <w:szCs w:val="28"/>
        </w:rPr>
        <w:t xml:space="preserve">Внести изменения в постановление администрации Тунгокоченского муниципального округа от </w:t>
      </w:r>
      <w:r w:rsidRPr="00526323">
        <w:rPr>
          <w:bCs/>
          <w:color w:val="333333"/>
          <w:szCs w:val="28"/>
        </w:rPr>
        <w:t>от 07 ноября 202</w:t>
      </w:r>
      <w:r w:rsidRPr="00526323">
        <w:rPr>
          <w:bCs/>
          <w:color w:val="333333"/>
          <w:szCs w:val="28"/>
          <w:lang w:val="ru-RU"/>
        </w:rPr>
        <w:t>4</w:t>
      </w:r>
      <w:r w:rsidRPr="00526323">
        <w:rPr>
          <w:bCs/>
          <w:color w:val="333333"/>
          <w:szCs w:val="28"/>
        </w:rPr>
        <w:t xml:space="preserve"> года № 878  </w:t>
      </w:r>
      <w:r w:rsidRPr="00526323">
        <w:rPr>
          <w:bCs/>
          <w:color w:val="333333"/>
          <w:szCs w:val="28"/>
          <w:lang w:val="ru-RU"/>
        </w:rPr>
        <w:t>«</w:t>
      </w:r>
      <w:r w:rsidRPr="00526323">
        <w:rPr>
          <w:color w:val="000000"/>
          <w:szCs w:val="28"/>
        </w:rPr>
        <w:t xml:space="preserve">Об изменении размера платы, взымаемой с родителей (законных представителей) за присмотр и уход за детьми, осваивающими </w:t>
      </w:r>
      <w:r w:rsidRPr="00526323">
        <w:rPr>
          <w:color w:val="000000"/>
          <w:szCs w:val="28"/>
        </w:rPr>
        <w:lastRenderedPageBreak/>
        <w:t>образовательные программы дошкольного образования в муниципальных дошкольных образовательных учреждениях Тунгокоченского муниципального округа</w:t>
      </w:r>
      <w:r w:rsidRPr="00526323">
        <w:rPr>
          <w:color w:val="000000"/>
          <w:szCs w:val="28"/>
          <w:lang w:val="ru-RU"/>
        </w:rPr>
        <w:t>»</w:t>
      </w:r>
      <w:r>
        <w:rPr>
          <w:color w:val="000000"/>
          <w:szCs w:val="28"/>
          <w:lang w:val="ru-RU"/>
        </w:rPr>
        <w:t xml:space="preserve"> </w:t>
      </w:r>
      <w:r w:rsidRPr="00526323">
        <w:rPr>
          <w:szCs w:val="28"/>
        </w:rPr>
        <w:t xml:space="preserve"> (</w:t>
      </w:r>
      <w:r>
        <w:rPr>
          <w:szCs w:val="28"/>
        </w:rPr>
        <w:t>далее – Постановление</w:t>
      </w:r>
      <w:r w:rsidRPr="00526323">
        <w:rPr>
          <w:szCs w:val="28"/>
        </w:rPr>
        <w:t>):</w:t>
      </w:r>
    </w:p>
    <w:p w:rsidR="00F705FA" w:rsidRPr="00F705FA" w:rsidRDefault="00F705FA" w:rsidP="00F705FA">
      <w:pPr>
        <w:rPr>
          <w:lang w:eastAsia="ru-RU"/>
        </w:rPr>
      </w:pPr>
    </w:p>
    <w:p w:rsidR="00526323" w:rsidRPr="00526323" w:rsidRDefault="00526323" w:rsidP="00526323">
      <w:pPr>
        <w:pStyle w:val="FR3"/>
        <w:keepNext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постановлении пункт 1 </w:t>
      </w:r>
      <w:r w:rsidRPr="00526323">
        <w:rPr>
          <w:sz w:val="28"/>
          <w:szCs w:val="28"/>
        </w:rPr>
        <w:t>изложить в новой редакции:</w:t>
      </w:r>
    </w:p>
    <w:p w:rsidR="00F876CB" w:rsidRDefault="00526323" w:rsidP="00F876CB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с 01 ноября 2024 года размер родительской платы, взымаемой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Тунгокоченского муниципального округа: </w:t>
      </w:r>
    </w:p>
    <w:p w:rsidR="00F876CB" w:rsidRDefault="00526323" w:rsidP="00F876CB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 w:rsidRPr="00F876CB">
        <w:rPr>
          <w:sz w:val="28"/>
          <w:szCs w:val="28"/>
        </w:rPr>
        <w:t xml:space="preserve">-размер </w:t>
      </w:r>
      <w:r w:rsidR="00283EBC" w:rsidRPr="00F876CB">
        <w:rPr>
          <w:sz w:val="28"/>
          <w:szCs w:val="28"/>
        </w:rPr>
        <w:t xml:space="preserve">родительской платы в группах общеразвивающей направленности с режимом полного дня (10,5-12 часов) для детей до 3 лет </w:t>
      </w:r>
      <w:r w:rsidRPr="00F876CB">
        <w:rPr>
          <w:sz w:val="28"/>
          <w:szCs w:val="28"/>
        </w:rPr>
        <w:t xml:space="preserve">в дошкольных образовательных организациях, расположенных на территории </w:t>
      </w:r>
      <w:proofErr w:type="spellStart"/>
      <w:r w:rsidRPr="00F876CB">
        <w:rPr>
          <w:sz w:val="28"/>
          <w:szCs w:val="28"/>
        </w:rPr>
        <w:t>пгт</w:t>
      </w:r>
      <w:proofErr w:type="spellEnd"/>
      <w:r w:rsidRPr="00F876CB">
        <w:rPr>
          <w:sz w:val="28"/>
          <w:szCs w:val="28"/>
        </w:rPr>
        <w:t xml:space="preserve">. Вершино-Дарасунский, с. </w:t>
      </w:r>
      <w:proofErr w:type="spellStart"/>
      <w:r w:rsidRPr="00F876CB">
        <w:rPr>
          <w:sz w:val="28"/>
          <w:szCs w:val="28"/>
        </w:rPr>
        <w:t>Верх-Усугли</w:t>
      </w:r>
      <w:proofErr w:type="spellEnd"/>
      <w:r w:rsidRPr="00F876CB">
        <w:rPr>
          <w:sz w:val="28"/>
          <w:szCs w:val="28"/>
        </w:rPr>
        <w:t xml:space="preserve"> -170 рублей в день;</w:t>
      </w:r>
    </w:p>
    <w:p w:rsidR="00F876CB" w:rsidRDefault="00F876CB" w:rsidP="00F876CB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EBC" w:rsidRPr="00F876CB">
        <w:rPr>
          <w:sz w:val="28"/>
          <w:szCs w:val="28"/>
        </w:rPr>
        <w:t xml:space="preserve">размер родительской платы в группах общеразвивающей направленности с </w:t>
      </w:r>
      <w:proofErr w:type="gramStart"/>
      <w:r w:rsidR="00283EBC" w:rsidRPr="00F876CB">
        <w:rPr>
          <w:sz w:val="28"/>
          <w:szCs w:val="28"/>
        </w:rPr>
        <w:t>режимом полного дня</w:t>
      </w:r>
      <w:proofErr w:type="gramEnd"/>
      <w:r w:rsidR="00283EBC" w:rsidRPr="00F876CB">
        <w:rPr>
          <w:sz w:val="28"/>
          <w:szCs w:val="28"/>
        </w:rPr>
        <w:t xml:space="preserve"> (10,5-12 часов) для детей старше  3 лет в дошкольных образовательных организациях, расположенных на территории </w:t>
      </w:r>
      <w:proofErr w:type="spellStart"/>
      <w:r w:rsidR="00283EBC" w:rsidRPr="00F876CB">
        <w:rPr>
          <w:sz w:val="28"/>
          <w:szCs w:val="28"/>
        </w:rPr>
        <w:t>пгт</w:t>
      </w:r>
      <w:proofErr w:type="spellEnd"/>
      <w:r w:rsidR="00283EBC" w:rsidRPr="00F876CB">
        <w:rPr>
          <w:sz w:val="28"/>
          <w:szCs w:val="28"/>
        </w:rPr>
        <w:t xml:space="preserve">. Вершино-Дарасунский, с. </w:t>
      </w:r>
      <w:proofErr w:type="spellStart"/>
      <w:r w:rsidR="00283EBC" w:rsidRPr="00F876CB">
        <w:rPr>
          <w:sz w:val="28"/>
          <w:szCs w:val="28"/>
        </w:rPr>
        <w:t>Верх-Усугли</w:t>
      </w:r>
      <w:proofErr w:type="spellEnd"/>
      <w:r w:rsidR="00283EBC" w:rsidRPr="00F876CB">
        <w:rPr>
          <w:sz w:val="28"/>
          <w:szCs w:val="28"/>
        </w:rPr>
        <w:t xml:space="preserve"> -170 рублей в день;</w:t>
      </w:r>
    </w:p>
    <w:p w:rsidR="00F876CB" w:rsidRDefault="00F876CB" w:rsidP="00F876CB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EBC" w:rsidRPr="00F876CB">
        <w:rPr>
          <w:sz w:val="28"/>
          <w:szCs w:val="28"/>
        </w:rPr>
        <w:t>размер родительской платы в группах общеразвивающей направленност</w:t>
      </w:r>
      <w:r w:rsidRPr="00F876CB">
        <w:rPr>
          <w:sz w:val="28"/>
          <w:szCs w:val="28"/>
        </w:rPr>
        <w:t xml:space="preserve">и с </w:t>
      </w:r>
      <w:proofErr w:type="gramStart"/>
      <w:r w:rsidRPr="00F876CB">
        <w:rPr>
          <w:sz w:val="28"/>
          <w:szCs w:val="28"/>
        </w:rPr>
        <w:t>режимом полного дня</w:t>
      </w:r>
      <w:proofErr w:type="gramEnd"/>
      <w:r w:rsidRPr="00F876CB">
        <w:rPr>
          <w:sz w:val="28"/>
          <w:szCs w:val="28"/>
        </w:rPr>
        <w:t xml:space="preserve"> (10,5-12 часов) для  разновозрастных групп </w:t>
      </w:r>
      <w:r w:rsidR="00283EBC" w:rsidRPr="00F876CB">
        <w:rPr>
          <w:sz w:val="28"/>
          <w:szCs w:val="28"/>
        </w:rPr>
        <w:t xml:space="preserve"> в дошкольных образовательных организациях</w:t>
      </w:r>
      <w:r w:rsidR="00526323" w:rsidRPr="00F876CB">
        <w:rPr>
          <w:sz w:val="28"/>
          <w:szCs w:val="28"/>
        </w:rPr>
        <w:t xml:space="preserve">, расположенных на территории сельских населенных пунктов (с. Нижний Стан, с. </w:t>
      </w:r>
      <w:proofErr w:type="spellStart"/>
      <w:r w:rsidR="00526323" w:rsidRPr="00F876CB">
        <w:rPr>
          <w:sz w:val="28"/>
          <w:szCs w:val="28"/>
        </w:rPr>
        <w:t>Усугли</w:t>
      </w:r>
      <w:proofErr w:type="spellEnd"/>
      <w:r w:rsidR="00526323" w:rsidRPr="00F876CB">
        <w:rPr>
          <w:sz w:val="28"/>
          <w:szCs w:val="28"/>
        </w:rPr>
        <w:t xml:space="preserve">, с. Тунгокочен, с. </w:t>
      </w:r>
      <w:proofErr w:type="spellStart"/>
      <w:r w:rsidR="00526323" w:rsidRPr="00F876CB">
        <w:rPr>
          <w:sz w:val="28"/>
          <w:szCs w:val="28"/>
        </w:rPr>
        <w:t>Кыкер</w:t>
      </w:r>
      <w:proofErr w:type="spellEnd"/>
      <w:r w:rsidR="00526323" w:rsidRPr="00F876CB">
        <w:rPr>
          <w:sz w:val="28"/>
          <w:szCs w:val="28"/>
        </w:rPr>
        <w:t>) – 150 рублей в день;</w:t>
      </w:r>
    </w:p>
    <w:p w:rsidR="00F876CB" w:rsidRDefault="00F876CB" w:rsidP="00F876CB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3EBC" w:rsidRPr="00F876CB">
        <w:rPr>
          <w:sz w:val="28"/>
          <w:szCs w:val="28"/>
        </w:rPr>
        <w:t xml:space="preserve">размер родительской платы в группах общеразвивающей направленности с режимом полного дня (8-10 часов) для детей старше 3 лет в дошкольных образовательных организациях, расположенных на территории сельских населенных пунктов (с. Нижний Стан, с. </w:t>
      </w:r>
      <w:proofErr w:type="spellStart"/>
      <w:r w:rsidR="00283EBC" w:rsidRPr="00F876CB">
        <w:rPr>
          <w:sz w:val="28"/>
          <w:szCs w:val="28"/>
        </w:rPr>
        <w:t>Усугли</w:t>
      </w:r>
      <w:proofErr w:type="spellEnd"/>
      <w:r w:rsidR="00283EBC" w:rsidRPr="00F876CB">
        <w:rPr>
          <w:sz w:val="28"/>
          <w:szCs w:val="28"/>
        </w:rPr>
        <w:t xml:space="preserve">, с. Тунгокочен, с. </w:t>
      </w:r>
      <w:proofErr w:type="spellStart"/>
      <w:r w:rsidR="00283EBC" w:rsidRPr="00F876CB">
        <w:rPr>
          <w:sz w:val="28"/>
          <w:szCs w:val="28"/>
        </w:rPr>
        <w:t>Кыкер</w:t>
      </w:r>
      <w:proofErr w:type="spellEnd"/>
      <w:r w:rsidR="00283EBC" w:rsidRPr="00F876CB">
        <w:rPr>
          <w:sz w:val="28"/>
          <w:szCs w:val="28"/>
        </w:rPr>
        <w:t>) – 150 рублей в день;</w:t>
      </w:r>
    </w:p>
    <w:p w:rsidR="00F876CB" w:rsidRDefault="00526323" w:rsidP="00F876CB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 w:rsidRPr="00F876CB">
        <w:rPr>
          <w:sz w:val="28"/>
          <w:szCs w:val="28"/>
        </w:rPr>
        <w:t>-</w:t>
      </w:r>
      <w:r w:rsidR="00283EBC" w:rsidRPr="00F876CB">
        <w:rPr>
          <w:sz w:val="28"/>
          <w:szCs w:val="28"/>
        </w:rPr>
        <w:t xml:space="preserve"> размер родительской платы в группах общеразвивающей направленности с режимом  кратковременного</w:t>
      </w:r>
      <w:r w:rsidR="00F876CB">
        <w:rPr>
          <w:sz w:val="28"/>
          <w:szCs w:val="28"/>
        </w:rPr>
        <w:t xml:space="preserve"> пребывания  (до 5 часов в день</w:t>
      </w:r>
      <w:r w:rsidR="00283EBC" w:rsidRPr="00F876CB">
        <w:rPr>
          <w:sz w:val="28"/>
          <w:szCs w:val="28"/>
        </w:rPr>
        <w:t>) для детей старше  3 лет</w:t>
      </w:r>
      <w:r w:rsidRPr="00F876CB">
        <w:rPr>
          <w:sz w:val="28"/>
          <w:szCs w:val="28"/>
        </w:rPr>
        <w:t xml:space="preserve"> в дошкольной группе кратковременного пребывания при МБОУ </w:t>
      </w:r>
      <w:proofErr w:type="spellStart"/>
      <w:r w:rsidRPr="00F876CB">
        <w:rPr>
          <w:sz w:val="28"/>
          <w:szCs w:val="28"/>
        </w:rPr>
        <w:t>Вершино-Дарасунская</w:t>
      </w:r>
      <w:proofErr w:type="spellEnd"/>
      <w:r w:rsidRPr="00F876CB">
        <w:rPr>
          <w:sz w:val="28"/>
          <w:szCs w:val="28"/>
        </w:rPr>
        <w:t xml:space="preserve"> НОШ – 115 рублей в день;</w:t>
      </w:r>
    </w:p>
    <w:p w:rsidR="00F705FA" w:rsidRDefault="00526323" w:rsidP="00F705FA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76CB">
        <w:rPr>
          <w:sz w:val="28"/>
          <w:szCs w:val="28"/>
        </w:rPr>
        <w:t xml:space="preserve">размер родительской платы в группах общеразвивающей направленности с режимом сокращенного дня  (8-10 часов) для  разновозрастных групп                            </w:t>
      </w:r>
      <w:r>
        <w:rPr>
          <w:sz w:val="28"/>
          <w:szCs w:val="28"/>
        </w:rPr>
        <w:t xml:space="preserve"> в филиале МБОУ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Каренгинская</w:t>
      </w:r>
      <w:proofErr w:type="spellEnd"/>
      <w:r>
        <w:rPr>
          <w:sz w:val="28"/>
          <w:szCs w:val="28"/>
        </w:rPr>
        <w:t xml:space="preserve"> НОШ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Каренгинский</w:t>
      </w:r>
      <w:proofErr w:type="spellEnd"/>
      <w:r>
        <w:rPr>
          <w:sz w:val="28"/>
          <w:szCs w:val="28"/>
        </w:rPr>
        <w:t xml:space="preserve"> детский сад «Солнышко» - 110 рублей в день</w:t>
      </w:r>
      <w:proofErr w:type="gramStart"/>
      <w:r w:rsidRPr="00526323">
        <w:rPr>
          <w:sz w:val="28"/>
          <w:szCs w:val="28"/>
        </w:rPr>
        <w:t xml:space="preserve">.».  </w:t>
      </w:r>
      <w:proofErr w:type="gramEnd"/>
    </w:p>
    <w:p w:rsidR="00F705FA" w:rsidRDefault="00F705FA" w:rsidP="00F705FA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</w:p>
    <w:p w:rsidR="00526323" w:rsidRDefault="00F876CB" w:rsidP="00F705FA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6323" w:rsidRPr="00526323">
        <w:rPr>
          <w:sz w:val="28"/>
          <w:szCs w:val="28"/>
        </w:rPr>
        <w:t>. Настоящее постановление опубликовать в газете «Вести Севера» и разместить на официальном сайте Тунгокоченского муниципального округа в  информационно-телекоммуникационной сети «Интернет».</w:t>
      </w:r>
    </w:p>
    <w:p w:rsidR="00F705FA" w:rsidRPr="00526323" w:rsidRDefault="00F705FA" w:rsidP="00F705FA">
      <w:pPr>
        <w:pStyle w:val="a3"/>
        <w:spacing w:after="160" w:line="259" w:lineRule="auto"/>
        <w:ind w:left="0" w:firstLine="708"/>
        <w:jc w:val="both"/>
        <w:rPr>
          <w:sz w:val="28"/>
          <w:szCs w:val="28"/>
        </w:rPr>
      </w:pPr>
    </w:p>
    <w:p w:rsidR="004E17F8" w:rsidRDefault="00F876CB" w:rsidP="00F876C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323" w:rsidRPr="00526323">
        <w:rPr>
          <w:sz w:val="28"/>
          <w:szCs w:val="28"/>
        </w:rPr>
        <w:t>. Постановление вступает в силу на следующий день после дня его официального опубликования.</w:t>
      </w:r>
    </w:p>
    <w:p w:rsidR="00F705FA" w:rsidRDefault="00F705FA" w:rsidP="00F876C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17F8" w:rsidRPr="00526323" w:rsidTr="006907B4">
        <w:tc>
          <w:tcPr>
            <w:tcW w:w="2500" w:type="pct"/>
          </w:tcPr>
          <w:p w:rsidR="004E17F8" w:rsidRPr="00526323" w:rsidRDefault="004E17F8" w:rsidP="00690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3">
              <w:rPr>
                <w:rFonts w:ascii="Times New Roman" w:hAnsi="Times New Roman" w:cs="Times New Roman"/>
                <w:sz w:val="28"/>
                <w:szCs w:val="28"/>
              </w:rPr>
              <w:t>Глава Тунгокоченского</w:t>
            </w:r>
          </w:p>
          <w:p w:rsidR="004E17F8" w:rsidRPr="00526323" w:rsidRDefault="004E17F8" w:rsidP="006907B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500" w:type="pct"/>
          </w:tcPr>
          <w:p w:rsidR="004E17F8" w:rsidRPr="00526323" w:rsidRDefault="004E17F8" w:rsidP="006907B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7F8" w:rsidRPr="00526323" w:rsidRDefault="004E17F8" w:rsidP="006907B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3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05F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263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Н.С. Ананенко</w:t>
            </w:r>
          </w:p>
        </w:tc>
      </w:tr>
    </w:tbl>
    <w:p w:rsidR="0029136A" w:rsidRPr="0009246A" w:rsidRDefault="0029136A" w:rsidP="0029136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36A" w:rsidRPr="0009246A" w:rsidRDefault="0029136A" w:rsidP="0029136A">
      <w:pPr>
        <w:pStyle w:val="a5"/>
        <w:rPr>
          <w:rFonts w:ascii="Times New Roman" w:hAnsi="Times New Roman"/>
          <w:sz w:val="28"/>
          <w:szCs w:val="28"/>
        </w:rPr>
      </w:pPr>
    </w:p>
    <w:p w:rsidR="0029136A" w:rsidRPr="0009246A" w:rsidRDefault="0029136A" w:rsidP="0029136A">
      <w:pPr>
        <w:pStyle w:val="a5"/>
        <w:rPr>
          <w:rFonts w:ascii="Times New Roman" w:hAnsi="Times New Roman"/>
          <w:sz w:val="28"/>
          <w:szCs w:val="28"/>
        </w:rPr>
      </w:pPr>
    </w:p>
    <w:p w:rsidR="004E17F8" w:rsidRDefault="004E17F8" w:rsidP="004E17F8">
      <w:pPr>
        <w:spacing w:before="90"/>
        <w:ind w:right="1046"/>
        <w:jc w:val="right"/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p w:rsidR="004E17F8" w:rsidRDefault="004E17F8" w:rsidP="004E17F8">
      <w:pPr>
        <w:spacing w:before="90"/>
        <w:ind w:right="1046"/>
        <w:jc w:val="right"/>
        <w:rPr>
          <w:rFonts w:ascii="Times New Roman" w:hAnsi="Times New Roman" w:cs="Times New Roman"/>
          <w:sz w:val="24"/>
          <w:szCs w:val="24"/>
        </w:rPr>
      </w:pPr>
    </w:p>
    <w:sectPr w:rsidR="004E17F8" w:rsidSect="0098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D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F8"/>
    <w:rsid w:val="00030DDF"/>
    <w:rsid w:val="001C0281"/>
    <w:rsid w:val="00283EBC"/>
    <w:rsid w:val="0029136A"/>
    <w:rsid w:val="004E17F8"/>
    <w:rsid w:val="00526323"/>
    <w:rsid w:val="007C0673"/>
    <w:rsid w:val="00980EE7"/>
    <w:rsid w:val="00F705FA"/>
    <w:rsid w:val="00F8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F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26323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632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6323"/>
    <w:pPr>
      <w:keepNext/>
      <w:numPr>
        <w:ilvl w:val="2"/>
        <w:numId w:val="1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23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23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23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23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23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23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632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63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6323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6323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6323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6323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26323"/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26323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26323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21">
    <w:name w:val="Body Text Indent 2"/>
    <w:basedOn w:val="a"/>
    <w:link w:val="22"/>
    <w:unhideWhenUsed/>
    <w:rsid w:val="00526323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6323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52632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913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ShchepelinaNF</cp:lastModifiedBy>
  <cp:revision>2</cp:revision>
  <cp:lastPrinted>2025-06-18T05:33:00Z</cp:lastPrinted>
  <dcterms:created xsi:type="dcterms:W3CDTF">2025-06-18T05:50:00Z</dcterms:created>
  <dcterms:modified xsi:type="dcterms:W3CDTF">2025-06-18T05:50:00Z</dcterms:modified>
</cp:coreProperties>
</file>