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9827F1" w:rsidRPr="009827F1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О возмещении расходов по содержанию осужденных к лишению свободы</w:t>
      </w:r>
      <w:r w:rsidRPr="007E7F04">
        <w:rPr>
          <w:rFonts w:ascii="Times New Roman" w:hAnsi="Times New Roman" w:cs="Times New Roman"/>
          <w:b/>
          <w:sz w:val="24"/>
          <w:szCs w:val="24"/>
        </w:rPr>
        <w:t>]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>В соответствии с частью 1 статьи 107 Уголовно-исполнительного кодекса Российской Федерации (далее – УИК РФ) расходы по содержанию осужденных к лишению свободы (далее – осужденные) возмещаются за счет их заработной платы, пенсий и иных доходов, за исключением категорий, указанных в части 5 статьи 99 УИК РФ.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>К расходам по содержанию осужденных к лишению свободы, которые они должны возместить, в силу части 4 статьи 99 УИК РФ относятся: стоимость их питания, одежды, коммунально-бытовых услуг и индивидуальных средств гигиены.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>Возмещение стоимости указанного материально-бытового обеспечения осужденных производится ежемесячно в пределах фактических затрат, произведенных в данном месяце.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 xml:space="preserve">В случае уклонения осужденного от </w:t>
      </w:r>
      <w:proofErr w:type="gramStart"/>
      <w:r w:rsidRPr="009827F1">
        <w:rPr>
          <w:color w:val="000000"/>
          <w:szCs w:val="23"/>
        </w:rPr>
        <w:t>работы</w:t>
      </w:r>
      <w:proofErr w:type="gramEnd"/>
      <w:r w:rsidRPr="009827F1">
        <w:rPr>
          <w:color w:val="000000"/>
          <w:szCs w:val="23"/>
        </w:rPr>
        <w:t xml:space="preserve"> названные расходы удерживаются из средств, имеющихся на его лицевом счете.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>Следует учесть, что возмещение расходов по содержанию осужденных к лишению свободы производится только после удовлетворения всех требований взыскателей в порядке, установленном Федеральным законом от 02.10.2007 № 229-ФЗ «Об исполнительном производстве».</w:t>
      </w:r>
    </w:p>
    <w:p w:rsidR="009827F1" w:rsidRPr="009827F1" w:rsidRDefault="009827F1" w:rsidP="009827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9827F1">
        <w:rPr>
          <w:color w:val="000000"/>
          <w:szCs w:val="23"/>
        </w:rPr>
        <w:t xml:space="preserve">Так, например, в случае если у осужденного имеется задолженность по алиментным обязательствам, возмещения расходов по его содержанию будет </w:t>
      </w:r>
      <w:proofErr w:type="gramStart"/>
      <w:r w:rsidRPr="009827F1">
        <w:rPr>
          <w:color w:val="000000"/>
          <w:szCs w:val="23"/>
        </w:rPr>
        <w:t>производится</w:t>
      </w:r>
      <w:proofErr w:type="gramEnd"/>
      <w:r w:rsidRPr="009827F1">
        <w:rPr>
          <w:color w:val="000000"/>
          <w:szCs w:val="23"/>
        </w:rPr>
        <w:t xml:space="preserve"> только после произведения удержаний в счет уплаты задолженности по алиментам.</w:t>
      </w:r>
    </w:p>
    <w:p w:rsidR="00C84940" w:rsidRPr="00D2364E" w:rsidRDefault="00C84940" w:rsidP="009827F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proofErr w:type="gramStart"/>
      <w:r w:rsidRPr="00D2364E">
        <w:rPr>
          <w:rFonts w:ascii="Times New Roman" w:hAnsi="Times New Roman" w:cs="Times New Roman"/>
          <w:b/>
        </w:rPr>
        <w:t xml:space="preserve">[ </w:t>
      </w:r>
      <w:r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Pr="00970ECA">
        <w:rPr>
          <w:rFonts w:ascii="Times New Roman" w:hAnsi="Times New Roman" w:cs="Times New Roman"/>
          <w:b/>
        </w:rPr>
        <w:t>, д. 27</w:t>
      </w:r>
      <w:r w:rsidRPr="00970ECA">
        <w:rPr>
          <w:rFonts w:ascii="Times New Roman" w:hAnsi="Times New Roman" w:cs="Times New Roman"/>
          <w:b/>
        </w:rPr>
        <w:br/>
        <w:t>г. Чита, Забайкальский край</w:t>
      </w:r>
      <w:proofErr w:type="gramEnd"/>
      <w:r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040BF"/>
    <w:rsid w:val="00051D7D"/>
    <w:rsid w:val="0014608F"/>
    <w:rsid w:val="001F6205"/>
    <w:rsid w:val="00331178"/>
    <w:rsid w:val="00375C62"/>
    <w:rsid w:val="00433A9E"/>
    <w:rsid w:val="006705A4"/>
    <w:rsid w:val="00676121"/>
    <w:rsid w:val="00784950"/>
    <w:rsid w:val="007E4902"/>
    <w:rsid w:val="007E7F04"/>
    <w:rsid w:val="009827F1"/>
    <w:rsid w:val="009E2D73"/>
    <w:rsid w:val="00B1662F"/>
    <w:rsid w:val="00B469C7"/>
    <w:rsid w:val="00BA7A5E"/>
    <w:rsid w:val="00C61359"/>
    <w:rsid w:val="00C84940"/>
    <w:rsid w:val="00E40CDA"/>
    <w:rsid w:val="00E676A2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10</cp:revision>
  <dcterms:created xsi:type="dcterms:W3CDTF">2025-06-16T01:55:00Z</dcterms:created>
  <dcterms:modified xsi:type="dcterms:W3CDTF">2025-06-18T03:21:00Z</dcterms:modified>
</cp:coreProperties>
</file>