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2E" w:rsidRPr="00365445" w:rsidRDefault="00353F2E" w:rsidP="00BB69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65445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ПАЛАТА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 xml:space="preserve">ТУНГОКОЧЕНСКОГО </w:t>
      </w:r>
      <w:r w:rsidRPr="0036544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53F2E" w:rsidRPr="00BB6920" w:rsidRDefault="00353F2E" w:rsidP="00353F2E">
      <w:pPr>
        <w:jc w:val="center"/>
        <w:rPr>
          <w:sz w:val="28"/>
          <w:szCs w:val="28"/>
        </w:rPr>
      </w:pPr>
    </w:p>
    <w:p w:rsidR="007266BD" w:rsidRPr="00FA796C" w:rsidRDefault="00353F2E" w:rsidP="00BB6920">
      <w:pPr>
        <w:pStyle w:val="a4"/>
        <w:jc w:val="center"/>
      </w:pPr>
      <w:r w:rsidRPr="00FA796C">
        <w:t>с. Верх-</w:t>
      </w:r>
      <w:proofErr w:type="spellStart"/>
      <w:r w:rsidRPr="00FA796C">
        <w:t>Усугли</w:t>
      </w:r>
      <w:proofErr w:type="spellEnd"/>
      <w:r w:rsidRPr="00FA796C">
        <w:t xml:space="preserve">  </w:t>
      </w:r>
      <w:r w:rsidR="007266BD" w:rsidRPr="00FA796C">
        <w:t xml:space="preserve">                                                                                          </w:t>
      </w:r>
      <w:r w:rsidR="00180606">
        <w:t>1</w:t>
      </w:r>
      <w:r w:rsidR="0006000C">
        <w:t>8</w:t>
      </w:r>
      <w:r w:rsidR="00365445" w:rsidRPr="00FA796C">
        <w:t xml:space="preserve"> </w:t>
      </w:r>
      <w:r w:rsidR="007F7CB1">
        <w:t>ию</w:t>
      </w:r>
      <w:r w:rsidR="00677DF8">
        <w:t>л</w:t>
      </w:r>
      <w:r w:rsidR="007F7CB1">
        <w:t>я</w:t>
      </w:r>
      <w:r w:rsidR="00365445" w:rsidRPr="00FA796C">
        <w:t xml:space="preserve"> </w:t>
      </w:r>
      <w:r w:rsidR="00666209" w:rsidRPr="00FA796C">
        <w:t>202</w:t>
      </w:r>
      <w:r w:rsidR="007F7CB1">
        <w:t>5</w:t>
      </w:r>
      <w:r w:rsidR="00365445" w:rsidRPr="00FA796C">
        <w:t xml:space="preserve"> года</w:t>
      </w:r>
    </w:p>
    <w:p w:rsidR="00365445" w:rsidRDefault="00365445" w:rsidP="007266BD">
      <w:pPr>
        <w:pStyle w:val="a4"/>
        <w:jc w:val="center"/>
        <w:rPr>
          <w:b/>
        </w:rPr>
      </w:pPr>
    </w:p>
    <w:p w:rsidR="00353F2E" w:rsidRPr="00BB6920" w:rsidRDefault="007266BD" w:rsidP="007266BD">
      <w:pPr>
        <w:pStyle w:val="a4"/>
        <w:jc w:val="center"/>
        <w:rPr>
          <w:b/>
        </w:rPr>
      </w:pPr>
      <w:r w:rsidRPr="00BB6920">
        <w:rPr>
          <w:b/>
        </w:rPr>
        <w:t>ЗАКЛЮЧЕНИЕ</w:t>
      </w:r>
    </w:p>
    <w:p w:rsidR="00353F2E" w:rsidRPr="00BB6920" w:rsidRDefault="007266BD" w:rsidP="00353F2E">
      <w:pPr>
        <w:pStyle w:val="1"/>
        <w:shd w:val="clear" w:color="auto" w:fill="F9F9F9"/>
        <w:spacing w:after="0" w:line="240" w:lineRule="auto"/>
        <w:jc w:val="center"/>
      </w:pPr>
      <w:r w:rsidRPr="00BB6920">
        <w:rPr>
          <w:b/>
          <w:bCs/>
        </w:rPr>
        <w:t>финансово-экономической</w:t>
      </w:r>
      <w:r w:rsidR="00353F2E" w:rsidRPr="00BB6920">
        <w:rPr>
          <w:b/>
          <w:bCs/>
        </w:rPr>
        <w:t xml:space="preserve"> экспертиз</w:t>
      </w:r>
      <w:r w:rsidRPr="00BB6920">
        <w:rPr>
          <w:b/>
          <w:bCs/>
        </w:rPr>
        <w:t>ы</w:t>
      </w:r>
    </w:p>
    <w:p w:rsidR="00F20C27" w:rsidRPr="00BB6920" w:rsidRDefault="00353F2E" w:rsidP="00F20C27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 xml:space="preserve">на проект постановления Администрации </w:t>
      </w:r>
      <w:r w:rsidR="00BB6920" w:rsidRPr="00BB6920">
        <w:rPr>
          <w:b/>
          <w:bCs/>
        </w:rPr>
        <w:t xml:space="preserve">Тунгокоченского </w:t>
      </w:r>
      <w:r w:rsidRPr="00BB6920">
        <w:rPr>
          <w:b/>
          <w:bCs/>
        </w:rPr>
        <w:t xml:space="preserve">муниципального </w:t>
      </w:r>
      <w:r w:rsidR="00BB6920" w:rsidRPr="00BB6920">
        <w:rPr>
          <w:b/>
          <w:bCs/>
        </w:rPr>
        <w:t>округа</w:t>
      </w:r>
      <w:r w:rsidRPr="00BB6920">
        <w:rPr>
          <w:b/>
          <w:bCs/>
        </w:rPr>
        <w:t xml:space="preserve"> Забайкальского края</w:t>
      </w:r>
    </w:p>
    <w:p w:rsidR="0030278C" w:rsidRPr="00BB6920" w:rsidRDefault="00353F2E" w:rsidP="00F20C27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 xml:space="preserve">«Об утверждении муниципальной программы </w:t>
      </w:r>
    </w:p>
    <w:p w:rsidR="00353F2E" w:rsidRDefault="00353F2E" w:rsidP="00F20C27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>«</w:t>
      </w:r>
      <w:r w:rsidR="0006000C">
        <w:rPr>
          <w:b/>
          <w:bCs/>
        </w:rPr>
        <w:t>Культура Тунгокоченского муниципального округа на 2026-2029 годы</w:t>
      </w:r>
      <w:r w:rsidR="00F7304B" w:rsidRPr="00BB6920">
        <w:rPr>
          <w:b/>
          <w:bCs/>
        </w:rPr>
        <w:t>»</w:t>
      </w:r>
      <w:r w:rsidR="00677DF8">
        <w:rPr>
          <w:b/>
          <w:bCs/>
        </w:rPr>
        <w:t>.</w:t>
      </w:r>
    </w:p>
    <w:p w:rsidR="00677DF8" w:rsidRPr="00BB6920" w:rsidRDefault="00677DF8" w:rsidP="00F20C27">
      <w:pPr>
        <w:pStyle w:val="1"/>
        <w:shd w:val="clear" w:color="auto" w:fill="F9F9F9"/>
        <w:spacing w:after="0" w:line="240" w:lineRule="auto"/>
        <w:jc w:val="center"/>
      </w:pPr>
    </w:p>
    <w:p w:rsidR="0097741E" w:rsidRDefault="00BB6920" w:rsidP="0097741E">
      <w:pPr>
        <w:pStyle w:val="1"/>
        <w:shd w:val="clear" w:color="auto" w:fill="F9F9F9"/>
        <w:spacing w:after="0" w:line="240" w:lineRule="auto"/>
        <w:ind w:firstLine="708"/>
        <w:jc w:val="both"/>
        <w:rPr>
          <w:bCs/>
        </w:rPr>
      </w:pPr>
      <w:proofErr w:type="gramStart"/>
      <w:r w:rsidRPr="006C4F08">
        <w:t xml:space="preserve">В соответствии со статьёй 157 Бюджетного Кодекса РФ, Положением о Контрольно-счетной палате </w:t>
      </w:r>
      <w:r>
        <w:t xml:space="preserve">Тунгокоченского </w:t>
      </w:r>
      <w:r w:rsidRPr="006C4F08">
        <w:t xml:space="preserve">муниципального </w:t>
      </w:r>
      <w:r>
        <w:t>округа</w:t>
      </w:r>
      <w:r w:rsidRPr="006C4F08">
        <w:t>, утверждённым решением</w:t>
      </w:r>
      <w:r>
        <w:t xml:space="preserve"> </w:t>
      </w:r>
      <w:r w:rsidRPr="006C4F08">
        <w:t xml:space="preserve">Совета </w:t>
      </w:r>
      <w:r>
        <w:t xml:space="preserve">Тунгокоченского </w:t>
      </w:r>
      <w:r w:rsidRPr="006C4F08">
        <w:t>муниципального</w:t>
      </w:r>
      <w:r>
        <w:t xml:space="preserve"> округа от 24.07.2024 № 27</w:t>
      </w:r>
      <w:r w:rsidRPr="006C4F08">
        <w:t xml:space="preserve">, Контрольно-счетной палатой </w:t>
      </w:r>
      <w:r>
        <w:t xml:space="preserve">Тунгокоченского </w:t>
      </w:r>
      <w:r w:rsidRPr="006C4F08">
        <w:t>муниципального</w:t>
      </w:r>
      <w:r>
        <w:t xml:space="preserve"> округа на основании распоряжения председателя Контрольно-счетной палаты Тунгокоченского муниципального округа </w:t>
      </w:r>
      <w:r w:rsidRPr="003F751E">
        <w:t xml:space="preserve">от </w:t>
      </w:r>
      <w:r w:rsidR="001225C1">
        <w:t>14</w:t>
      </w:r>
      <w:r w:rsidRPr="001225C1">
        <w:rPr>
          <w:shd w:val="clear" w:color="auto" w:fill="FFFFFF" w:themeFill="background1"/>
        </w:rPr>
        <w:t>.</w:t>
      </w:r>
      <w:r w:rsidR="00257544" w:rsidRPr="001225C1">
        <w:rPr>
          <w:shd w:val="clear" w:color="auto" w:fill="FFFFFF" w:themeFill="background1"/>
        </w:rPr>
        <w:t>07</w:t>
      </w:r>
      <w:r w:rsidRPr="001225C1">
        <w:rPr>
          <w:shd w:val="clear" w:color="auto" w:fill="FFFFFF" w:themeFill="background1"/>
        </w:rPr>
        <w:t>.202</w:t>
      </w:r>
      <w:r w:rsidR="001E3FE6" w:rsidRPr="001225C1">
        <w:rPr>
          <w:shd w:val="clear" w:color="auto" w:fill="FFFFFF" w:themeFill="background1"/>
        </w:rPr>
        <w:t>5</w:t>
      </w:r>
      <w:r w:rsidRPr="001225C1">
        <w:rPr>
          <w:shd w:val="clear" w:color="auto" w:fill="FFFFFF" w:themeFill="background1"/>
        </w:rPr>
        <w:t xml:space="preserve"> № </w:t>
      </w:r>
      <w:r w:rsidR="00257544" w:rsidRPr="001225C1">
        <w:rPr>
          <w:shd w:val="clear" w:color="auto" w:fill="FFFFFF" w:themeFill="background1"/>
        </w:rPr>
        <w:t>1</w:t>
      </w:r>
      <w:r w:rsidR="001225C1">
        <w:rPr>
          <w:shd w:val="clear" w:color="auto" w:fill="FFFFFF" w:themeFill="background1"/>
        </w:rPr>
        <w:t>1</w:t>
      </w:r>
      <w:r w:rsidRPr="001225C1">
        <w:rPr>
          <w:shd w:val="clear" w:color="auto" w:fill="FFFFFF" w:themeFill="background1"/>
        </w:rPr>
        <w:t>-КСП</w:t>
      </w:r>
      <w:r w:rsidRPr="00611817">
        <w:t xml:space="preserve"> </w:t>
      </w:r>
      <w:r w:rsidRPr="006C4F08">
        <w:t xml:space="preserve">проведена финансово – экономическая экспертиза проекта постановления администрации </w:t>
      </w:r>
      <w:r>
        <w:t xml:space="preserve">Тунгокоченского </w:t>
      </w:r>
      <w:r w:rsidRPr="006C4F08">
        <w:t xml:space="preserve">муниципального </w:t>
      </w:r>
      <w:r>
        <w:t>округа</w:t>
      </w:r>
      <w:r w:rsidRPr="009005CE">
        <w:rPr>
          <w:sz w:val="28"/>
          <w:szCs w:val="28"/>
        </w:rPr>
        <w:t xml:space="preserve"> </w:t>
      </w:r>
      <w:r w:rsidR="00353F2E" w:rsidRPr="00BB6920">
        <w:t>Забайкальского края</w:t>
      </w:r>
      <w:r w:rsidR="000E2200" w:rsidRPr="00BB6920">
        <w:t xml:space="preserve"> «Об утверждении муниципальной программы </w:t>
      </w:r>
      <w:r w:rsidR="007D0A15" w:rsidRPr="007D0A15">
        <w:rPr>
          <w:bCs/>
        </w:rPr>
        <w:t>«</w:t>
      </w:r>
      <w:r w:rsidR="0006000C">
        <w:t>Культура Тунгокоченского муниципального</w:t>
      </w:r>
      <w:proofErr w:type="gramEnd"/>
      <w:r w:rsidR="0006000C">
        <w:t xml:space="preserve"> округа на 2026-2029 годы</w:t>
      </w:r>
      <w:r w:rsidR="00103B84">
        <w:t>»</w:t>
      </w:r>
      <w:r w:rsidR="00257544">
        <w:t>.</w:t>
      </w:r>
    </w:p>
    <w:p w:rsidR="0097741E" w:rsidRDefault="0097741E" w:rsidP="0097741E">
      <w:pPr>
        <w:pStyle w:val="1"/>
        <w:shd w:val="clear" w:color="auto" w:fill="F9F9F9"/>
        <w:spacing w:after="0" w:line="240" w:lineRule="auto"/>
        <w:ind w:firstLine="708"/>
        <w:jc w:val="both"/>
      </w:pPr>
      <w:r>
        <w:t>В Контрольно-счетную палату Тунгокоченского муниципального округа представлены следующие документы:</w:t>
      </w:r>
    </w:p>
    <w:p w:rsidR="001225C1" w:rsidRDefault="001225C1" w:rsidP="001225C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>- постановлени</w:t>
      </w:r>
      <w:r>
        <w:t>е</w:t>
      </w:r>
      <w:r w:rsidRPr="0097741E">
        <w:t xml:space="preserve"> Администрации Тунгокоченского муниципального округа Забайкальского края </w:t>
      </w:r>
      <w:r>
        <w:t xml:space="preserve">№ 330 от 27.06.2025 </w:t>
      </w:r>
      <w:r w:rsidRPr="0097741E">
        <w:t>«Об утверждении муниципальной программы «</w:t>
      </w:r>
      <w:r>
        <w:t>Культура Тунгокоченского муниципального округа на 2026-2029 годы».</w:t>
      </w:r>
    </w:p>
    <w:p w:rsidR="00103B84" w:rsidRDefault="0097741E" w:rsidP="0097741E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>- проект постановления Администрации Тунгокоченского муниципального округа Забайкальского края «Об утверждении муниципальной программы «</w:t>
      </w:r>
      <w:r w:rsidR="0006000C">
        <w:t>Культура Тунгокоченского муниципального округа на 2026-2029 годы</w:t>
      </w:r>
      <w:r w:rsidR="00103B84">
        <w:t>».</w:t>
      </w:r>
    </w:p>
    <w:p w:rsidR="0097741E" w:rsidRDefault="0097741E" w:rsidP="0097741E">
      <w:pPr>
        <w:pStyle w:val="1"/>
        <w:shd w:val="clear" w:color="auto" w:fill="F9F9F9"/>
        <w:spacing w:after="0" w:line="240" w:lineRule="auto"/>
        <w:ind w:firstLine="708"/>
        <w:jc w:val="both"/>
      </w:pPr>
      <w:r>
        <w:rPr>
          <w:rFonts w:ascii="Sylfaen" w:hAnsi="Sylfaen" w:cs="Sylfaen"/>
        </w:rPr>
        <w:t xml:space="preserve">- </w:t>
      </w:r>
      <w:r>
        <w:t>паспорт муниципальной программы</w:t>
      </w:r>
      <w:r w:rsidR="003E0BEA">
        <w:t>.</w:t>
      </w:r>
    </w:p>
    <w:p w:rsidR="0006000C" w:rsidRDefault="0006000C" w:rsidP="0097741E">
      <w:pPr>
        <w:pStyle w:val="1"/>
        <w:shd w:val="clear" w:color="auto" w:fill="F9F9F9"/>
        <w:spacing w:after="0" w:line="240" w:lineRule="auto"/>
        <w:ind w:firstLine="708"/>
        <w:jc w:val="both"/>
      </w:pPr>
      <w:r>
        <w:t>- МП « Культура Тунгокоченского муниципального округа на 2026-2029 годы»</w:t>
      </w:r>
    </w:p>
    <w:p w:rsidR="0097741E" w:rsidRDefault="0097741E" w:rsidP="0097741E">
      <w:pPr>
        <w:pStyle w:val="1"/>
        <w:shd w:val="clear" w:color="auto" w:fill="F9F9F9"/>
        <w:spacing w:after="0" w:line="240" w:lineRule="auto"/>
        <w:ind w:firstLine="708"/>
        <w:jc w:val="both"/>
      </w:pPr>
      <w:r>
        <w:t>Приложения:</w:t>
      </w:r>
    </w:p>
    <w:p w:rsidR="00F3589A" w:rsidRDefault="00103B84" w:rsidP="007D0A15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</w:t>
      </w:r>
      <w:r w:rsidR="00677DF8">
        <w:t>Уведомление об общественных обсуждениях</w:t>
      </w:r>
      <w:r>
        <w:t>.</w:t>
      </w:r>
    </w:p>
    <w:p w:rsidR="0061049E" w:rsidRPr="00BB6920" w:rsidRDefault="0061049E" w:rsidP="007D0A15">
      <w:pPr>
        <w:pStyle w:val="1"/>
        <w:shd w:val="clear" w:color="auto" w:fill="F9F9F9"/>
        <w:spacing w:after="0" w:line="240" w:lineRule="auto"/>
        <w:ind w:firstLine="708"/>
        <w:jc w:val="both"/>
      </w:pPr>
      <w:r>
        <w:t>Основным исполнител</w:t>
      </w:r>
      <w:r w:rsidR="007F783D">
        <w:t>е</w:t>
      </w:r>
      <w:r>
        <w:t xml:space="preserve">м программы </w:t>
      </w:r>
      <w:r w:rsidR="00996775">
        <w:t>(</w:t>
      </w:r>
      <w:proofErr w:type="gramStart"/>
      <w:r w:rsidR="00996775">
        <w:t>согласно паспорта</w:t>
      </w:r>
      <w:proofErr w:type="gramEnd"/>
      <w:r w:rsidR="00996775">
        <w:t xml:space="preserve"> программы) </w:t>
      </w:r>
      <w:r>
        <w:t>явля</w:t>
      </w:r>
      <w:r w:rsidR="007F783D">
        <w:t>е</w:t>
      </w:r>
      <w:r>
        <w:t xml:space="preserve">тся: </w:t>
      </w:r>
      <w:r w:rsidR="00677DF8">
        <w:t xml:space="preserve">Комитет культуры и социальной политики </w:t>
      </w:r>
      <w:r w:rsidR="00F3589A">
        <w:t>администраци</w:t>
      </w:r>
      <w:r w:rsidR="00677DF8">
        <w:t>и</w:t>
      </w:r>
      <w:r w:rsidR="00F3589A">
        <w:t xml:space="preserve"> Тунгокоченского муниципального округа</w:t>
      </w:r>
      <w:r>
        <w:t>.</w:t>
      </w:r>
    </w:p>
    <w:p w:rsidR="00BB6920" w:rsidRDefault="00BB6920" w:rsidP="005963DE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0E2200" w:rsidRPr="00BB6920" w:rsidRDefault="000E2200" w:rsidP="005963DE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  <w:r w:rsidRPr="00BB6920">
        <w:rPr>
          <w:b/>
          <w:bCs/>
          <w:color w:val="000000"/>
        </w:rPr>
        <w:t>1.Общие положения</w:t>
      </w:r>
    </w:p>
    <w:p w:rsidR="00D83C06" w:rsidRPr="00BB6920" w:rsidRDefault="00D83C06" w:rsidP="005963DE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4142C2" w:rsidRDefault="00396803" w:rsidP="004142C2">
      <w:pPr>
        <w:autoSpaceDE w:val="0"/>
        <w:autoSpaceDN w:val="0"/>
        <w:adjustRightInd w:val="0"/>
        <w:ind w:firstLine="708"/>
        <w:jc w:val="both"/>
      </w:pPr>
      <w:r w:rsidRPr="00FB0AEF">
        <w:t>Культура является важнейшей составляющей частью социально-экономической жизни современного российского общества, укрепляет</w:t>
      </w:r>
      <w:r>
        <w:t xml:space="preserve"> </w:t>
      </w:r>
      <w:r w:rsidRPr="00FB0AEF">
        <w:t>духовную связь поколений, способствует сближению и взаимопониманию</w:t>
      </w:r>
      <w:r>
        <w:t xml:space="preserve"> </w:t>
      </w:r>
      <w:r w:rsidRPr="00FB0AEF">
        <w:t>между народами многонациональной России. Она не только одна из форм</w:t>
      </w:r>
      <w:r>
        <w:t xml:space="preserve"> </w:t>
      </w:r>
      <w:r w:rsidRPr="00FB0AEF">
        <w:t>удовлетворения потребностей населения, но и важнейший фактор роста</w:t>
      </w:r>
      <w:r>
        <w:t xml:space="preserve"> </w:t>
      </w:r>
      <w:r w:rsidRPr="00FB0AEF">
        <w:t>качества жизни и гармонизации общественных отношений, залог динамичного</w:t>
      </w:r>
      <w:r>
        <w:t xml:space="preserve"> </w:t>
      </w:r>
      <w:r w:rsidRPr="00FB0AEF">
        <w:t>социально-экономического развития края, гарант сохранения единого</w:t>
      </w:r>
      <w:r>
        <w:t xml:space="preserve"> </w:t>
      </w:r>
      <w:r w:rsidRPr="00FB0AEF">
        <w:t>культурного пространства и территориальной целостности России.</w:t>
      </w:r>
    </w:p>
    <w:p w:rsidR="00AA0A63" w:rsidRPr="00AA0A63" w:rsidRDefault="00AA0A63" w:rsidP="00AA0A63">
      <w:pPr>
        <w:autoSpaceDE w:val="0"/>
        <w:autoSpaceDN w:val="0"/>
        <w:adjustRightInd w:val="0"/>
        <w:ind w:firstLine="708"/>
        <w:jc w:val="both"/>
      </w:pPr>
      <w:r>
        <w:t xml:space="preserve">На сегодняшний день Тунгокоченском </w:t>
      </w:r>
      <w:proofErr w:type="gramStart"/>
      <w:r>
        <w:t>районе</w:t>
      </w:r>
      <w:proofErr w:type="gramEnd"/>
      <w:r>
        <w:t xml:space="preserve"> </w:t>
      </w:r>
      <w:r w:rsidRPr="00AA0A63">
        <w:t>функционируют: 28 муниципальных казенных учреждений культуры: 13 библиотек, 13 – клубов, 2</w:t>
      </w:r>
      <w:r>
        <w:t xml:space="preserve"> – </w:t>
      </w:r>
      <w:r w:rsidRPr="00AA0A63">
        <w:t>ДШИ.</w:t>
      </w:r>
    </w:p>
    <w:p w:rsidR="004142C2" w:rsidRPr="00E1784D" w:rsidRDefault="004142C2" w:rsidP="004142C2">
      <w:pPr>
        <w:autoSpaceDE w:val="0"/>
        <w:autoSpaceDN w:val="0"/>
        <w:adjustRightInd w:val="0"/>
        <w:ind w:firstLine="708"/>
        <w:jc w:val="both"/>
      </w:pPr>
      <w:r w:rsidRPr="00E1784D">
        <w:t>Реализация мероприятий муниципальной программы позволит</w:t>
      </w:r>
      <w:r w:rsidR="00AA0A63">
        <w:t>, в частности,</w:t>
      </w:r>
      <w:r w:rsidRPr="00E1784D">
        <w:t xml:space="preserve"> улучшить состояние материально-технической базы учреждений культуры, провести капитальные ремонты зданий учреждений культуры. </w:t>
      </w:r>
    </w:p>
    <w:p w:rsidR="00AA0A63" w:rsidRDefault="004142C2" w:rsidP="00E1784D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E1784D">
        <w:t xml:space="preserve">Также, данная муниципальная программа является одним из </w:t>
      </w:r>
      <w:r w:rsidR="00AA0A63">
        <w:t>приоритетов</w:t>
      </w:r>
      <w:r w:rsidRPr="00E1784D">
        <w:t xml:space="preserve"> выделения на эти цели субсидий краевого и федерального бюджетов.</w:t>
      </w:r>
      <w:r w:rsidRPr="00E1784D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E1784D">
        <w:rPr>
          <w:shd w:val="clear" w:color="auto" w:fill="FFFFFF"/>
        </w:rPr>
        <w:t xml:space="preserve">Субсидии предоставляются бюджетам муниципальных образований Забайкальского края на конкурсной основе в целях </w:t>
      </w:r>
      <w:proofErr w:type="spellStart"/>
      <w:r w:rsidRPr="00E1784D">
        <w:rPr>
          <w:shd w:val="clear" w:color="auto" w:fill="FFFFFF"/>
        </w:rPr>
        <w:lastRenderedPageBreak/>
        <w:t>софинансирования</w:t>
      </w:r>
      <w:proofErr w:type="spellEnd"/>
      <w:r w:rsidRPr="00E1784D">
        <w:rPr>
          <w:shd w:val="clear" w:color="auto" w:fill="FFFFFF"/>
        </w:rPr>
        <w:t xml:space="preserve"> муниципальных программ, направленных на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AA0A63" w:rsidRDefault="004142C2" w:rsidP="00AA0A63">
      <w:pPr>
        <w:autoSpaceDE w:val="0"/>
        <w:autoSpaceDN w:val="0"/>
        <w:adjustRightInd w:val="0"/>
        <w:ind w:firstLine="708"/>
        <w:jc w:val="both"/>
      </w:pPr>
      <w:r w:rsidRPr="00AA0A63">
        <w:t>Финансовая поддержка учреждений культуры, творческих коллективов позволит активизировать их деятельность, увеличить количество мероприятий, выездов для участия в межрегиональных, краевых, районных конкурсах.</w:t>
      </w:r>
    </w:p>
    <w:p w:rsidR="00BB6920" w:rsidRDefault="00DA6E98" w:rsidP="00BC5734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hd w:val="clear" w:color="auto" w:fill="FFFFFF"/>
        </w:rPr>
      </w:pPr>
      <w:r>
        <w:t>В</w:t>
      </w:r>
      <w:r w:rsidR="00BB6920">
        <w:t xml:space="preserve"> соответствии со ст. 179 </w:t>
      </w:r>
      <w:r w:rsidR="00BB6920" w:rsidRPr="003F4AA5">
        <w:t>Б</w:t>
      </w:r>
      <w:r w:rsidR="000A30A0">
        <w:t>К РФ</w:t>
      </w:r>
      <w:r w:rsidR="00BB6920" w:rsidRPr="003F4AA5">
        <w:t xml:space="preserve"> </w:t>
      </w:r>
      <w:r w:rsidR="00BB6920" w:rsidRPr="00D1531D">
        <w:t>п</w:t>
      </w:r>
      <w:r w:rsidR="00BB6920" w:rsidRPr="00D1531D">
        <w:rPr>
          <w:color w:val="000000"/>
          <w:shd w:val="clear" w:color="auto" w:fill="FFFFFF"/>
        </w:rPr>
        <w:t>орядок принятия решений о разработке муниципальных программ</w:t>
      </w:r>
      <w:r w:rsidR="00BB6920">
        <w:rPr>
          <w:color w:val="000000"/>
          <w:shd w:val="clear" w:color="auto" w:fill="FFFFFF"/>
        </w:rPr>
        <w:t xml:space="preserve"> (далее </w:t>
      </w:r>
      <w:r w:rsidR="002F71E6">
        <w:rPr>
          <w:color w:val="000000"/>
          <w:shd w:val="clear" w:color="auto" w:fill="FFFFFF"/>
        </w:rPr>
        <w:t>–</w:t>
      </w:r>
      <w:r w:rsidR="00BB6920">
        <w:rPr>
          <w:color w:val="000000"/>
          <w:shd w:val="clear" w:color="auto" w:fill="FFFFFF"/>
        </w:rPr>
        <w:t xml:space="preserve"> Программы)</w:t>
      </w:r>
      <w:r w:rsidR="00BB6920" w:rsidRPr="00D1531D">
        <w:rPr>
          <w:color w:val="000000"/>
          <w:shd w:val="clear" w:color="auto" w:fill="FFFFFF"/>
        </w:rPr>
        <w:t xml:space="preserve">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3E4A3B" w:rsidRDefault="00BB6920" w:rsidP="003E4A3B">
      <w:pPr>
        <w:ind w:firstLine="708"/>
        <w:jc w:val="both"/>
      </w:pPr>
      <w:r>
        <w:rPr>
          <w:color w:val="000000"/>
        </w:rPr>
        <w:t>В Тунгокоченском муниципальном округе постановлением администрации Тунгокоченск</w:t>
      </w:r>
      <w:r w:rsidR="007F7CB1">
        <w:rPr>
          <w:color w:val="000000"/>
        </w:rPr>
        <w:t>ого муниципального округа</w:t>
      </w:r>
      <w:r>
        <w:rPr>
          <w:color w:val="000000"/>
        </w:rPr>
        <w:t xml:space="preserve"> Забайкальского края </w:t>
      </w:r>
      <w:r w:rsidRPr="00F56D67">
        <w:t xml:space="preserve">от </w:t>
      </w:r>
      <w:r w:rsidR="007F7CB1">
        <w:t>02</w:t>
      </w:r>
      <w:r>
        <w:t>.04.202</w:t>
      </w:r>
      <w:r w:rsidR="007F7CB1">
        <w:t>5</w:t>
      </w:r>
      <w:r w:rsidRPr="00F56D67">
        <w:t xml:space="preserve"> </w:t>
      </w:r>
      <w:r>
        <w:t xml:space="preserve">№ </w:t>
      </w:r>
      <w:r w:rsidR="007F7CB1">
        <w:t>380</w:t>
      </w:r>
      <w:r>
        <w:t xml:space="preserve"> </w:t>
      </w:r>
      <w:r w:rsidRPr="00F56D67">
        <w:t>утвержден «</w:t>
      </w:r>
      <w:hyperlink w:anchor="Par31" w:history="1">
        <w:r w:rsidRPr="00F56D67">
          <w:t>Порядок</w:t>
        </w:r>
      </w:hyperlink>
      <w:r w:rsidRPr="00F56D67">
        <w:t xml:space="preserve"> разработки</w:t>
      </w:r>
      <w:r w:rsidR="007F7CB1">
        <w:t>, реализации и оценки эффективности</w:t>
      </w:r>
      <w:r w:rsidRPr="00F56D67">
        <w:t xml:space="preserve"> муниципальных программ </w:t>
      </w:r>
      <w:r>
        <w:t xml:space="preserve">Тунгокоченского </w:t>
      </w:r>
      <w:r w:rsidRPr="00F56D67">
        <w:rPr>
          <w:szCs w:val="28"/>
        </w:rPr>
        <w:t xml:space="preserve">муниципального </w:t>
      </w:r>
      <w:r>
        <w:rPr>
          <w:szCs w:val="28"/>
        </w:rPr>
        <w:t>округ</w:t>
      </w:r>
      <w:r w:rsidR="0091486C">
        <w:rPr>
          <w:szCs w:val="28"/>
        </w:rPr>
        <w:t>а</w:t>
      </w:r>
      <w:r w:rsidRPr="00F56D67">
        <w:t>»</w:t>
      </w:r>
      <w:r>
        <w:t xml:space="preserve"> </w:t>
      </w:r>
      <w:r w:rsidRPr="00F56D67">
        <w:t>(далее</w:t>
      </w:r>
      <w:r>
        <w:t xml:space="preserve"> – </w:t>
      </w:r>
      <w:r w:rsidR="000D4E77">
        <w:t>П</w:t>
      </w:r>
      <w:r w:rsidRPr="00F56D67">
        <w:t>орядок)</w:t>
      </w:r>
      <w:r>
        <w:t>.</w:t>
      </w:r>
    </w:p>
    <w:p w:rsidR="00DA6E98" w:rsidRDefault="00DA6E98" w:rsidP="00DA6E98">
      <w:pPr>
        <w:ind w:firstLine="708"/>
        <w:jc w:val="both"/>
        <w:rPr>
          <w:szCs w:val="28"/>
        </w:rPr>
      </w:pPr>
      <w:r>
        <w:rPr>
          <w:szCs w:val="28"/>
        </w:rPr>
        <w:t>Согласно п.1.2 Порядка, м</w:t>
      </w:r>
      <w:r w:rsidRPr="00403F9F">
        <w:rPr>
          <w:szCs w:val="28"/>
        </w:rPr>
        <w:t xml:space="preserve">униципальная программа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r w:rsidRPr="00403F9F">
        <w:rPr>
          <w:szCs w:val="28"/>
        </w:rPr>
        <w:t xml:space="preserve">является документом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>округа.</w:t>
      </w:r>
    </w:p>
    <w:p w:rsidR="003E4A3B" w:rsidRDefault="003E4A3B" w:rsidP="003E4A3B">
      <w:pPr>
        <w:ind w:firstLine="708"/>
        <w:jc w:val="both"/>
      </w:pPr>
      <w:r w:rsidRPr="003E4A3B">
        <w:t xml:space="preserve">Согласно п.1.5 </w:t>
      </w:r>
      <w:r w:rsidR="000D4E77">
        <w:t>П</w:t>
      </w:r>
      <w:r w:rsidRPr="003E4A3B">
        <w:t>орядка</w:t>
      </w:r>
      <w:r>
        <w:t>,</w:t>
      </w:r>
      <w:r w:rsidRPr="003E4A3B">
        <w:t xml:space="preserve"> </w:t>
      </w:r>
      <w:r>
        <w:t>о</w:t>
      </w:r>
      <w:r w:rsidRPr="003E4A3B">
        <w:t xml:space="preserve">снованием для принятия решения о разработке муниципальной программы является включение ее в Перечень муниципальных программ Тунгокоченского муниципального округа (далее </w:t>
      </w:r>
      <w:r w:rsidR="002F71E6">
        <w:t>–</w:t>
      </w:r>
      <w:r w:rsidRPr="003E4A3B">
        <w:t xml:space="preserve"> Перечень), утверждаемый Администрацией.</w:t>
      </w:r>
    </w:p>
    <w:p w:rsidR="00DA6E98" w:rsidRDefault="00A44F1F" w:rsidP="000D4E77">
      <w:pPr>
        <w:ind w:firstLine="708"/>
        <w:jc w:val="both"/>
      </w:pPr>
      <w:proofErr w:type="gramStart"/>
      <w:r>
        <w:t>Согласно Перечня</w:t>
      </w:r>
      <w:proofErr w:type="gramEnd"/>
      <w:r>
        <w:t xml:space="preserve"> муниципальных программ в Тунгокоченском муниципальном округе, утверждённого распоряжением администрации Тунгокоченского муниципального округа № 305 от 18.06.2025, указанная программа включена в данный перечень под номером </w:t>
      </w:r>
      <w:r w:rsidR="0072175F">
        <w:t>5</w:t>
      </w:r>
      <w:r>
        <w:t>.</w:t>
      </w:r>
      <w:r w:rsidR="001F7873">
        <w:t xml:space="preserve"> Основной исполнитель – </w:t>
      </w:r>
      <w:r w:rsidR="002F71E6">
        <w:t>Комитет культуры и социальной политик</w:t>
      </w:r>
      <w:r w:rsidR="0072175F">
        <w:t>и</w:t>
      </w:r>
      <w:r w:rsidR="002F71E6">
        <w:t xml:space="preserve"> </w:t>
      </w:r>
      <w:r w:rsidR="001F7873">
        <w:t>администраци</w:t>
      </w:r>
      <w:r w:rsidR="002F71E6">
        <w:t>и</w:t>
      </w:r>
      <w:r w:rsidR="001F7873">
        <w:t xml:space="preserve"> Тунгокоченского муниципального округа.</w:t>
      </w:r>
    </w:p>
    <w:p w:rsidR="003E4A3B" w:rsidRDefault="000D4E77" w:rsidP="000D4E77">
      <w:pPr>
        <w:ind w:firstLine="708"/>
        <w:jc w:val="both"/>
      </w:pPr>
      <w:r>
        <w:t>Согласно п.</w:t>
      </w:r>
      <w:r w:rsidR="003E4A3B" w:rsidRPr="003E4A3B">
        <w:t xml:space="preserve">1.7. </w:t>
      </w:r>
      <w:r>
        <w:t>Порядка, р</w:t>
      </w:r>
      <w:r w:rsidR="003E4A3B" w:rsidRPr="003E4A3B">
        <w:t xml:space="preserve">азработка муниципальных программ осуществляется заместителями главы, отделами, комитетами, управлениями Администрации (далее - ответственный исполнитель), </w:t>
      </w:r>
      <w:proofErr w:type="gramStart"/>
      <w:r w:rsidR="003E4A3B" w:rsidRPr="003E4A3B">
        <w:t>определенным</w:t>
      </w:r>
      <w:proofErr w:type="gramEnd"/>
      <w:r w:rsidR="003E4A3B" w:rsidRPr="003E4A3B">
        <w:t xml:space="preserve"> в Перечне. В разработке муниципальных программ могут принимать участие и иные структурные подразделения Администрации (далее - соисполнители).</w:t>
      </w:r>
    </w:p>
    <w:p w:rsidR="00420147" w:rsidRPr="00420147" w:rsidRDefault="00420147" w:rsidP="00420147">
      <w:pPr>
        <w:ind w:firstLine="708"/>
        <w:jc w:val="both"/>
      </w:pPr>
      <w:r>
        <w:t>Согласно</w:t>
      </w:r>
      <w:r w:rsidRPr="00420147">
        <w:t xml:space="preserve"> п.3.5 </w:t>
      </w:r>
      <w:r>
        <w:t>Порядка, п</w:t>
      </w:r>
      <w:r w:rsidRPr="00420147">
        <w:t xml:space="preserve">роект муниципальной программы подлежит обязательному согласованию с соисполнителями в части, касающейся реализуемых ими основных мероприятий и (или) подпрограмм, Отделом экономики, Комитетом по финансам, Первым заместителем главы Тунгокоченского муниципального округа, заместителями курирующие сферу деятельности Тунгокоченского муниципального округа. </w:t>
      </w:r>
    </w:p>
    <w:p w:rsidR="00420147" w:rsidRPr="00420147" w:rsidRDefault="00420147" w:rsidP="000D4E77">
      <w:pPr>
        <w:ind w:firstLine="708"/>
        <w:jc w:val="both"/>
      </w:pPr>
    </w:p>
    <w:p w:rsidR="00420147" w:rsidRDefault="00A56FFA" w:rsidP="00420147">
      <w:pPr>
        <w:ind w:firstLine="708"/>
        <w:jc w:val="both"/>
        <w:rPr>
          <w:b/>
          <w:i/>
        </w:rPr>
      </w:pPr>
      <w:r w:rsidRPr="00A56FFA">
        <w:rPr>
          <w:b/>
          <w:i/>
        </w:rPr>
        <w:t>Контрольно-счетная палата обращает внимание, что в нарушение п.</w:t>
      </w:r>
      <w:r w:rsidR="00420147">
        <w:rPr>
          <w:b/>
          <w:i/>
        </w:rPr>
        <w:t>3</w:t>
      </w:r>
      <w:r w:rsidRPr="00A56FFA">
        <w:rPr>
          <w:b/>
          <w:i/>
        </w:rPr>
        <w:t>.</w:t>
      </w:r>
      <w:r w:rsidR="00420147">
        <w:rPr>
          <w:b/>
          <w:i/>
        </w:rPr>
        <w:t>5</w:t>
      </w:r>
      <w:r w:rsidR="00F342B8">
        <w:rPr>
          <w:b/>
          <w:i/>
        </w:rPr>
        <w:t xml:space="preserve"> Порядка </w:t>
      </w:r>
      <w:r w:rsidR="00420147">
        <w:rPr>
          <w:b/>
          <w:i/>
        </w:rPr>
        <w:t xml:space="preserve">проект муниципальной программы не прошел обязательное согласование с соисполнителями, которыми, </w:t>
      </w:r>
      <w:proofErr w:type="gramStart"/>
      <w:r w:rsidR="00420147">
        <w:rPr>
          <w:b/>
          <w:i/>
        </w:rPr>
        <w:t>согласно паспорта</w:t>
      </w:r>
      <w:proofErr w:type="gramEnd"/>
      <w:r w:rsidR="00420147">
        <w:rPr>
          <w:b/>
          <w:i/>
        </w:rPr>
        <w:t xml:space="preserve"> программы, являются муниципальные учреждения культуры Тунгокоченского муниципального округа.</w:t>
      </w:r>
    </w:p>
    <w:p w:rsidR="00DA0B38" w:rsidRDefault="00420147" w:rsidP="00BB6920">
      <w:pPr>
        <w:ind w:firstLine="708"/>
        <w:jc w:val="both"/>
        <w:rPr>
          <w:b/>
          <w:i/>
        </w:rPr>
      </w:pPr>
      <w:r>
        <w:rPr>
          <w:b/>
          <w:i/>
        </w:rPr>
        <w:t xml:space="preserve">Также </w:t>
      </w:r>
      <w:r w:rsidRPr="00A56FFA">
        <w:rPr>
          <w:b/>
          <w:i/>
        </w:rPr>
        <w:t xml:space="preserve">Контрольно-счетная палата обращает внимание, что в нарушение </w:t>
      </w:r>
      <w:r>
        <w:rPr>
          <w:b/>
          <w:i/>
        </w:rPr>
        <w:t xml:space="preserve">подпункта 1 </w:t>
      </w:r>
      <w:r w:rsidRPr="00A56FFA">
        <w:rPr>
          <w:b/>
          <w:i/>
        </w:rPr>
        <w:t>п.</w:t>
      </w:r>
      <w:r>
        <w:rPr>
          <w:b/>
          <w:i/>
        </w:rPr>
        <w:t>2</w:t>
      </w:r>
      <w:r w:rsidRPr="00A56FFA">
        <w:rPr>
          <w:b/>
          <w:i/>
        </w:rPr>
        <w:t>.</w:t>
      </w:r>
      <w:r>
        <w:rPr>
          <w:b/>
          <w:i/>
        </w:rPr>
        <w:t>4 Порядка</w:t>
      </w:r>
      <w:r w:rsidR="00412179">
        <w:rPr>
          <w:b/>
          <w:i/>
        </w:rPr>
        <w:t xml:space="preserve"> в паспорте программы не указан</w:t>
      </w:r>
      <w:r>
        <w:rPr>
          <w:b/>
          <w:i/>
        </w:rPr>
        <w:t>ы: номер и дата распоряжения о разработке муниципальной программы,</w:t>
      </w:r>
      <w:r w:rsidR="00412179">
        <w:rPr>
          <w:b/>
          <w:i/>
        </w:rPr>
        <w:t xml:space="preserve"> срок реализации программы, </w:t>
      </w:r>
      <w:r>
        <w:rPr>
          <w:b/>
          <w:i/>
        </w:rPr>
        <w:t>общий объем финансирования</w:t>
      </w:r>
      <w:r w:rsidR="00A56FFA" w:rsidRPr="00A56FFA">
        <w:rPr>
          <w:b/>
          <w:i/>
        </w:rPr>
        <w:t>.</w:t>
      </w:r>
    </w:p>
    <w:p w:rsidR="00126BEC" w:rsidRPr="00A56FFA" w:rsidRDefault="00A56FFA" w:rsidP="00126BEC">
      <w:pPr>
        <w:autoSpaceDE w:val="0"/>
        <w:autoSpaceDN w:val="0"/>
        <w:adjustRightInd w:val="0"/>
        <w:ind w:firstLine="708"/>
        <w:jc w:val="both"/>
      </w:pPr>
      <w:r w:rsidRPr="00A56FFA">
        <w:t>В</w:t>
      </w:r>
      <w:r w:rsidR="00126BEC" w:rsidRPr="00A56FFA">
        <w:t xml:space="preserve"> </w:t>
      </w:r>
      <w:r w:rsidRPr="00A56FFA">
        <w:t>соответствии с</w:t>
      </w:r>
      <w:r w:rsidR="00126BEC" w:rsidRPr="00A56FFA">
        <w:t xml:space="preserve"> требовани</w:t>
      </w:r>
      <w:r w:rsidRPr="00A56FFA">
        <w:t>ями</w:t>
      </w:r>
      <w:r w:rsidR="00126BEC" w:rsidRPr="00A56FFA">
        <w:t xml:space="preserve">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вынесен на общественное обсуждение. </w:t>
      </w:r>
      <w:proofErr w:type="gramStart"/>
      <w:r w:rsidR="00126BEC" w:rsidRPr="00A56FFA"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органа, ответственного за разработку документа стратегического планирования (Программы) - на официальном сайте администрации Тунгокоченского муниципального округа, а также на общедоступном </w:t>
      </w:r>
      <w:r w:rsidR="00126BEC" w:rsidRPr="00A56FFA">
        <w:lastRenderedPageBreak/>
        <w:t>информационном ресурсе стратегического планирования в информационно-телекоммуникационной сети "Интернет".</w:t>
      </w:r>
      <w:proofErr w:type="gramEnd"/>
    </w:p>
    <w:p w:rsidR="00126BEC" w:rsidRPr="00B16C34" w:rsidRDefault="0080680B" w:rsidP="00126BEC">
      <w:pPr>
        <w:ind w:firstLine="708"/>
        <w:jc w:val="both"/>
        <w:rPr>
          <w:b/>
          <w:bCs/>
          <w:i/>
          <w:color w:val="242424"/>
        </w:rPr>
      </w:pPr>
      <w:r>
        <w:rPr>
          <w:b/>
          <w:i/>
        </w:rPr>
        <w:t>Также К</w:t>
      </w:r>
      <w:r w:rsidR="00126BEC" w:rsidRPr="00B16C34">
        <w:rPr>
          <w:b/>
          <w:i/>
        </w:rPr>
        <w:t xml:space="preserve">онтрольно-счетная палата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т.е.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 После вступления в силу решения Совета Тунгокоченского муниципального округа Забайкальского края «О бюджете Тунгокоченского муниципального округа </w:t>
      </w:r>
      <w:r w:rsidR="00126BEC">
        <w:rPr>
          <w:b/>
          <w:i/>
        </w:rPr>
        <w:t>Забайкальского края</w:t>
      </w:r>
      <w:r w:rsidR="00126BEC" w:rsidRPr="00B16C34">
        <w:rPr>
          <w:b/>
          <w:i/>
        </w:rPr>
        <w:t xml:space="preserve"> на 202</w:t>
      </w:r>
      <w:r w:rsidR="007A7042">
        <w:rPr>
          <w:b/>
          <w:i/>
        </w:rPr>
        <w:t>6</w:t>
      </w:r>
      <w:r w:rsidR="00126BEC" w:rsidRPr="00B16C34">
        <w:rPr>
          <w:b/>
          <w:i/>
        </w:rPr>
        <w:t xml:space="preserve"> год и плановый период 202</w:t>
      </w:r>
      <w:r w:rsidR="007A7042">
        <w:rPr>
          <w:b/>
          <w:i/>
        </w:rPr>
        <w:t>7</w:t>
      </w:r>
      <w:r w:rsidR="00126BEC" w:rsidRPr="00B16C34">
        <w:rPr>
          <w:b/>
          <w:i/>
        </w:rPr>
        <w:t xml:space="preserve"> и 202</w:t>
      </w:r>
      <w:r w:rsidR="007A7042">
        <w:rPr>
          <w:b/>
          <w:i/>
        </w:rPr>
        <w:t>8</w:t>
      </w:r>
      <w:r w:rsidR="00126BEC" w:rsidRPr="00B16C34">
        <w:rPr>
          <w:b/>
          <w:i/>
        </w:rPr>
        <w:t xml:space="preserve"> годов», в силу требований статьи 179 Бюджетного кодекса Российской Федерации, указанная муниципальная программа подлежит приведению в соответствии с указанным решением.</w:t>
      </w:r>
    </w:p>
    <w:p w:rsidR="007D0A15" w:rsidRDefault="007D0A15" w:rsidP="009D2533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</w:p>
    <w:p w:rsidR="00750ADC" w:rsidRPr="00BB6920" w:rsidRDefault="00750ADC" w:rsidP="009D2533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  <w:r w:rsidRPr="00BB6920">
        <w:rPr>
          <w:b/>
          <w:color w:val="000000"/>
        </w:rPr>
        <w:t>2. Финансово-экономическая экспертиза проекта</w:t>
      </w:r>
      <w:r w:rsidR="000B1A50" w:rsidRPr="00BB6920">
        <w:rPr>
          <w:b/>
          <w:color w:val="000000"/>
        </w:rPr>
        <w:t xml:space="preserve"> </w:t>
      </w:r>
    </w:p>
    <w:p w:rsidR="00557267" w:rsidRPr="00BB6920" w:rsidRDefault="00557267" w:rsidP="009D2533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</w:p>
    <w:p w:rsidR="00865EB0" w:rsidRPr="00865EB0" w:rsidRDefault="00865EB0" w:rsidP="00865EB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865EB0">
        <w:rPr>
          <w:color w:val="111111"/>
        </w:rPr>
        <w:t>В соответствии с 2.1. Порядка разработка муниципальных программ осуществляется в соответствии с требованиями настоящего Порядка и должна обеспечивать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865EB0" w:rsidRDefault="00865EB0" w:rsidP="00BB6920">
      <w:pPr>
        <w:pStyle w:val="13"/>
        <w:shd w:val="clear" w:color="auto" w:fill="FFFFFF"/>
        <w:spacing w:before="0" w:after="0"/>
        <w:ind w:firstLine="708"/>
        <w:jc w:val="both"/>
      </w:pPr>
    </w:p>
    <w:p w:rsidR="00BB6920" w:rsidRDefault="000E2200" w:rsidP="00BB6920">
      <w:pPr>
        <w:pStyle w:val="13"/>
        <w:shd w:val="clear" w:color="auto" w:fill="FFFFFF"/>
        <w:spacing w:before="0" w:after="0"/>
        <w:ind w:firstLine="708"/>
        <w:jc w:val="both"/>
        <w:rPr>
          <w:sz w:val="21"/>
          <w:szCs w:val="21"/>
        </w:rPr>
      </w:pPr>
      <w:r w:rsidRPr="00BB6920">
        <w:t>При проведении финансово-экономической экспертизы данного проекта установлено</w:t>
      </w:r>
      <w:r w:rsidR="00750ADC" w:rsidRPr="00BB6920">
        <w:rPr>
          <w:sz w:val="21"/>
          <w:szCs w:val="21"/>
        </w:rPr>
        <w:t>:</w:t>
      </w:r>
    </w:p>
    <w:p w:rsidR="00865EB0" w:rsidRDefault="00865EB0" w:rsidP="0074255E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865EB0" w:rsidRPr="00865EB0" w:rsidRDefault="00865EB0" w:rsidP="0074255E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865EB0">
        <w:rPr>
          <w:b/>
        </w:rPr>
        <w:t xml:space="preserve">Раздел </w:t>
      </w:r>
      <w:r w:rsidR="003000AA">
        <w:rPr>
          <w:b/>
        </w:rPr>
        <w:t>2</w:t>
      </w:r>
      <w:r w:rsidRPr="00865EB0">
        <w:rPr>
          <w:b/>
        </w:rPr>
        <w:t>. «</w:t>
      </w:r>
      <w:r w:rsidR="0001361F">
        <w:rPr>
          <w:b/>
        </w:rPr>
        <w:t>Характеристика сферы реализации муниципальной программы</w:t>
      </w:r>
      <w:r w:rsidRPr="00865EB0">
        <w:rPr>
          <w:b/>
        </w:rPr>
        <w:t>»</w:t>
      </w:r>
    </w:p>
    <w:p w:rsidR="006E58FE" w:rsidRDefault="00750ADC" w:rsidP="006E58FE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BB6920">
        <w:rPr>
          <w:i/>
        </w:rPr>
        <w:t>-</w:t>
      </w:r>
      <w:r w:rsidR="00BB6920">
        <w:rPr>
          <w:i/>
        </w:rPr>
        <w:t xml:space="preserve"> </w:t>
      </w:r>
      <w:r w:rsidRPr="00BB6920">
        <w:rPr>
          <w:i/>
        </w:rPr>
        <w:t>оценка проблемы, для решения которой принимается Программа:</w:t>
      </w:r>
    </w:p>
    <w:p w:rsidR="00E82FA2" w:rsidRDefault="006E58FE" w:rsidP="00E82FA2">
      <w:pPr>
        <w:pStyle w:val="13"/>
        <w:shd w:val="clear" w:color="auto" w:fill="FFFFFF"/>
        <w:spacing w:before="0" w:after="0"/>
        <w:ind w:firstLine="708"/>
        <w:jc w:val="both"/>
      </w:pPr>
      <w:r w:rsidRPr="006E58FE">
        <w:t xml:space="preserve">Существенное влияние на развитие культуры Забайкальского края оказывают территориальные диспропорции, которые </w:t>
      </w:r>
      <w:proofErr w:type="gramStart"/>
      <w:r w:rsidRPr="006E58FE">
        <w:t>проявляются</w:t>
      </w:r>
      <w:proofErr w:type="gramEnd"/>
      <w:r w:rsidRPr="006E58FE">
        <w:t xml:space="preserve"> прежде всего в обеспеченности культурной инфраструктурой и доступности культурных благ для населения края, низком уровне доступности культурных форм досуга для жителей сельской местности и небольших городских поселений.</w:t>
      </w:r>
    </w:p>
    <w:p w:rsidR="00E870F4" w:rsidRDefault="006E58FE" w:rsidP="00E870F4">
      <w:pPr>
        <w:pStyle w:val="13"/>
        <w:shd w:val="clear" w:color="auto" w:fill="FFFFFF"/>
        <w:spacing w:before="0" w:after="0"/>
        <w:ind w:firstLine="708"/>
        <w:jc w:val="both"/>
      </w:pPr>
      <w:r w:rsidRPr="006E58FE">
        <w:t>Первоочередной проблемой отрасли культуры Забайкалья является неудовлетворительное состояние зданий и материально-технической оснащенности организаций культуры. Большая часть учреждений культуры края расположена в приспособленных помещениях, технические условия которых не отвечают установленным требованиям.</w:t>
      </w:r>
    </w:p>
    <w:p w:rsidR="006226B2" w:rsidRDefault="006226B2" w:rsidP="006226B2">
      <w:pPr>
        <w:pStyle w:val="13"/>
        <w:shd w:val="clear" w:color="auto" w:fill="FFFFFF"/>
        <w:spacing w:before="0" w:after="0"/>
        <w:ind w:firstLine="708"/>
        <w:jc w:val="both"/>
      </w:pPr>
      <w:r w:rsidRPr="00B33C9D">
        <w:t>Многие учреждения в</w:t>
      </w:r>
      <w:r>
        <w:t xml:space="preserve"> </w:t>
      </w:r>
      <w:r w:rsidRPr="00B33C9D">
        <w:t>районах края требуют капитального ремонта и укрепления материально-</w:t>
      </w:r>
      <w:r>
        <w:t xml:space="preserve"> </w:t>
      </w:r>
      <w:r w:rsidRPr="00B33C9D">
        <w:t>технической базы</w:t>
      </w:r>
      <w:r w:rsidR="00E870F4">
        <w:t>.</w:t>
      </w:r>
    </w:p>
    <w:p w:rsidR="006226B2" w:rsidRDefault="006226B2" w:rsidP="006226B2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9A0DA2">
        <w:rPr>
          <w:color w:val="000000"/>
        </w:rPr>
        <w:t>Многообразие и тесная взаимосвязь отдельных направлений культурной</w:t>
      </w:r>
      <w:r>
        <w:rPr>
          <w:color w:val="000000"/>
        </w:rPr>
        <w:t xml:space="preserve"> </w:t>
      </w:r>
      <w:r w:rsidRPr="009A0DA2">
        <w:rPr>
          <w:color w:val="000000"/>
        </w:rPr>
        <w:t>деятельности требуют широкого взаимодействия органов государственной</w:t>
      </w:r>
      <w:r>
        <w:rPr>
          <w:color w:val="000000"/>
        </w:rPr>
        <w:t xml:space="preserve"> </w:t>
      </w:r>
      <w:r w:rsidRPr="009A0DA2">
        <w:rPr>
          <w:color w:val="000000"/>
        </w:rPr>
        <w:t>власти всех уровней, общественных объединений и других субъектов сферы</w:t>
      </w:r>
      <w:r>
        <w:rPr>
          <w:color w:val="000000"/>
        </w:rPr>
        <w:t xml:space="preserve"> </w:t>
      </w:r>
      <w:r w:rsidRPr="009A0DA2">
        <w:rPr>
          <w:color w:val="000000"/>
        </w:rPr>
        <w:t>культуры, обусловливают необходимость применения программно-целевых</w:t>
      </w:r>
      <w:r>
        <w:rPr>
          <w:color w:val="000000"/>
        </w:rPr>
        <w:t xml:space="preserve"> </w:t>
      </w:r>
      <w:r w:rsidRPr="009A0DA2">
        <w:rPr>
          <w:color w:val="000000"/>
        </w:rPr>
        <w:t>методов решения стоящих перед отраслью проблем.</w:t>
      </w:r>
    </w:p>
    <w:p w:rsidR="006226B2" w:rsidRDefault="006226B2" w:rsidP="006226B2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Актуальность проблемы культуры в Тунгокоченском муниципальном округе, причины ее возникновения и обоснование необходимости ее решения программным методом отражены в разделе </w:t>
      </w:r>
      <w:r w:rsidR="003000AA">
        <w:rPr>
          <w:color w:val="000000"/>
        </w:rPr>
        <w:t>2</w:t>
      </w:r>
      <w:r>
        <w:rPr>
          <w:color w:val="000000"/>
        </w:rPr>
        <w:t>.</w:t>
      </w:r>
    </w:p>
    <w:p w:rsidR="00CE4324" w:rsidRDefault="00CE4324" w:rsidP="00CE4324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</w:t>
      </w:r>
      <w:r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Pr="00CB457E">
        <w:rPr>
          <w:b/>
          <w:i/>
        </w:rPr>
        <w:t xml:space="preserve"> в нарушение п</w:t>
      </w:r>
      <w:r>
        <w:rPr>
          <w:b/>
          <w:i/>
        </w:rPr>
        <w:t>одпункта</w:t>
      </w:r>
      <w:r w:rsidRPr="00CB457E">
        <w:rPr>
          <w:b/>
          <w:i/>
        </w:rPr>
        <w:t xml:space="preserve"> 2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 муниципальная программа не содержит характеристику</w:t>
      </w:r>
      <w:r>
        <w:rPr>
          <w:b/>
          <w:i/>
        </w:rPr>
        <w:t xml:space="preserve"> текущего состояния сферы реализации муниципальной программы, включающую в себя </w:t>
      </w:r>
      <w:r w:rsidRPr="00CB457E">
        <w:rPr>
          <w:b/>
          <w:i/>
          <w:color w:val="000000"/>
          <w:spacing w:val="-2"/>
        </w:rPr>
        <w:t>основны</w:t>
      </w:r>
      <w:r>
        <w:rPr>
          <w:b/>
          <w:i/>
          <w:color w:val="000000"/>
          <w:spacing w:val="-2"/>
        </w:rPr>
        <w:t>е</w:t>
      </w:r>
      <w:r w:rsidRPr="00CB457E">
        <w:rPr>
          <w:b/>
          <w:i/>
          <w:color w:val="000000"/>
          <w:spacing w:val="-2"/>
        </w:rPr>
        <w:t xml:space="preserve"> показател</w:t>
      </w:r>
      <w:r>
        <w:rPr>
          <w:b/>
          <w:i/>
          <w:color w:val="000000"/>
          <w:spacing w:val="-2"/>
        </w:rPr>
        <w:t>и</w:t>
      </w:r>
      <w:r w:rsidRPr="00CB457E">
        <w:rPr>
          <w:b/>
          <w:i/>
          <w:color w:val="000000"/>
          <w:spacing w:val="-2"/>
        </w:rPr>
        <w:t xml:space="preserve"> </w:t>
      </w:r>
      <w:proofErr w:type="gramStart"/>
      <w:r w:rsidRPr="00CB457E">
        <w:rPr>
          <w:b/>
          <w:i/>
          <w:color w:val="000000"/>
          <w:spacing w:val="-2"/>
        </w:rPr>
        <w:t>уровня развития соответствующей сферы социально-экономического развития округа</w:t>
      </w:r>
      <w:proofErr w:type="gramEnd"/>
      <w:r>
        <w:rPr>
          <w:b/>
          <w:i/>
          <w:color w:val="000000"/>
          <w:spacing w:val="-2"/>
        </w:rPr>
        <w:t>.</w:t>
      </w:r>
    </w:p>
    <w:p w:rsidR="00BD0D29" w:rsidRDefault="00BD0D29" w:rsidP="000E3F87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EF6C44" w:rsidRPr="00BD0D29" w:rsidRDefault="00BD0D29" w:rsidP="000E3F87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BD0D29">
        <w:rPr>
          <w:b/>
        </w:rPr>
        <w:t xml:space="preserve">Раздел </w:t>
      </w:r>
      <w:r w:rsidR="003000AA">
        <w:rPr>
          <w:b/>
        </w:rPr>
        <w:t>3</w:t>
      </w:r>
      <w:r w:rsidRPr="00BD0D29">
        <w:rPr>
          <w:b/>
        </w:rPr>
        <w:t xml:space="preserve">. </w:t>
      </w:r>
      <w:r>
        <w:rPr>
          <w:b/>
        </w:rPr>
        <w:t>«</w:t>
      </w:r>
      <w:r w:rsidR="007E1A10">
        <w:rPr>
          <w:b/>
        </w:rPr>
        <w:t>Ц</w:t>
      </w:r>
      <w:r w:rsidR="00AB7D19">
        <w:rPr>
          <w:b/>
        </w:rPr>
        <w:t>ели и задачи муниципальной программы</w:t>
      </w:r>
      <w:r w:rsidRPr="00BD0D29">
        <w:rPr>
          <w:b/>
        </w:rPr>
        <w:t>.</w:t>
      </w:r>
    </w:p>
    <w:p w:rsidR="00612893" w:rsidRDefault="00844E9D" w:rsidP="00234262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7311BA">
        <w:rPr>
          <w:i/>
        </w:rPr>
        <w:t>-</w:t>
      </w:r>
      <w:r w:rsidR="000E3F87" w:rsidRPr="007311BA">
        <w:rPr>
          <w:i/>
        </w:rPr>
        <w:t xml:space="preserve"> </w:t>
      </w:r>
      <w:r w:rsidRPr="007311BA">
        <w:rPr>
          <w:i/>
        </w:rPr>
        <w:t>а</w:t>
      </w:r>
      <w:r w:rsidR="00750ADC" w:rsidRPr="007311BA">
        <w:rPr>
          <w:i/>
        </w:rPr>
        <w:t>нализ целей Программы и задач, которые необходимо выполнить для достижения указанных целей:</w:t>
      </w:r>
    </w:p>
    <w:p w:rsidR="00612893" w:rsidRDefault="00612893" w:rsidP="00234262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612893" w:rsidRPr="00612893" w:rsidRDefault="00612893" w:rsidP="00612893">
      <w:pPr>
        <w:autoSpaceDE w:val="0"/>
        <w:autoSpaceDN w:val="0"/>
        <w:adjustRightInd w:val="0"/>
        <w:ind w:firstLine="540"/>
        <w:jc w:val="both"/>
        <w:rPr>
          <w:iCs/>
        </w:rPr>
      </w:pPr>
      <w:proofErr w:type="gramStart"/>
      <w:r w:rsidRPr="00612893">
        <w:rPr>
          <w:iCs/>
        </w:rPr>
        <w:t xml:space="preserve">Основные цели государственной культурной политики </w:t>
      </w:r>
      <w:r w:rsidR="00266F4C">
        <w:rPr>
          <w:iCs/>
        </w:rPr>
        <w:t>–</w:t>
      </w:r>
      <w:r w:rsidRPr="00612893">
        <w:rPr>
          <w:iCs/>
        </w:rPr>
        <w:t xml:space="preserve"> формирование гармонично развитой личности, разделяющей традиционные российские духовно-нравственные ценности, и укрепление единства и сплоченности российского общества посредством приоритетного культурного и гуманитарного развития.</w:t>
      </w:r>
      <w:proofErr w:type="gramEnd"/>
    </w:p>
    <w:p w:rsidR="00EF6C44" w:rsidRDefault="00EF6C44" w:rsidP="00EF6C44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>ля достижения цели муниципальной программы разработаны определенные цели и задачи, отраженные во втором разделе муниципальной программы.</w:t>
      </w:r>
    </w:p>
    <w:p w:rsidR="00327391" w:rsidRPr="00327391" w:rsidRDefault="00327391" w:rsidP="0032739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rPr>
          <w:color w:val="000000"/>
        </w:rPr>
        <w:t xml:space="preserve">Вместе с тем, </w:t>
      </w:r>
      <w:proofErr w:type="gramStart"/>
      <w:r>
        <w:rPr>
          <w:color w:val="000000"/>
        </w:rPr>
        <w:t>согласно подпункта</w:t>
      </w:r>
      <w:proofErr w:type="gramEnd"/>
      <w:r>
        <w:rPr>
          <w:color w:val="000000"/>
        </w:rPr>
        <w:t xml:space="preserve"> 3 п.2.4 Порядка </w:t>
      </w:r>
      <w:r w:rsidRPr="00327391">
        <w:rPr>
          <w:color w:val="000000"/>
        </w:rPr>
        <w:t>ц</w:t>
      </w:r>
      <w:r w:rsidRPr="00327391">
        <w:rPr>
          <w:color w:val="000000"/>
          <w:spacing w:val="-2"/>
        </w:rPr>
        <w:t>ели муниципальной программы характеризуются следующими свойствами:</w:t>
      </w:r>
    </w:p>
    <w:p w:rsidR="00327391" w:rsidRPr="00327391" w:rsidRDefault="00327391" w:rsidP="0032739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актуальность выбранных целей (система целей и задач должна строиться на основании стратегических приоритетов, результатов анализа проблемной ситуации и предпочтений целевой группы, на которую направлены мероприятия муниципальной программы и т.д.);</w:t>
      </w:r>
    </w:p>
    <w:p w:rsidR="00327391" w:rsidRPr="00327391" w:rsidRDefault="00327391" w:rsidP="0032739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специфичность (цель должна соответствовать компетенции ответственных исполнителей и сфере реализации муниципальной программы);</w:t>
      </w:r>
    </w:p>
    <w:p w:rsidR="00327391" w:rsidRPr="00327391" w:rsidRDefault="00327391" w:rsidP="0032739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конкретность (не должно быть размытых (нечетких) формулировок, допускающих произвольное или неоднозначное толкование);</w:t>
      </w:r>
    </w:p>
    <w:p w:rsidR="00327391" w:rsidRPr="00327391" w:rsidRDefault="00327391" w:rsidP="0032739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реалистичность (цель должна быть достижима за период реализации муниципальной программы);</w:t>
      </w:r>
    </w:p>
    <w:p w:rsidR="00327391" w:rsidRPr="00327391" w:rsidRDefault="00327391" w:rsidP="0032739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proofErr w:type="gramStart"/>
      <w:r w:rsidRPr="00327391">
        <w:rPr>
          <w:color w:val="000000"/>
          <w:spacing w:val="-2"/>
        </w:rPr>
        <w:t>-</w:t>
      </w:r>
      <w:r>
        <w:rPr>
          <w:color w:val="000000"/>
          <w:spacing w:val="-2"/>
        </w:rPr>
        <w:t xml:space="preserve"> </w:t>
      </w:r>
      <w:r w:rsidRPr="00327391">
        <w:rPr>
          <w:color w:val="000000"/>
          <w:spacing w:val="-2"/>
        </w:rPr>
        <w:t>изменяемость (цель должна быть охарактеризована показателями, позволяющим измерить и оценить, насколько запланированные мероприятия способны изменить ситуацию и приблизить ее к желаемому (или идеальному) состоянию).</w:t>
      </w:r>
      <w:proofErr w:type="gramEnd"/>
      <w:r w:rsidRPr="00327391">
        <w:rPr>
          <w:color w:val="000000"/>
          <w:spacing w:val="-2"/>
        </w:rPr>
        <w:t xml:space="preserve"> Для измерения и оценки результатов достижения целей используются показатели конечного результата;</w:t>
      </w:r>
    </w:p>
    <w:p w:rsidR="00327391" w:rsidRPr="00327391" w:rsidRDefault="00327391" w:rsidP="0032739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релевантность (соответствие формулировки цели ожидаемым конечным результатам реализации муниципальной программы);</w:t>
      </w:r>
    </w:p>
    <w:p w:rsidR="00327391" w:rsidRPr="00327391" w:rsidRDefault="00327391" w:rsidP="0032739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(срок достижения цели не должен превышать срок реализации муниципальной программы).</w:t>
      </w:r>
    </w:p>
    <w:p w:rsidR="00327391" w:rsidRPr="00327391" w:rsidRDefault="00327391" w:rsidP="0032739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327391" w:rsidRPr="00327391" w:rsidRDefault="00327391" w:rsidP="0032739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(целей) реализации муниципальной программы.</w:t>
      </w:r>
    </w:p>
    <w:p w:rsidR="00327391" w:rsidRPr="00327391" w:rsidRDefault="00327391" w:rsidP="0032739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Задача муниципальной программы характеризуется следующими свойствами:</w:t>
      </w:r>
    </w:p>
    <w:p w:rsidR="00327391" w:rsidRPr="00327391" w:rsidRDefault="00327391" w:rsidP="0032739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обоснованность системы подцелей (разработчик программы должен четко обосновать, почему именно такой набор задач и мероприятий обеспечит достижение цели, обозначить причинно-следственные связи). Совокупность задач по каждой цели должна отвечать принципам необходимости (решение каждой задачи является необходимым условием достижения цели) и достаточности (решение всех задач является достаточным условием достижения цели);</w:t>
      </w:r>
    </w:p>
    <w:p w:rsidR="00327391" w:rsidRPr="00327391" w:rsidRDefault="00327391" w:rsidP="0032739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решаемость (задачи должны быть потенциально решаемы);</w:t>
      </w:r>
    </w:p>
    <w:p w:rsidR="00327391" w:rsidRPr="00327391" w:rsidRDefault="00327391" w:rsidP="0032739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измеримость (должна существовать возможность оценки результатов достижения задач). Для измерения и оценки результатов достижения задач используются показатели конечного результата;</w:t>
      </w:r>
    </w:p>
    <w:p w:rsidR="00327391" w:rsidRPr="00327391" w:rsidRDefault="00327391" w:rsidP="0032739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(должен быть установлен срок решения задачи, не превышающий срок достижения цели).</w:t>
      </w:r>
    </w:p>
    <w:p w:rsidR="00620F0F" w:rsidRPr="00CB457E" w:rsidRDefault="006C4F14" w:rsidP="00CB457E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proofErr w:type="gramStart"/>
      <w:r>
        <w:rPr>
          <w:b/>
          <w:i/>
        </w:rPr>
        <w:t>Контрольно-счетная палата обращает внимание</w:t>
      </w:r>
      <w:r w:rsidR="00EF6C44"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="00EF6C44" w:rsidRPr="00CB457E">
        <w:rPr>
          <w:b/>
          <w:i/>
        </w:rPr>
        <w:t xml:space="preserve"> в</w:t>
      </w:r>
      <w:r w:rsidR="00076A42" w:rsidRPr="00CB457E">
        <w:rPr>
          <w:b/>
          <w:i/>
        </w:rPr>
        <w:t xml:space="preserve"> </w:t>
      </w:r>
      <w:r w:rsidR="00EF6C44" w:rsidRPr="00CB457E">
        <w:rPr>
          <w:b/>
          <w:i/>
        </w:rPr>
        <w:t xml:space="preserve">нарушение </w:t>
      </w:r>
      <w:r w:rsidR="00620F0F" w:rsidRPr="00CB457E">
        <w:rPr>
          <w:b/>
          <w:i/>
        </w:rPr>
        <w:t>п</w:t>
      </w:r>
      <w:r w:rsidR="002461F1">
        <w:rPr>
          <w:b/>
          <w:i/>
        </w:rPr>
        <w:t>одпункт</w:t>
      </w:r>
      <w:r w:rsidR="00523776">
        <w:rPr>
          <w:b/>
          <w:i/>
        </w:rPr>
        <w:t>а</w:t>
      </w:r>
      <w:r w:rsidR="002461F1">
        <w:rPr>
          <w:b/>
          <w:i/>
        </w:rPr>
        <w:t xml:space="preserve"> </w:t>
      </w:r>
      <w:r w:rsidR="00B317D6">
        <w:rPr>
          <w:b/>
          <w:i/>
        </w:rPr>
        <w:t>3</w:t>
      </w:r>
      <w:r w:rsidR="00620F0F" w:rsidRPr="00CB457E">
        <w:rPr>
          <w:b/>
          <w:i/>
        </w:rPr>
        <w:t xml:space="preserve"> п</w:t>
      </w:r>
      <w:r w:rsidR="002461F1">
        <w:rPr>
          <w:b/>
          <w:i/>
        </w:rPr>
        <w:t>.</w:t>
      </w:r>
      <w:r w:rsidR="00620F0F" w:rsidRPr="00CB457E">
        <w:rPr>
          <w:b/>
          <w:i/>
        </w:rPr>
        <w:t>2.</w:t>
      </w:r>
      <w:r w:rsidR="00B317D6">
        <w:rPr>
          <w:b/>
          <w:i/>
        </w:rPr>
        <w:t>4</w:t>
      </w:r>
      <w:r w:rsidR="00620F0F" w:rsidRPr="00CB457E">
        <w:rPr>
          <w:b/>
          <w:i/>
        </w:rPr>
        <w:t xml:space="preserve"> Порядка муниципальная программа не содержит </w:t>
      </w:r>
      <w:r w:rsidR="00CB457E" w:rsidRPr="00CB457E">
        <w:rPr>
          <w:b/>
          <w:i/>
        </w:rPr>
        <w:t xml:space="preserve">количественную характеристику </w:t>
      </w:r>
      <w:r w:rsidR="00620F0F" w:rsidRPr="00CB457E">
        <w:rPr>
          <w:b/>
          <w:i/>
          <w:color w:val="000000"/>
          <w:spacing w:val="-2"/>
        </w:rPr>
        <w:t>основны</w:t>
      </w:r>
      <w:r w:rsidR="00CB457E" w:rsidRPr="00CB457E">
        <w:rPr>
          <w:b/>
          <w:i/>
          <w:color w:val="000000"/>
          <w:spacing w:val="-2"/>
        </w:rPr>
        <w:t>х</w:t>
      </w:r>
      <w:r w:rsidR="00620F0F" w:rsidRPr="00CB457E">
        <w:rPr>
          <w:b/>
          <w:i/>
          <w:color w:val="000000"/>
          <w:spacing w:val="-2"/>
        </w:rPr>
        <w:t xml:space="preserve"> показател</w:t>
      </w:r>
      <w:r w:rsidR="00CB457E" w:rsidRPr="00CB457E">
        <w:rPr>
          <w:b/>
          <w:i/>
          <w:color w:val="000000"/>
          <w:spacing w:val="-2"/>
        </w:rPr>
        <w:t>ей</w:t>
      </w:r>
      <w:r w:rsidR="00620F0F" w:rsidRPr="00CB457E">
        <w:rPr>
          <w:b/>
          <w:i/>
          <w:color w:val="000000"/>
          <w:spacing w:val="-2"/>
        </w:rPr>
        <w:t xml:space="preserve"> уровня развития соответствующей сферы, </w:t>
      </w:r>
      <w:r w:rsidR="00CB457E" w:rsidRPr="00CB457E">
        <w:rPr>
          <w:b/>
          <w:i/>
          <w:color w:val="000000"/>
          <w:spacing w:val="-2"/>
        </w:rPr>
        <w:t xml:space="preserve">а также </w:t>
      </w:r>
      <w:r w:rsidR="00620F0F" w:rsidRPr="00CB457E">
        <w:rPr>
          <w:b/>
          <w:i/>
          <w:color w:val="000000"/>
          <w:spacing w:val="-2"/>
        </w:rPr>
        <w:t>изменяемость</w:t>
      </w:r>
      <w:r w:rsidR="00CB457E" w:rsidRPr="00CB457E">
        <w:rPr>
          <w:b/>
          <w:i/>
          <w:color w:val="000000"/>
          <w:spacing w:val="-2"/>
        </w:rPr>
        <w:t xml:space="preserve"> показателей, то есть </w:t>
      </w:r>
      <w:r w:rsidR="00620F0F" w:rsidRPr="00CB457E">
        <w:rPr>
          <w:b/>
          <w:i/>
          <w:color w:val="000000"/>
          <w:spacing w:val="-2"/>
        </w:rPr>
        <w:t>цел</w:t>
      </w:r>
      <w:r w:rsidR="00B317D6">
        <w:rPr>
          <w:b/>
          <w:i/>
          <w:color w:val="000000"/>
          <w:spacing w:val="-2"/>
        </w:rPr>
        <w:t>и и задачи программы</w:t>
      </w:r>
      <w:r w:rsidR="00620F0F" w:rsidRPr="00CB457E">
        <w:rPr>
          <w:b/>
          <w:i/>
          <w:color w:val="000000"/>
          <w:spacing w:val="-2"/>
        </w:rPr>
        <w:t xml:space="preserve"> должн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быть охарактеризован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показателями, позволяющим измерить и оценить, насколько запланированные мероприятия способны изменить ситуацию и приблизить ее к желаемому или идеальному состоянию</w:t>
      </w:r>
      <w:r w:rsidR="00CB457E" w:rsidRPr="00CB457E">
        <w:rPr>
          <w:b/>
          <w:i/>
          <w:color w:val="000000"/>
          <w:spacing w:val="-2"/>
        </w:rPr>
        <w:t>.</w:t>
      </w:r>
      <w:proofErr w:type="gramEnd"/>
    </w:p>
    <w:p w:rsidR="00810E22" w:rsidRDefault="00810E22" w:rsidP="00EF6C44">
      <w:pPr>
        <w:pStyle w:val="13"/>
        <w:shd w:val="clear" w:color="auto" w:fill="FFFFFF"/>
        <w:spacing w:before="0" w:after="0"/>
        <w:ind w:firstLine="708"/>
        <w:jc w:val="both"/>
      </w:pPr>
    </w:p>
    <w:p w:rsidR="000B2DDB" w:rsidRPr="000B2DDB" w:rsidRDefault="000B2DDB" w:rsidP="00EF6C44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0B2DDB">
        <w:rPr>
          <w:b/>
        </w:rPr>
        <w:t xml:space="preserve">Раздел </w:t>
      </w:r>
      <w:r w:rsidR="003000AA">
        <w:rPr>
          <w:b/>
        </w:rPr>
        <w:t>4</w:t>
      </w:r>
      <w:r w:rsidRPr="000B2DDB">
        <w:rPr>
          <w:b/>
        </w:rPr>
        <w:t xml:space="preserve"> «Сроки и этапы муниципальной программы»</w:t>
      </w:r>
    </w:p>
    <w:p w:rsidR="00EF6C44" w:rsidRDefault="000B2DDB" w:rsidP="00EF6C44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>
        <w:t>В</w:t>
      </w:r>
      <w:r w:rsidR="00810E22">
        <w:t xml:space="preserve"> указанном разделе отражено, что м</w:t>
      </w:r>
      <w:r w:rsidR="00EF6C44" w:rsidRPr="00403F9F">
        <w:t>униципальная программа реализуется</w:t>
      </w:r>
      <w:r w:rsidR="00EF6C44">
        <w:t xml:space="preserve"> в один этап</w:t>
      </w:r>
      <w:r w:rsidR="00231594">
        <w:t>.</w:t>
      </w:r>
      <w:r>
        <w:t xml:space="preserve"> </w:t>
      </w:r>
      <w:r w:rsidR="00EF6C44">
        <w:rPr>
          <w:color w:val="000000"/>
        </w:rPr>
        <w:t>Срок реализации муниципальной программы предусматривается на период 2026-202</w:t>
      </w:r>
      <w:r w:rsidR="00231594">
        <w:rPr>
          <w:color w:val="000000"/>
        </w:rPr>
        <w:t>9</w:t>
      </w:r>
      <w:r w:rsidR="00EF6C44">
        <w:rPr>
          <w:color w:val="000000"/>
        </w:rPr>
        <w:t xml:space="preserve"> годы.</w:t>
      </w:r>
    </w:p>
    <w:p w:rsidR="00231594" w:rsidRDefault="006C4F14" w:rsidP="00AB4DAF">
      <w:pPr>
        <w:pStyle w:val="13"/>
        <w:shd w:val="clear" w:color="auto" w:fill="FFFFFF"/>
        <w:spacing w:before="0" w:after="0"/>
        <w:ind w:firstLine="708"/>
        <w:jc w:val="both"/>
        <w:rPr>
          <w:b/>
          <w:i/>
        </w:rPr>
      </w:pPr>
      <w:r>
        <w:rPr>
          <w:b/>
          <w:i/>
        </w:rPr>
        <w:lastRenderedPageBreak/>
        <w:t>Контрольно-счетная палата обращает внимание,</w:t>
      </w:r>
      <w:r w:rsidR="00AB4DAF" w:rsidRPr="00AB4DAF">
        <w:rPr>
          <w:b/>
          <w:i/>
        </w:rPr>
        <w:t xml:space="preserve"> </w:t>
      </w:r>
      <w:r w:rsidR="00AB4DAF">
        <w:rPr>
          <w:b/>
          <w:i/>
        </w:rPr>
        <w:t>что</w:t>
      </w:r>
      <w:r w:rsidR="00AB4DAF" w:rsidRPr="00CB457E">
        <w:rPr>
          <w:b/>
          <w:i/>
        </w:rPr>
        <w:t xml:space="preserve"> в нарушение п</w:t>
      </w:r>
      <w:r w:rsidR="00AB4DAF">
        <w:rPr>
          <w:b/>
          <w:i/>
        </w:rPr>
        <w:t>одпункта 4</w:t>
      </w:r>
      <w:r w:rsidR="00AB4DAF" w:rsidRPr="00CB457E">
        <w:rPr>
          <w:b/>
          <w:i/>
        </w:rPr>
        <w:t xml:space="preserve"> п</w:t>
      </w:r>
      <w:r w:rsidR="00AB4DAF">
        <w:rPr>
          <w:b/>
          <w:i/>
        </w:rPr>
        <w:t>.</w:t>
      </w:r>
      <w:r w:rsidR="00AB4DAF" w:rsidRPr="00CB457E">
        <w:rPr>
          <w:b/>
          <w:i/>
        </w:rPr>
        <w:t>2.</w:t>
      </w:r>
      <w:r w:rsidR="00AB4DAF">
        <w:rPr>
          <w:b/>
          <w:i/>
        </w:rPr>
        <w:t>4</w:t>
      </w:r>
      <w:r w:rsidR="00AB4DAF" w:rsidRPr="00CB457E">
        <w:rPr>
          <w:b/>
          <w:i/>
        </w:rPr>
        <w:t xml:space="preserve"> Порядка муниципальная программа </w:t>
      </w:r>
      <w:r w:rsidR="00231594">
        <w:rPr>
          <w:b/>
          <w:i/>
        </w:rPr>
        <w:t xml:space="preserve">данный раздел </w:t>
      </w:r>
      <w:r w:rsidR="00AB4DAF" w:rsidRPr="00CB457E">
        <w:rPr>
          <w:b/>
          <w:i/>
        </w:rPr>
        <w:t xml:space="preserve">содержит </w:t>
      </w:r>
      <w:r w:rsidR="00231594">
        <w:rPr>
          <w:b/>
          <w:i/>
        </w:rPr>
        <w:t>описание выполнения программных мероприятий заказчиком, что является излишним.</w:t>
      </w:r>
    </w:p>
    <w:p w:rsidR="00AB4DAF" w:rsidRDefault="00AB4DAF" w:rsidP="00AB4DAF">
      <w:pPr>
        <w:ind w:firstLine="708"/>
        <w:jc w:val="both"/>
        <w:rPr>
          <w:b/>
          <w:i/>
          <w:u w:val="single"/>
        </w:rPr>
      </w:pPr>
    </w:p>
    <w:p w:rsidR="007138C0" w:rsidRPr="007138C0" w:rsidRDefault="007138C0" w:rsidP="007138C0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7138C0">
        <w:rPr>
          <w:b/>
        </w:rPr>
        <w:t xml:space="preserve">Раздел </w:t>
      </w:r>
      <w:r w:rsidR="003000AA">
        <w:rPr>
          <w:b/>
        </w:rPr>
        <w:t>5</w:t>
      </w:r>
      <w:r w:rsidRPr="007138C0">
        <w:rPr>
          <w:b/>
        </w:rPr>
        <w:t xml:space="preserve"> «Описание рисков реализации муниципальной программы, в том числе не достижение целевых показателей, а также описание механизмов управления рисками и меры их минимизации».</w:t>
      </w:r>
    </w:p>
    <w:p w:rsidR="007138C0" w:rsidRDefault="007138C0" w:rsidP="007138C0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>Особое значение для успешной реализации муниципальной программы имеют прогнозирование возможных рисков, связанных с достижением основной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CB2C83" w:rsidRDefault="00CB2C83" w:rsidP="00CB2C83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>ля достижения цели муниципальной программы разработаны определенные цели и задачи, отраженные во втором разделе муниципальной программы.</w:t>
      </w:r>
    </w:p>
    <w:p w:rsidR="005077B7" w:rsidRPr="00831965" w:rsidRDefault="005077B7" w:rsidP="005077B7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9D2533">
        <w:t>Разделом</w:t>
      </w:r>
      <w:r>
        <w:t xml:space="preserve"> </w:t>
      </w:r>
      <w:r w:rsidR="003000AA">
        <w:t>5</w:t>
      </w:r>
      <w:r>
        <w:t xml:space="preserve"> муниципальной программы прописаны </w:t>
      </w:r>
      <w:r w:rsidRPr="005077B7">
        <w:t>риск</w:t>
      </w:r>
      <w:r>
        <w:t>и</w:t>
      </w:r>
      <w:r w:rsidRPr="005077B7">
        <w:t xml:space="preserve"> реализации муниципальной программы, в том числе не достижение целевых показателей, а также описан</w:t>
      </w:r>
      <w:r>
        <w:t>ы</w:t>
      </w:r>
      <w:r w:rsidRPr="005077B7">
        <w:t xml:space="preserve"> механизм</w:t>
      </w:r>
      <w:r>
        <w:t>ы</w:t>
      </w:r>
      <w:r w:rsidRPr="005077B7">
        <w:t xml:space="preserve"> управления рисками и меры их минимизации</w:t>
      </w:r>
      <w:r>
        <w:t xml:space="preserve">, которые не противоречит подпункту 5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7138C0" w:rsidRDefault="007138C0" w:rsidP="000E3F87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235C85" w:rsidRDefault="003F70BB" w:rsidP="00235C85">
      <w:pPr>
        <w:pStyle w:val="13"/>
        <w:shd w:val="clear" w:color="auto" w:fill="FFFFFF"/>
        <w:spacing w:before="0" w:after="0"/>
        <w:ind w:firstLine="708"/>
        <w:jc w:val="both"/>
        <w:rPr>
          <w:b/>
          <w:color w:val="000000"/>
          <w:spacing w:val="-2"/>
        </w:rPr>
      </w:pPr>
      <w:r w:rsidRPr="005077B7">
        <w:rPr>
          <w:b/>
        </w:rPr>
        <w:t xml:space="preserve">Раздел </w:t>
      </w:r>
      <w:r w:rsidR="003000AA">
        <w:rPr>
          <w:b/>
        </w:rPr>
        <w:t>6</w:t>
      </w:r>
      <w:r w:rsidR="005077B7" w:rsidRPr="005077B7">
        <w:rPr>
          <w:b/>
          <w:color w:val="000000"/>
          <w:spacing w:val="-2"/>
        </w:rPr>
        <w:t xml:space="preserve"> «Перечень и значения целевых индикаторов и показателей результатов муниципальной программы с указанием их плановых значений по годам ее реализации».</w:t>
      </w:r>
    </w:p>
    <w:p w:rsidR="00235C85" w:rsidRDefault="00235C85" w:rsidP="00235C85">
      <w:pPr>
        <w:pStyle w:val="13"/>
        <w:shd w:val="clear" w:color="auto" w:fill="FFFFFF"/>
        <w:spacing w:before="0" w:after="0"/>
        <w:ind w:firstLine="708"/>
        <w:jc w:val="both"/>
      </w:pPr>
      <w:r w:rsidRPr="000C422B">
        <w:t>Эффективность реализации программы определяется степенью достижения показателей программы.</w:t>
      </w:r>
    </w:p>
    <w:p w:rsidR="00235C85" w:rsidRDefault="00235C85" w:rsidP="00235C85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831965">
        <w:rPr>
          <w:color w:val="000000"/>
        </w:rPr>
        <w:t xml:space="preserve">Для проведения оценки эффективности реализации Программы необходимо построение системы мониторинга, которая включает в себя </w:t>
      </w:r>
      <w:hyperlink r:id="rId8" w:tooltip="Целевые показатели" w:history="1">
        <w:r w:rsidRPr="00B35A30">
          <w:rPr>
            <w:rStyle w:val="a6"/>
            <w:color w:val="auto"/>
          </w:rPr>
          <w:t>целевые показатели</w:t>
        </w:r>
      </w:hyperlink>
      <w:r w:rsidRPr="00B35A30">
        <w:t xml:space="preserve"> (и</w:t>
      </w:r>
      <w:r w:rsidRPr="00831965">
        <w:rPr>
          <w:color w:val="000000"/>
        </w:rPr>
        <w:t xml:space="preserve">ндикаторы) с </w:t>
      </w:r>
      <w:r w:rsidRPr="002501C5">
        <w:rPr>
          <w:color w:val="000000"/>
        </w:rPr>
        <w:t>динамикой значений по годам на весь срок реализации программы.</w:t>
      </w:r>
    </w:p>
    <w:p w:rsidR="00FE2772" w:rsidRDefault="00235C85" w:rsidP="00FE2772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Муниципальной программой предусматриваются ц</w:t>
      </w:r>
      <w:r w:rsidRPr="00831965">
        <w:rPr>
          <w:color w:val="000000"/>
        </w:rPr>
        <w:t>елевые показатели (индикаторы)</w:t>
      </w:r>
      <w:r>
        <w:rPr>
          <w:color w:val="000000"/>
        </w:rPr>
        <w:t>, которые взаимосвязаны</w:t>
      </w:r>
      <w:r w:rsidRPr="00831965">
        <w:rPr>
          <w:color w:val="000000"/>
        </w:rPr>
        <w:t xml:space="preserve"> </w:t>
      </w:r>
      <w:r>
        <w:rPr>
          <w:color w:val="000000"/>
        </w:rPr>
        <w:t>с</w:t>
      </w:r>
      <w:r w:rsidRPr="00831965">
        <w:rPr>
          <w:color w:val="000000"/>
        </w:rPr>
        <w:t xml:space="preserve"> программным</w:t>
      </w:r>
      <w:r>
        <w:rPr>
          <w:color w:val="000000"/>
        </w:rPr>
        <w:t>и мероприятиями</w:t>
      </w:r>
      <w:r w:rsidR="003A03F7">
        <w:rPr>
          <w:color w:val="000000"/>
        </w:rPr>
        <w:t>:</w:t>
      </w:r>
    </w:p>
    <w:p w:rsidR="00FE2772" w:rsidRDefault="00FE2772" w:rsidP="00FE2772">
      <w:pPr>
        <w:spacing w:line="1" w:lineRule="exact"/>
        <w:rPr>
          <w:sz w:val="2"/>
          <w:szCs w:val="2"/>
        </w:rPr>
      </w:pPr>
    </w:p>
    <w:tbl>
      <w:tblPr>
        <w:tblW w:w="96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4"/>
        <w:gridCol w:w="1080"/>
        <w:gridCol w:w="900"/>
        <w:gridCol w:w="900"/>
        <w:gridCol w:w="900"/>
        <w:gridCol w:w="900"/>
      </w:tblGrid>
      <w:tr w:rsidR="00FE2772" w:rsidTr="002D11AD">
        <w:trPr>
          <w:trHeight w:hRule="exact" w:val="386"/>
        </w:trPr>
        <w:tc>
          <w:tcPr>
            <w:tcW w:w="4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23A" w:rsidRDefault="00D9423A" w:rsidP="00FE2772">
            <w:pPr>
              <w:shd w:val="clear" w:color="auto" w:fill="FFFFFF"/>
              <w:spacing w:line="178" w:lineRule="exact"/>
              <w:ind w:left="34" w:right="110" w:firstLine="24"/>
              <w:jc w:val="center"/>
            </w:pPr>
          </w:p>
          <w:p w:rsidR="00FE2772" w:rsidRPr="00FE2772" w:rsidRDefault="00D9423A" w:rsidP="00FE2772">
            <w:pPr>
              <w:shd w:val="clear" w:color="auto" w:fill="FFFFFF"/>
              <w:spacing w:line="178" w:lineRule="exact"/>
              <w:ind w:left="34" w:right="110" w:firstLine="24"/>
              <w:jc w:val="center"/>
            </w:pPr>
            <w:r>
              <w:t>Ц</w:t>
            </w:r>
            <w:r w:rsidR="00FE2772" w:rsidRPr="00FE2772">
              <w:t>елевые показатели (индикаторы)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14B42">
            <w:pPr>
              <w:shd w:val="clear" w:color="auto" w:fill="FFFFFF"/>
              <w:jc w:val="center"/>
              <w:rPr>
                <w:i/>
              </w:rPr>
            </w:pPr>
            <w:r w:rsidRPr="00FE2772">
              <w:t>Показатели по годам</w:t>
            </w:r>
          </w:p>
        </w:tc>
      </w:tr>
      <w:tr w:rsidR="00FE2772" w:rsidTr="00FF3E41">
        <w:trPr>
          <w:trHeight w:hRule="exact" w:val="386"/>
        </w:trPr>
        <w:tc>
          <w:tcPr>
            <w:tcW w:w="49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14B42">
            <w:pPr>
              <w:shd w:val="clear" w:color="auto" w:fill="FFFFFF"/>
              <w:spacing w:line="178" w:lineRule="exact"/>
              <w:ind w:left="34" w:right="110" w:firstLine="24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E2772">
            <w:pPr>
              <w:shd w:val="clear" w:color="auto" w:fill="FFFFFF"/>
              <w:ind w:left="62"/>
              <w:jc w:val="center"/>
              <w:rPr>
                <w:i/>
              </w:rPr>
            </w:pPr>
            <w:r>
              <w:rPr>
                <w:i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E2772">
            <w:pPr>
              <w:shd w:val="clear" w:color="auto" w:fill="FFFFFF"/>
              <w:ind w:left="67"/>
              <w:jc w:val="center"/>
              <w:rPr>
                <w:i/>
                <w:lang w:val="en-US"/>
              </w:rPr>
            </w:pPr>
            <w:r w:rsidRPr="00FE2772">
              <w:rPr>
                <w:i/>
              </w:rPr>
              <w:t>202</w:t>
            </w:r>
            <w:r>
              <w:rPr>
                <w:i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E2772">
            <w:pPr>
              <w:shd w:val="clear" w:color="auto" w:fill="FFFFFF"/>
              <w:jc w:val="center"/>
              <w:rPr>
                <w:i/>
              </w:rPr>
            </w:pPr>
            <w:r w:rsidRPr="00FE2772">
              <w:rPr>
                <w:i/>
              </w:rPr>
              <w:t>202</w:t>
            </w:r>
            <w:r>
              <w:rPr>
                <w:i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772" w:rsidRPr="00FE2772" w:rsidRDefault="00FE2772" w:rsidP="00FE2772">
            <w:pPr>
              <w:shd w:val="clear" w:color="auto" w:fill="FFFFFF"/>
              <w:jc w:val="center"/>
              <w:rPr>
                <w:i/>
                <w:lang w:val="en-US"/>
              </w:rPr>
            </w:pPr>
            <w:r w:rsidRPr="00FE2772">
              <w:rPr>
                <w:i/>
              </w:rPr>
              <w:t>202</w:t>
            </w:r>
            <w:r>
              <w:rPr>
                <w:i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E2772">
            <w:pPr>
              <w:shd w:val="clear" w:color="auto" w:fill="FFFFFF"/>
              <w:jc w:val="center"/>
              <w:rPr>
                <w:i/>
              </w:rPr>
            </w:pPr>
            <w:r w:rsidRPr="00FE2772">
              <w:rPr>
                <w:i/>
              </w:rPr>
              <w:t>202</w:t>
            </w:r>
            <w:r>
              <w:rPr>
                <w:i/>
              </w:rPr>
              <w:t>9</w:t>
            </w:r>
          </w:p>
        </w:tc>
      </w:tr>
      <w:tr w:rsidR="00FE2772" w:rsidTr="00FE2772">
        <w:trPr>
          <w:trHeight w:hRule="exact" w:val="368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14B42">
            <w:pPr>
              <w:shd w:val="clear" w:color="auto" w:fill="FFFFFF"/>
            </w:pPr>
            <w:r w:rsidRPr="00FE2772">
              <w:rPr>
                <w:spacing w:val="-3"/>
              </w:rPr>
              <w:t>Количество проведенных мероприятий, ед.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E2772">
            <w:pPr>
              <w:shd w:val="clear" w:color="auto" w:fill="FFFFFF"/>
              <w:jc w:val="center"/>
            </w:pPr>
            <w:r>
              <w:t>4 677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E2772">
            <w:pPr>
              <w:shd w:val="clear" w:color="auto" w:fill="FFFFFF"/>
              <w:jc w:val="center"/>
            </w:pPr>
            <w:r w:rsidRPr="00FE2772">
              <w:t>1</w:t>
            </w:r>
            <w:r>
              <w:t> </w:t>
            </w:r>
            <w:r w:rsidRPr="00FE2772">
              <w:t>165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E2772">
            <w:pPr>
              <w:shd w:val="clear" w:color="auto" w:fill="FFFFFF"/>
              <w:jc w:val="center"/>
            </w:pPr>
            <w:r w:rsidRPr="00FE2772">
              <w:t>1</w:t>
            </w:r>
            <w:r>
              <w:t> </w:t>
            </w:r>
            <w:r w:rsidRPr="00FE2772">
              <w:t>167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2772" w:rsidRPr="00FE2772" w:rsidRDefault="00FE2772" w:rsidP="00FE2772">
            <w:pPr>
              <w:shd w:val="clear" w:color="auto" w:fill="FFFFFF"/>
              <w:jc w:val="center"/>
            </w:pPr>
            <w:r w:rsidRPr="00FE2772">
              <w:t>1</w:t>
            </w:r>
            <w:r>
              <w:t> </w:t>
            </w:r>
            <w:r w:rsidRPr="00FE2772">
              <w:t>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E2772">
            <w:pPr>
              <w:shd w:val="clear" w:color="auto" w:fill="FFFFFF"/>
              <w:jc w:val="center"/>
            </w:pPr>
            <w:r w:rsidRPr="00FE2772">
              <w:t>1</w:t>
            </w:r>
            <w:r>
              <w:t> </w:t>
            </w:r>
            <w:r w:rsidRPr="00FE2772">
              <w:t>175</w:t>
            </w:r>
          </w:p>
        </w:tc>
      </w:tr>
      <w:tr w:rsidR="00FE2772" w:rsidTr="00D9423A">
        <w:trPr>
          <w:trHeight w:hRule="exact" w:val="55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E2772">
            <w:pPr>
              <w:shd w:val="clear" w:color="auto" w:fill="FFFFFF"/>
              <w:spacing w:line="178" w:lineRule="exact"/>
              <w:ind w:left="34" w:right="110" w:firstLine="24"/>
              <w:rPr>
                <w:spacing w:val="-3"/>
              </w:rPr>
            </w:pPr>
            <w:r w:rsidRPr="00FE2772">
              <w:rPr>
                <w:spacing w:val="-3"/>
              </w:rPr>
              <w:t>Число объектов культуры и искусства отрес</w:t>
            </w:r>
            <w:r w:rsidRPr="00FE2772">
              <w:rPr>
                <w:spacing w:val="-3"/>
              </w:rPr>
              <w:softHyphen/>
            </w:r>
            <w:r w:rsidRPr="00FE2772">
              <w:rPr>
                <w:spacing w:val="-2"/>
              </w:rPr>
              <w:t>таврированных, после реконструкции, отре</w:t>
            </w:r>
            <w:r w:rsidRPr="00FE2772">
              <w:rPr>
                <w:spacing w:val="-2"/>
              </w:rPr>
              <w:softHyphen/>
            </w:r>
            <w:r w:rsidRPr="00FE2772">
              <w:t>монтированных, ед.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14B4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14B42">
            <w:pPr>
              <w:shd w:val="clear" w:color="auto" w:fill="FFFFFF"/>
              <w:jc w:val="center"/>
            </w:pPr>
            <w:r w:rsidRPr="00FE2772"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14B42">
            <w:pPr>
              <w:shd w:val="clear" w:color="auto" w:fill="FFFFFF"/>
              <w:jc w:val="center"/>
            </w:pPr>
            <w:r w:rsidRPr="00FE2772"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2772" w:rsidRPr="00FE2772" w:rsidRDefault="00FE2772" w:rsidP="00F14B42">
            <w:pPr>
              <w:shd w:val="clear" w:color="auto" w:fill="FFFFFF"/>
              <w:jc w:val="center"/>
            </w:pPr>
            <w:r w:rsidRPr="00FE2772"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14B42">
            <w:pPr>
              <w:shd w:val="clear" w:color="auto" w:fill="FFFFFF"/>
              <w:jc w:val="center"/>
            </w:pPr>
            <w:r w:rsidRPr="00FE2772">
              <w:t>1</w:t>
            </w:r>
          </w:p>
        </w:tc>
      </w:tr>
      <w:tr w:rsidR="00FE2772" w:rsidTr="00FE2772">
        <w:trPr>
          <w:trHeight w:hRule="exact" w:val="694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14B42">
            <w:pPr>
              <w:shd w:val="clear" w:color="auto" w:fill="FFFFFF"/>
              <w:spacing w:line="178" w:lineRule="exact"/>
              <w:ind w:left="5" w:right="5" w:hanging="24"/>
            </w:pPr>
            <w:r w:rsidRPr="00FE2772">
              <w:rPr>
                <w:spacing w:val="-2"/>
              </w:rPr>
              <w:t>Удельный вес населения, участвующего в культурно-досуговых мероприятиях, органи</w:t>
            </w:r>
            <w:r w:rsidRPr="00FE2772">
              <w:rPr>
                <w:spacing w:val="-2"/>
              </w:rPr>
              <w:softHyphen/>
            </w:r>
            <w:r w:rsidRPr="00FE2772">
              <w:rPr>
                <w:spacing w:val="-3"/>
              </w:rPr>
              <w:t xml:space="preserve">зованных клубными учреждениями на платной </w:t>
            </w:r>
            <w:r w:rsidRPr="00FE2772">
              <w:t>основе, 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14B42">
            <w:pPr>
              <w:shd w:val="clear" w:color="auto" w:fill="FFFFFF"/>
              <w:jc w:val="center"/>
            </w:pPr>
            <w:r>
              <w:t>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14B42">
            <w:pPr>
              <w:shd w:val="clear" w:color="auto" w:fill="FFFFFF"/>
              <w:jc w:val="center"/>
            </w:pPr>
            <w:r w:rsidRPr="00FE2772">
              <w:t>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14B42">
            <w:pPr>
              <w:shd w:val="clear" w:color="auto" w:fill="FFFFFF"/>
              <w:jc w:val="center"/>
            </w:pPr>
            <w:r w:rsidRPr="00FE2772"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2772" w:rsidRPr="00FE2772" w:rsidRDefault="00FE2772" w:rsidP="00F14B42">
            <w:pPr>
              <w:shd w:val="clear" w:color="auto" w:fill="FFFFFF"/>
              <w:jc w:val="center"/>
            </w:pPr>
            <w:r w:rsidRPr="00FE2772">
              <w:t>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772" w:rsidRPr="00FE2772" w:rsidRDefault="00FE2772" w:rsidP="00F14B42">
            <w:pPr>
              <w:shd w:val="clear" w:color="auto" w:fill="FFFFFF"/>
              <w:jc w:val="center"/>
            </w:pPr>
            <w:r w:rsidRPr="00FE2772">
              <w:t>50</w:t>
            </w:r>
          </w:p>
        </w:tc>
      </w:tr>
    </w:tbl>
    <w:p w:rsidR="00FE2772" w:rsidRDefault="00FE2772" w:rsidP="00FE2772">
      <w:pPr>
        <w:autoSpaceDE w:val="0"/>
        <w:autoSpaceDN w:val="0"/>
        <w:adjustRightInd w:val="0"/>
        <w:ind w:firstLine="708"/>
        <w:jc w:val="both"/>
      </w:pPr>
      <w:r w:rsidRPr="005D5031">
        <w:t>Фундаментальной особенностью сферы культуры является то, что основные</w:t>
      </w:r>
      <w:r>
        <w:t xml:space="preserve"> </w:t>
      </w:r>
      <w:r w:rsidRPr="005D5031">
        <w:t>результаты культурной деятельности выражаются, как правило, в отложенном</w:t>
      </w:r>
      <w:r>
        <w:t xml:space="preserve"> </w:t>
      </w:r>
      <w:r w:rsidRPr="005D5031">
        <w:t>социальном эффекте и проявляются в увеличении интеллектуального</w:t>
      </w:r>
      <w:r>
        <w:t xml:space="preserve"> </w:t>
      </w:r>
      <w:r w:rsidRPr="005D5031">
        <w:t>потенциала, изменении ценностных ориентаций и норм поведения</w:t>
      </w:r>
      <w:r>
        <w:t xml:space="preserve"> </w:t>
      </w:r>
      <w:r w:rsidRPr="005D5031">
        <w:t>индивидуумов, сказываются на модернизации всего общества. Процессы и</w:t>
      </w:r>
      <w:r>
        <w:t xml:space="preserve"> </w:t>
      </w:r>
      <w:r w:rsidRPr="005D5031">
        <w:t>результаты такого рода не поддаются обычным статистическим измерениям.</w:t>
      </w:r>
    </w:p>
    <w:p w:rsidR="00FE2772" w:rsidRDefault="00FE2772" w:rsidP="00FE277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1586B">
        <w:t>Ожидаемые</w:t>
      </w:r>
      <w:r>
        <w:rPr>
          <w:color w:val="000000"/>
        </w:rPr>
        <w:t xml:space="preserve"> результаты от реализации муниципальной программы соответствуют поставленным  задачам для достижения цели программы.</w:t>
      </w:r>
    </w:p>
    <w:p w:rsidR="005B66C2" w:rsidRDefault="005B66C2" w:rsidP="000E3F87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7E337E" w:rsidRPr="006C4F14" w:rsidRDefault="007E337E" w:rsidP="007E337E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6C4F14">
        <w:rPr>
          <w:b/>
        </w:rPr>
        <w:t xml:space="preserve">Раздел </w:t>
      </w:r>
      <w:r w:rsidR="006B3B51">
        <w:rPr>
          <w:b/>
        </w:rPr>
        <w:t>7</w:t>
      </w:r>
      <w:r w:rsidRPr="006C4F14">
        <w:rPr>
          <w:b/>
        </w:rPr>
        <w:t xml:space="preserve">. </w:t>
      </w:r>
      <w:r>
        <w:rPr>
          <w:b/>
        </w:rPr>
        <w:t>«Бюджетное обеспечение муниципальной программы»</w:t>
      </w:r>
      <w:r w:rsidRPr="006C4F14">
        <w:rPr>
          <w:b/>
        </w:rPr>
        <w:t>.</w:t>
      </w:r>
    </w:p>
    <w:p w:rsidR="007E337E" w:rsidRDefault="007E337E" w:rsidP="007E337E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 xml:space="preserve">Финансовое обеспечение мероприятий муниципальной программы планируется за счет средств бюджета муниципального </w:t>
      </w:r>
      <w:r>
        <w:t>округа</w:t>
      </w:r>
      <w:r w:rsidRPr="00BB6920">
        <w:t xml:space="preserve">, при этом </w:t>
      </w:r>
      <w:r>
        <w:t xml:space="preserve">не </w:t>
      </w:r>
      <w:r w:rsidRPr="00BB6920">
        <w:t>предусматривается привлечение средств из других источников.</w:t>
      </w:r>
    </w:p>
    <w:p w:rsidR="007E337E" w:rsidRDefault="007E337E" w:rsidP="007E337E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 xml:space="preserve">В соответствии с паспортом муниципальной программы, разделом № </w:t>
      </w:r>
      <w:r w:rsidR="00C9479B">
        <w:rPr>
          <w:color w:val="111111"/>
        </w:rPr>
        <w:t>6</w:t>
      </w:r>
      <w:r>
        <w:rPr>
          <w:color w:val="111111"/>
        </w:rPr>
        <w:t xml:space="preserve"> и </w:t>
      </w:r>
      <w:proofErr w:type="spellStart"/>
      <w:r w:rsidR="006B3B51">
        <w:rPr>
          <w:color w:val="111111"/>
        </w:rPr>
        <w:t>перечьнем</w:t>
      </w:r>
      <w:proofErr w:type="spellEnd"/>
      <w:r w:rsidR="006B3B51">
        <w:rPr>
          <w:color w:val="111111"/>
        </w:rPr>
        <w:t xml:space="preserve"> мероприятий муниципальной программы</w:t>
      </w:r>
      <w:r>
        <w:rPr>
          <w:color w:val="111111"/>
        </w:rPr>
        <w:t xml:space="preserve"> финансирование мероприятий</w:t>
      </w:r>
      <w:r w:rsidRPr="00304FF3">
        <w:rPr>
          <w:color w:val="111111"/>
        </w:rPr>
        <w:t xml:space="preserve"> муниципальной программы</w:t>
      </w:r>
      <w:r>
        <w:rPr>
          <w:color w:val="111111"/>
        </w:rPr>
        <w:t xml:space="preserve"> составляет в целом </w:t>
      </w:r>
      <w:r w:rsidR="006B3B51">
        <w:rPr>
          <w:color w:val="111111"/>
        </w:rPr>
        <w:t>2 000,0</w:t>
      </w:r>
      <w:r>
        <w:rPr>
          <w:color w:val="111111"/>
        </w:rPr>
        <w:t xml:space="preserve"> тыс. руб.</w:t>
      </w:r>
      <w:r w:rsidR="006B3B51">
        <w:rPr>
          <w:color w:val="111111"/>
        </w:rPr>
        <w:t>,</w:t>
      </w:r>
      <w:r>
        <w:rPr>
          <w:color w:val="111111"/>
        </w:rPr>
        <w:t xml:space="preserve"> </w:t>
      </w:r>
      <w:r w:rsidR="00C9479B">
        <w:rPr>
          <w:color w:val="111111"/>
        </w:rPr>
        <w:t xml:space="preserve">по </w:t>
      </w:r>
      <w:r w:rsidR="006B3B51">
        <w:rPr>
          <w:color w:val="111111"/>
        </w:rPr>
        <w:t>5</w:t>
      </w:r>
      <w:r w:rsidR="00C9479B">
        <w:rPr>
          <w:color w:val="111111"/>
        </w:rPr>
        <w:t xml:space="preserve">00,0 </w:t>
      </w:r>
      <w:proofErr w:type="spellStart"/>
      <w:r w:rsidR="00C9479B">
        <w:rPr>
          <w:color w:val="111111"/>
        </w:rPr>
        <w:t>тыс</w:t>
      </w:r>
      <w:proofErr w:type="gramStart"/>
      <w:r w:rsidR="00C9479B">
        <w:rPr>
          <w:color w:val="111111"/>
        </w:rPr>
        <w:t>.р</w:t>
      </w:r>
      <w:proofErr w:type="gramEnd"/>
      <w:r w:rsidR="00C9479B">
        <w:rPr>
          <w:color w:val="111111"/>
        </w:rPr>
        <w:t>уб</w:t>
      </w:r>
      <w:proofErr w:type="spellEnd"/>
      <w:r w:rsidR="00C9479B">
        <w:rPr>
          <w:color w:val="111111"/>
        </w:rPr>
        <w:t xml:space="preserve">. ежегодно </w:t>
      </w:r>
      <w:r>
        <w:rPr>
          <w:color w:val="111111"/>
        </w:rPr>
        <w:t>за счет средств бюджета Тунгокоченского муниципального округа.</w:t>
      </w:r>
    </w:p>
    <w:p w:rsidR="00173C08" w:rsidRDefault="007E337E" w:rsidP="00173C08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 xml:space="preserve">При этом </w:t>
      </w:r>
      <w:r w:rsidR="006B3B51">
        <w:rPr>
          <w:color w:val="111111"/>
        </w:rPr>
        <w:t xml:space="preserve">программой не </w:t>
      </w:r>
      <w:r>
        <w:rPr>
          <w:color w:val="111111"/>
        </w:rPr>
        <w:t xml:space="preserve">предусмотрено, что в ходе реализации муниципальной программы объемы финансирования </w:t>
      </w:r>
      <w:r w:rsidR="00C9479B">
        <w:rPr>
          <w:color w:val="111111"/>
        </w:rPr>
        <w:t xml:space="preserve">могут </w:t>
      </w:r>
      <w:r>
        <w:rPr>
          <w:color w:val="111111"/>
        </w:rPr>
        <w:t>корректироваться с учетом возможностей бюджета муниципального округа.</w:t>
      </w:r>
    </w:p>
    <w:p w:rsidR="00173C08" w:rsidRDefault="00173C08" w:rsidP="00173C08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B150CD">
        <w:t>Проведенным анализом</w:t>
      </w:r>
      <w:r>
        <w:t xml:space="preserve"> соответствия бюджетного обеспечения муниципальной программы, отраженного в приложении </w:t>
      </w:r>
      <w:proofErr w:type="gramStart"/>
      <w:r w:rsidRPr="00304FF3">
        <w:rPr>
          <w:color w:val="111111"/>
        </w:rPr>
        <w:t>с</w:t>
      </w:r>
      <w:r>
        <w:rPr>
          <w:color w:val="111111"/>
        </w:rPr>
        <w:t>огласно расшифровки</w:t>
      </w:r>
      <w:proofErr w:type="gramEnd"/>
      <w:r w:rsidRPr="00304FF3">
        <w:rPr>
          <w:color w:val="111111"/>
        </w:rPr>
        <w:t xml:space="preserve"> по основным мероприятиям, </w:t>
      </w:r>
      <w:r w:rsidRPr="00304FF3">
        <w:rPr>
          <w:color w:val="111111"/>
        </w:rPr>
        <w:lastRenderedPageBreak/>
        <w:t>а также по годам реа</w:t>
      </w:r>
      <w:r>
        <w:rPr>
          <w:color w:val="111111"/>
        </w:rPr>
        <w:t xml:space="preserve">лизации муниципальной программы, с паспортом и разделом </w:t>
      </w:r>
      <w:r w:rsidR="006B3B51">
        <w:rPr>
          <w:color w:val="111111"/>
        </w:rPr>
        <w:t>7</w:t>
      </w:r>
      <w:r>
        <w:rPr>
          <w:color w:val="111111"/>
        </w:rPr>
        <w:t xml:space="preserve"> программы отклонений не установлено</w:t>
      </w:r>
    </w:p>
    <w:tbl>
      <w:tblPr>
        <w:tblW w:w="950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1585"/>
        <w:gridCol w:w="1585"/>
        <w:gridCol w:w="1584"/>
        <w:gridCol w:w="1585"/>
        <w:gridCol w:w="1585"/>
      </w:tblGrid>
      <w:tr w:rsidR="00CA1535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CA1535" w:rsidRPr="009D3C19" w:rsidRDefault="00CA1535" w:rsidP="00173C08">
            <w:pPr>
              <w:jc w:val="center"/>
              <w:rPr>
                <w:b/>
              </w:rPr>
            </w:pPr>
            <w:r w:rsidRPr="009D3C19">
              <w:rPr>
                <w:b/>
              </w:rPr>
              <w:t>№ м/</w:t>
            </w:r>
            <w:proofErr w:type="gramStart"/>
            <w:r w:rsidRPr="009D3C19">
              <w:rPr>
                <w:b/>
              </w:rPr>
              <w:t>п</w:t>
            </w:r>
            <w:proofErr w:type="gram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CA1535" w:rsidP="00173C08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2026 год</w:t>
            </w:r>
          </w:p>
          <w:p w:rsidR="00CA1535" w:rsidRPr="009D3C19" w:rsidRDefault="00CA1535" w:rsidP="00173C0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  <w:r w:rsidRPr="009D3C1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CA1535" w:rsidP="00173C08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2027 год</w:t>
            </w:r>
          </w:p>
          <w:p w:rsidR="00CA1535" w:rsidRPr="009D3C19" w:rsidRDefault="00CA1535" w:rsidP="00173C0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584" w:type="dxa"/>
            <w:vAlign w:val="center"/>
          </w:tcPr>
          <w:p w:rsidR="00CA1535" w:rsidRPr="009D3C19" w:rsidRDefault="00CA1535" w:rsidP="00173C08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2028 год</w:t>
            </w:r>
          </w:p>
          <w:p w:rsidR="00CA1535" w:rsidRPr="009D3C19" w:rsidRDefault="00CA1535" w:rsidP="00173C0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CA1535" w:rsidP="00173C08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2029 год</w:t>
            </w:r>
          </w:p>
          <w:p w:rsidR="00CA1535" w:rsidRPr="009D3C19" w:rsidRDefault="00CA1535" w:rsidP="00173C0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585" w:type="dxa"/>
            <w:vAlign w:val="center"/>
          </w:tcPr>
          <w:p w:rsidR="00CA1535" w:rsidRPr="009D3C19" w:rsidRDefault="00CA1535" w:rsidP="00173C08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 xml:space="preserve">Всего </w:t>
            </w: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  <w:r w:rsidRPr="009D3C19">
              <w:rPr>
                <w:b/>
                <w:bCs/>
                <w:i/>
                <w:iCs/>
              </w:rPr>
              <w:t>.</w:t>
            </w:r>
          </w:p>
        </w:tc>
      </w:tr>
      <w:tr w:rsidR="00CA1535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CA1535" w:rsidRPr="009D3C19" w:rsidRDefault="00CA1535" w:rsidP="00CA1535">
            <w:pPr>
              <w:jc w:val="center"/>
            </w:pPr>
            <w:r w:rsidRPr="009D3C19">
              <w:t>р.9.1.1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CA1535" w:rsidP="00173C08">
            <w:pPr>
              <w:jc w:val="center"/>
            </w:pPr>
            <w:r w:rsidRPr="009D3C19">
              <w:t>95,0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CA1535" w:rsidP="00173C08">
            <w:pPr>
              <w:jc w:val="center"/>
            </w:pPr>
            <w:r w:rsidRPr="009D3C19">
              <w:t>95,0</w:t>
            </w:r>
          </w:p>
        </w:tc>
        <w:tc>
          <w:tcPr>
            <w:tcW w:w="1584" w:type="dxa"/>
            <w:vAlign w:val="center"/>
          </w:tcPr>
          <w:p w:rsidR="00CA1535" w:rsidRPr="009D3C19" w:rsidRDefault="00CA1535" w:rsidP="00173C08">
            <w:pPr>
              <w:jc w:val="center"/>
            </w:pPr>
            <w:r w:rsidRPr="009D3C19">
              <w:t>95,0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CA1535" w:rsidP="00173C08">
            <w:pPr>
              <w:jc w:val="center"/>
            </w:pPr>
            <w:r w:rsidRPr="009D3C19">
              <w:t>95,0</w:t>
            </w:r>
          </w:p>
        </w:tc>
        <w:tc>
          <w:tcPr>
            <w:tcW w:w="1585" w:type="dxa"/>
            <w:vAlign w:val="center"/>
          </w:tcPr>
          <w:p w:rsidR="00CA1535" w:rsidRPr="009D3C19" w:rsidRDefault="006410D8" w:rsidP="00173C08">
            <w:pPr>
              <w:jc w:val="center"/>
            </w:pPr>
            <w:r w:rsidRPr="009D3C19">
              <w:t>380,0</w:t>
            </w:r>
          </w:p>
        </w:tc>
      </w:tr>
      <w:tr w:rsidR="00CA1535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CA1535" w:rsidRPr="009D3C19" w:rsidRDefault="006410D8" w:rsidP="006410D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И</w:t>
            </w:r>
            <w:r w:rsidR="00CA1535" w:rsidRPr="009D3C19">
              <w:rPr>
                <w:b/>
                <w:i/>
              </w:rPr>
              <w:t>того р.</w:t>
            </w:r>
            <w:r w:rsidRPr="009D3C19">
              <w:rPr>
                <w:b/>
                <w:i/>
              </w:rPr>
              <w:t>9.1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6410D8" w:rsidP="00173C0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95,0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6410D8" w:rsidP="00173C0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95,0</w:t>
            </w:r>
          </w:p>
        </w:tc>
        <w:tc>
          <w:tcPr>
            <w:tcW w:w="1584" w:type="dxa"/>
            <w:vAlign w:val="center"/>
          </w:tcPr>
          <w:p w:rsidR="00CA1535" w:rsidRPr="009D3C19" w:rsidRDefault="006410D8" w:rsidP="00173C0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95,0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6410D8" w:rsidP="00173C0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95,0</w:t>
            </w:r>
          </w:p>
        </w:tc>
        <w:tc>
          <w:tcPr>
            <w:tcW w:w="1585" w:type="dxa"/>
            <w:vAlign w:val="center"/>
          </w:tcPr>
          <w:p w:rsidR="00CA1535" w:rsidRPr="009D3C19" w:rsidRDefault="006410D8" w:rsidP="00173C0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380,0</w:t>
            </w:r>
          </w:p>
        </w:tc>
      </w:tr>
      <w:tr w:rsidR="00CA1535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CA1535" w:rsidRPr="009D3C19" w:rsidRDefault="00CA1535" w:rsidP="006410D8">
            <w:pPr>
              <w:jc w:val="center"/>
            </w:pPr>
            <w:r w:rsidRPr="009D3C19">
              <w:t>р.</w:t>
            </w:r>
            <w:r w:rsidR="006410D8" w:rsidRPr="009D3C19">
              <w:t>9</w:t>
            </w:r>
            <w:r w:rsidRPr="009D3C19">
              <w:t>.</w:t>
            </w:r>
            <w:r w:rsidR="006410D8" w:rsidRPr="009D3C19">
              <w:t>2.1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6410D8" w:rsidP="00173C08">
            <w:pPr>
              <w:jc w:val="center"/>
            </w:pPr>
            <w:r w:rsidRPr="009D3C19">
              <w:t>10,0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6410D8" w:rsidP="00173C08">
            <w:pPr>
              <w:jc w:val="center"/>
            </w:pPr>
            <w:r w:rsidRPr="009D3C19">
              <w:t>10,0</w:t>
            </w:r>
          </w:p>
        </w:tc>
        <w:tc>
          <w:tcPr>
            <w:tcW w:w="1584" w:type="dxa"/>
            <w:vAlign w:val="center"/>
          </w:tcPr>
          <w:p w:rsidR="00CA1535" w:rsidRPr="009D3C19" w:rsidRDefault="006410D8" w:rsidP="00173C08">
            <w:pPr>
              <w:jc w:val="center"/>
            </w:pPr>
            <w:r w:rsidRPr="009D3C19">
              <w:t>10,0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6410D8" w:rsidP="00173C08">
            <w:pPr>
              <w:jc w:val="center"/>
            </w:pPr>
            <w:r w:rsidRPr="009D3C19">
              <w:t>10,0</w:t>
            </w:r>
          </w:p>
        </w:tc>
        <w:tc>
          <w:tcPr>
            <w:tcW w:w="1585" w:type="dxa"/>
            <w:vAlign w:val="center"/>
          </w:tcPr>
          <w:p w:rsidR="00CA1535" w:rsidRPr="009D3C19" w:rsidRDefault="006410D8" w:rsidP="00173C08">
            <w:pPr>
              <w:jc w:val="center"/>
            </w:pPr>
            <w:r w:rsidRPr="009D3C19">
              <w:t>40,0</w:t>
            </w:r>
          </w:p>
        </w:tc>
      </w:tr>
      <w:tr w:rsidR="00CA1535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CA1535" w:rsidRPr="009D3C19" w:rsidRDefault="006410D8" w:rsidP="009D3C19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Итого р.9.2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6410D8" w:rsidP="00173C0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10,0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6410D8" w:rsidP="00173C0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10,0</w:t>
            </w:r>
          </w:p>
        </w:tc>
        <w:tc>
          <w:tcPr>
            <w:tcW w:w="1584" w:type="dxa"/>
            <w:vAlign w:val="center"/>
          </w:tcPr>
          <w:p w:rsidR="00CA1535" w:rsidRPr="009D3C19" w:rsidRDefault="006410D8" w:rsidP="00173C0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10,0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6410D8" w:rsidP="00173C0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10,0</w:t>
            </w:r>
          </w:p>
        </w:tc>
        <w:tc>
          <w:tcPr>
            <w:tcW w:w="1585" w:type="dxa"/>
            <w:vAlign w:val="center"/>
          </w:tcPr>
          <w:p w:rsidR="00CA1535" w:rsidRPr="009D3C19" w:rsidRDefault="006410D8" w:rsidP="00173C0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40,0</w:t>
            </w:r>
          </w:p>
        </w:tc>
      </w:tr>
      <w:tr w:rsidR="00CA1535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CA1535" w:rsidRPr="009D3C19" w:rsidRDefault="00CA1535" w:rsidP="009D3C19">
            <w:pPr>
              <w:jc w:val="center"/>
            </w:pPr>
            <w:r w:rsidRPr="009D3C19">
              <w:t>р.</w:t>
            </w:r>
            <w:r w:rsidR="009D3C19" w:rsidRPr="009D3C19">
              <w:t>9</w:t>
            </w:r>
            <w:r w:rsidRPr="009D3C19">
              <w:t>.3</w:t>
            </w:r>
            <w:r w:rsidR="009D3C19" w:rsidRPr="009D3C19">
              <w:t>.1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9D3C19" w:rsidP="00173C08">
            <w:pPr>
              <w:jc w:val="center"/>
            </w:pPr>
            <w:r w:rsidRPr="009D3C19">
              <w:t>30,0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9D3C19" w:rsidP="00173C08">
            <w:pPr>
              <w:jc w:val="center"/>
            </w:pPr>
            <w:r w:rsidRPr="009D3C19">
              <w:t>30,0</w:t>
            </w:r>
          </w:p>
        </w:tc>
        <w:tc>
          <w:tcPr>
            <w:tcW w:w="1584" w:type="dxa"/>
            <w:vAlign w:val="center"/>
          </w:tcPr>
          <w:p w:rsidR="00CA1535" w:rsidRPr="009D3C19" w:rsidRDefault="009D3C19" w:rsidP="00173C08">
            <w:pPr>
              <w:jc w:val="center"/>
            </w:pPr>
            <w:r w:rsidRPr="009D3C19">
              <w:t>30,0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9D3C19" w:rsidP="00173C08">
            <w:pPr>
              <w:jc w:val="center"/>
            </w:pPr>
            <w:r w:rsidRPr="009D3C19">
              <w:t>30,0</w:t>
            </w:r>
          </w:p>
        </w:tc>
        <w:tc>
          <w:tcPr>
            <w:tcW w:w="1585" w:type="dxa"/>
            <w:vAlign w:val="center"/>
          </w:tcPr>
          <w:p w:rsidR="00CA1535" w:rsidRPr="009D3C19" w:rsidRDefault="009D3C19" w:rsidP="00173C08">
            <w:pPr>
              <w:jc w:val="center"/>
            </w:pPr>
            <w:r w:rsidRPr="009D3C19">
              <w:t>120,0</w:t>
            </w:r>
          </w:p>
        </w:tc>
      </w:tr>
      <w:tr w:rsidR="009D3C19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9D3C19" w:rsidRPr="009D3C19" w:rsidRDefault="009D3C19" w:rsidP="009D3C19">
            <w:pPr>
              <w:jc w:val="center"/>
            </w:pPr>
            <w:r w:rsidRPr="009D3C19">
              <w:t>р.9.3.2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D3C19" w:rsidRPr="009D3C19" w:rsidRDefault="009D3C19" w:rsidP="00173C08">
            <w:pPr>
              <w:jc w:val="center"/>
            </w:pPr>
            <w:r w:rsidRPr="009D3C19">
              <w:t>70,0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D3C19" w:rsidRPr="009D3C19" w:rsidRDefault="009D3C19" w:rsidP="00173C08">
            <w:pPr>
              <w:jc w:val="center"/>
            </w:pPr>
            <w:r w:rsidRPr="009D3C19">
              <w:t>70,0</w:t>
            </w:r>
          </w:p>
        </w:tc>
        <w:tc>
          <w:tcPr>
            <w:tcW w:w="1584" w:type="dxa"/>
            <w:vAlign w:val="center"/>
          </w:tcPr>
          <w:p w:rsidR="009D3C19" w:rsidRPr="009D3C19" w:rsidRDefault="009D3C19" w:rsidP="00173C08">
            <w:pPr>
              <w:jc w:val="center"/>
            </w:pPr>
            <w:r w:rsidRPr="009D3C19">
              <w:t>70,0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D3C19" w:rsidRPr="009D3C19" w:rsidRDefault="009D3C19" w:rsidP="00173C08">
            <w:pPr>
              <w:jc w:val="center"/>
            </w:pPr>
            <w:r w:rsidRPr="009D3C19">
              <w:t>70,0</w:t>
            </w:r>
          </w:p>
        </w:tc>
        <w:tc>
          <w:tcPr>
            <w:tcW w:w="1585" w:type="dxa"/>
            <w:vAlign w:val="center"/>
          </w:tcPr>
          <w:p w:rsidR="009D3C19" w:rsidRPr="009D3C19" w:rsidRDefault="009D3C19" w:rsidP="00173C08">
            <w:pPr>
              <w:jc w:val="center"/>
            </w:pPr>
            <w:r w:rsidRPr="009D3C19">
              <w:t>280,0</w:t>
            </w:r>
          </w:p>
        </w:tc>
      </w:tr>
      <w:tr w:rsidR="009D3C19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9D3C19" w:rsidRPr="009D3C19" w:rsidRDefault="009D3C19" w:rsidP="009D3C19">
            <w:pPr>
              <w:jc w:val="center"/>
            </w:pPr>
            <w:r w:rsidRPr="009D3C19">
              <w:t>р.9.3.3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D3C19" w:rsidRPr="009D3C19" w:rsidRDefault="009D3C19" w:rsidP="00173C08">
            <w:pPr>
              <w:jc w:val="center"/>
            </w:pPr>
            <w:r w:rsidRPr="009D3C19">
              <w:t>65,0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D3C19" w:rsidRPr="009D3C19" w:rsidRDefault="009D3C19" w:rsidP="00173C08">
            <w:pPr>
              <w:jc w:val="center"/>
            </w:pPr>
            <w:r w:rsidRPr="009D3C19">
              <w:t>65,0</w:t>
            </w:r>
          </w:p>
        </w:tc>
        <w:tc>
          <w:tcPr>
            <w:tcW w:w="1584" w:type="dxa"/>
            <w:vAlign w:val="center"/>
          </w:tcPr>
          <w:p w:rsidR="009D3C19" w:rsidRPr="009D3C19" w:rsidRDefault="009D3C19" w:rsidP="00173C08">
            <w:pPr>
              <w:jc w:val="center"/>
            </w:pPr>
            <w:r w:rsidRPr="009D3C19">
              <w:t>65,0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D3C19" w:rsidRPr="009D3C19" w:rsidRDefault="009D3C19" w:rsidP="00173C08">
            <w:pPr>
              <w:jc w:val="center"/>
            </w:pPr>
            <w:r w:rsidRPr="009D3C19">
              <w:t>65,0</w:t>
            </w:r>
          </w:p>
        </w:tc>
        <w:tc>
          <w:tcPr>
            <w:tcW w:w="1585" w:type="dxa"/>
            <w:vAlign w:val="center"/>
          </w:tcPr>
          <w:p w:rsidR="009D3C19" w:rsidRPr="009D3C19" w:rsidRDefault="009D3C19" w:rsidP="00173C08">
            <w:pPr>
              <w:jc w:val="center"/>
            </w:pPr>
            <w:r w:rsidRPr="009D3C19">
              <w:t>260,0</w:t>
            </w:r>
          </w:p>
        </w:tc>
      </w:tr>
      <w:tr w:rsidR="009D3C19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9D3C19" w:rsidRPr="009D3C19" w:rsidRDefault="009D3C19" w:rsidP="009D3C19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Итого р.9.3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D3C19" w:rsidRPr="009D3C19" w:rsidRDefault="009D3C19" w:rsidP="00173C0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165,0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D3C19" w:rsidRPr="009D3C19" w:rsidRDefault="009D3C19" w:rsidP="00173C0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165,0</w:t>
            </w:r>
          </w:p>
        </w:tc>
        <w:tc>
          <w:tcPr>
            <w:tcW w:w="1584" w:type="dxa"/>
            <w:vAlign w:val="center"/>
          </w:tcPr>
          <w:p w:rsidR="009D3C19" w:rsidRPr="009D3C19" w:rsidRDefault="009D3C19" w:rsidP="00173C0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165,0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D3C19" w:rsidRPr="009D3C19" w:rsidRDefault="009D3C19" w:rsidP="00173C0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165,0</w:t>
            </w:r>
          </w:p>
        </w:tc>
        <w:tc>
          <w:tcPr>
            <w:tcW w:w="1585" w:type="dxa"/>
            <w:vAlign w:val="center"/>
          </w:tcPr>
          <w:p w:rsidR="009D3C19" w:rsidRPr="009D3C19" w:rsidRDefault="009D3C19" w:rsidP="00173C0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660,0</w:t>
            </w:r>
          </w:p>
        </w:tc>
      </w:tr>
      <w:tr w:rsidR="009D3C19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9D3C19" w:rsidRPr="009D3C19" w:rsidRDefault="009D3C19" w:rsidP="009D3C19">
            <w:pPr>
              <w:jc w:val="center"/>
            </w:pPr>
            <w:r>
              <w:t>р.9.4.1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D3C19" w:rsidRPr="009D3C19" w:rsidRDefault="009D3C19" w:rsidP="00173C08">
            <w:pPr>
              <w:jc w:val="center"/>
            </w:pPr>
            <w:r>
              <w:t>10,0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D3C19" w:rsidRPr="009D3C19" w:rsidRDefault="009D3C19" w:rsidP="00173C08">
            <w:pPr>
              <w:jc w:val="center"/>
            </w:pPr>
            <w:r>
              <w:t>10,0</w:t>
            </w:r>
          </w:p>
        </w:tc>
        <w:tc>
          <w:tcPr>
            <w:tcW w:w="1584" w:type="dxa"/>
            <w:vAlign w:val="center"/>
          </w:tcPr>
          <w:p w:rsidR="009D3C19" w:rsidRPr="009D3C19" w:rsidRDefault="009D3C19" w:rsidP="00173C08">
            <w:pPr>
              <w:jc w:val="center"/>
            </w:pPr>
            <w:r>
              <w:t>10,0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9D3C19" w:rsidRPr="009D3C19" w:rsidRDefault="009D3C19" w:rsidP="00173C08">
            <w:pPr>
              <w:jc w:val="center"/>
            </w:pPr>
            <w:r>
              <w:t>10,0</w:t>
            </w:r>
          </w:p>
        </w:tc>
        <w:tc>
          <w:tcPr>
            <w:tcW w:w="1585" w:type="dxa"/>
            <w:vAlign w:val="center"/>
          </w:tcPr>
          <w:p w:rsidR="009D3C19" w:rsidRPr="009D3C19" w:rsidRDefault="00455AEE" w:rsidP="00173C08">
            <w:pPr>
              <w:jc w:val="center"/>
            </w:pPr>
            <w:r>
              <w:t>40,0</w:t>
            </w:r>
          </w:p>
        </w:tc>
      </w:tr>
      <w:tr w:rsidR="00455AEE" w:rsidRPr="00455AEE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455AEE" w:rsidRPr="00455AEE" w:rsidRDefault="00455AEE" w:rsidP="00455AEE">
            <w:pPr>
              <w:jc w:val="center"/>
              <w:rPr>
                <w:b/>
                <w:i/>
              </w:rPr>
            </w:pPr>
            <w:r w:rsidRPr="00455AEE">
              <w:rPr>
                <w:b/>
                <w:i/>
              </w:rPr>
              <w:t>Итого р.9.4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455AEE" w:rsidRPr="00455AEE" w:rsidRDefault="00455AEE" w:rsidP="00173C08">
            <w:pPr>
              <w:jc w:val="center"/>
              <w:rPr>
                <w:b/>
                <w:i/>
              </w:rPr>
            </w:pPr>
            <w:r w:rsidRPr="00455AEE">
              <w:rPr>
                <w:b/>
                <w:i/>
              </w:rPr>
              <w:t>10,0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455AEE" w:rsidRPr="00455AEE" w:rsidRDefault="00455AEE" w:rsidP="00173C08">
            <w:pPr>
              <w:jc w:val="center"/>
              <w:rPr>
                <w:b/>
                <w:i/>
              </w:rPr>
            </w:pPr>
            <w:r w:rsidRPr="00455AEE">
              <w:rPr>
                <w:b/>
                <w:i/>
              </w:rPr>
              <w:t>10,0</w:t>
            </w:r>
          </w:p>
        </w:tc>
        <w:tc>
          <w:tcPr>
            <w:tcW w:w="1584" w:type="dxa"/>
            <w:vAlign w:val="center"/>
          </w:tcPr>
          <w:p w:rsidR="00455AEE" w:rsidRPr="00455AEE" w:rsidRDefault="00455AEE" w:rsidP="00173C08">
            <w:pPr>
              <w:jc w:val="center"/>
              <w:rPr>
                <w:b/>
                <w:i/>
              </w:rPr>
            </w:pPr>
            <w:r w:rsidRPr="00455AEE">
              <w:rPr>
                <w:b/>
                <w:i/>
              </w:rPr>
              <w:t>10,0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455AEE" w:rsidRPr="00455AEE" w:rsidRDefault="00455AEE" w:rsidP="00173C08">
            <w:pPr>
              <w:jc w:val="center"/>
              <w:rPr>
                <w:b/>
                <w:i/>
              </w:rPr>
            </w:pPr>
            <w:r w:rsidRPr="00455AEE">
              <w:rPr>
                <w:b/>
                <w:i/>
              </w:rPr>
              <w:t>10,0</w:t>
            </w:r>
          </w:p>
        </w:tc>
        <w:tc>
          <w:tcPr>
            <w:tcW w:w="1585" w:type="dxa"/>
            <w:vAlign w:val="center"/>
          </w:tcPr>
          <w:p w:rsidR="00455AEE" w:rsidRPr="00455AEE" w:rsidRDefault="00455AEE" w:rsidP="00173C08">
            <w:pPr>
              <w:jc w:val="center"/>
              <w:rPr>
                <w:b/>
                <w:i/>
              </w:rPr>
            </w:pPr>
            <w:r w:rsidRPr="00455AEE">
              <w:rPr>
                <w:b/>
                <w:i/>
              </w:rPr>
              <w:t>40,0</w:t>
            </w:r>
          </w:p>
        </w:tc>
      </w:tr>
      <w:tr w:rsidR="00455AEE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455AEE" w:rsidRDefault="00972A69" w:rsidP="00455AEE">
            <w:pPr>
              <w:jc w:val="center"/>
            </w:pPr>
            <w:r>
              <w:t>р.9.5.1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455AEE" w:rsidRDefault="00972A69" w:rsidP="00173C08">
            <w:pPr>
              <w:jc w:val="center"/>
            </w:pPr>
            <w:r>
              <w:t>10,0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455AEE" w:rsidRDefault="00972A69" w:rsidP="00173C08">
            <w:pPr>
              <w:jc w:val="center"/>
            </w:pPr>
            <w:r>
              <w:t>10,0</w:t>
            </w:r>
          </w:p>
        </w:tc>
        <w:tc>
          <w:tcPr>
            <w:tcW w:w="1584" w:type="dxa"/>
            <w:vAlign w:val="center"/>
          </w:tcPr>
          <w:p w:rsidR="00455AEE" w:rsidRDefault="00ED0E90" w:rsidP="00173C08">
            <w:pPr>
              <w:jc w:val="center"/>
            </w:pPr>
            <w:r>
              <w:t>10,0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455AEE" w:rsidRDefault="00ED0E90" w:rsidP="00173C08">
            <w:pPr>
              <w:jc w:val="center"/>
            </w:pPr>
            <w:r>
              <w:t>10,0</w:t>
            </w:r>
          </w:p>
        </w:tc>
        <w:tc>
          <w:tcPr>
            <w:tcW w:w="1585" w:type="dxa"/>
            <w:vAlign w:val="center"/>
          </w:tcPr>
          <w:p w:rsidR="00455AEE" w:rsidRDefault="00ED0E90" w:rsidP="00173C08">
            <w:pPr>
              <w:jc w:val="center"/>
            </w:pPr>
            <w:r>
              <w:t>40,0</w:t>
            </w:r>
          </w:p>
        </w:tc>
      </w:tr>
      <w:tr w:rsidR="00ED0E90" w:rsidRPr="00ED0E90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ED0E90" w:rsidRPr="00ED0E90" w:rsidRDefault="00ED0E90" w:rsidP="00455AEE">
            <w:pPr>
              <w:jc w:val="center"/>
              <w:rPr>
                <w:b/>
                <w:i/>
              </w:rPr>
            </w:pPr>
            <w:r w:rsidRPr="00ED0E90">
              <w:rPr>
                <w:b/>
                <w:i/>
              </w:rPr>
              <w:t>Итого р.9.5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ED0E90" w:rsidRPr="00ED0E90" w:rsidRDefault="00ED0E90" w:rsidP="00173C08">
            <w:pPr>
              <w:jc w:val="center"/>
              <w:rPr>
                <w:b/>
                <w:i/>
              </w:rPr>
            </w:pPr>
            <w:r w:rsidRPr="00ED0E90">
              <w:rPr>
                <w:b/>
                <w:i/>
              </w:rPr>
              <w:t>10,0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ED0E90" w:rsidRPr="00ED0E90" w:rsidRDefault="00ED0E90" w:rsidP="00173C08">
            <w:pPr>
              <w:jc w:val="center"/>
              <w:rPr>
                <w:b/>
                <w:i/>
              </w:rPr>
            </w:pPr>
            <w:r w:rsidRPr="00ED0E90">
              <w:rPr>
                <w:b/>
                <w:i/>
              </w:rPr>
              <w:t>10,0</w:t>
            </w:r>
          </w:p>
        </w:tc>
        <w:tc>
          <w:tcPr>
            <w:tcW w:w="1584" w:type="dxa"/>
            <w:vAlign w:val="center"/>
          </w:tcPr>
          <w:p w:rsidR="00ED0E90" w:rsidRPr="00ED0E90" w:rsidRDefault="00ED0E90" w:rsidP="00173C08">
            <w:pPr>
              <w:jc w:val="center"/>
              <w:rPr>
                <w:b/>
                <w:i/>
              </w:rPr>
            </w:pPr>
            <w:r w:rsidRPr="00ED0E90">
              <w:rPr>
                <w:b/>
                <w:i/>
              </w:rPr>
              <w:t>10,0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ED0E90" w:rsidRPr="00ED0E90" w:rsidRDefault="00ED0E90" w:rsidP="00173C08">
            <w:pPr>
              <w:jc w:val="center"/>
              <w:rPr>
                <w:b/>
                <w:i/>
              </w:rPr>
            </w:pPr>
            <w:r w:rsidRPr="00ED0E90">
              <w:rPr>
                <w:b/>
                <w:i/>
              </w:rPr>
              <w:t>10,0</w:t>
            </w:r>
          </w:p>
        </w:tc>
        <w:tc>
          <w:tcPr>
            <w:tcW w:w="1585" w:type="dxa"/>
            <w:vAlign w:val="center"/>
          </w:tcPr>
          <w:p w:rsidR="00ED0E90" w:rsidRPr="00ED0E90" w:rsidRDefault="00ED0E90" w:rsidP="00173C08">
            <w:pPr>
              <w:jc w:val="center"/>
              <w:rPr>
                <w:b/>
                <w:i/>
              </w:rPr>
            </w:pPr>
            <w:r w:rsidRPr="00ED0E90">
              <w:rPr>
                <w:b/>
                <w:i/>
              </w:rPr>
              <w:t>40,0</w:t>
            </w:r>
          </w:p>
        </w:tc>
      </w:tr>
      <w:tr w:rsidR="00ED0E90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ED0E90" w:rsidRDefault="00ED0E90" w:rsidP="00455AEE">
            <w:pPr>
              <w:jc w:val="center"/>
            </w:pPr>
            <w:r>
              <w:t>р.9.6.1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ED0E90" w:rsidRDefault="00ED0E90" w:rsidP="00173C08">
            <w:pPr>
              <w:jc w:val="center"/>
            </w:pPr>
            <w:r>
              <w:t>80,0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ED0E90" w:rsidRDefault="00ED0E90" w:rsidP="00173C08">
            <w:pPr>
              <w:jc w:val="center"/>
            </w:pPr>
            <w:r>
              <w:t>80,0</w:t>
            </w:r>
          </w:p>
        </w:tc>
        <w:tc>
          <w:tcPr>
            <w:tcW w:w="1584" w:type="dxa"/>
            <w:vAlign w:val="center"/>
          </w:tcPr>
          <w:p w:rsidR="00ED0E90" w:rsidRDefault="00ED0E90" w:rsidP="00173C08">
            <w:pPr>
              <w:jc w:val="center"/>
            </w:pPr>
            <w:r>
              <w:t>80,0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ED0E90" w:rsidRDefault="00ED0E90" w:rsidP="00173C08">
            <w:pPr>
              <w:jc w:val="center"/>
            </w:pPr>
            <w:r>
              <w:t>80,0</w:t>
            </w:r>
          </w:p>
        </w:tc>
        <w:tc>
          <w:tcPr>
            <w:tcW w:w="1585" w:type="dxa"/>
            <w:vAlign w:val="center"/>
          </w:tcPr>
          <w:p w:rsidR="00ED0E90" w:rsidRDefault="00ED0E90" w:rsidP="00173C08">
            <w:pPr>
              <w:jc w:val="center"/>
            </w:pPr>
            <w:r>
              <w:t>320,0</w:t>
            </w:r>
          </w:p>
        </w:tc>
      </w:tr>
      <w:tr w:rsidR="00CA1535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CA1535" w:rsidRPr="009D3C19" w:rsidRDefault="00ED0E90" w:rsidP="00000407">
            <w:pPr>
              <w:jc w:val="center"/>
            </w:pPr>
            <w:r>
              <w:t>р.9.6.2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ED0E90" w:rsidP="00173C08">
            <w:pPr>
              <w:jc w:val="center"/>
            </w:pPr>
            <w:r>
              <w:t>70,0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ED0E90" w:rsidP="00173C08">
            <w:pPr>
              <w:jc w:val="center"/>
            </w:pPr>
            <w:r>
              <w:t>70,0</w:t>
            </w:r>
          </w:p>
        </w:tc>
        <w:tc>
          <w:tcPr>
            <w:tcW w:w="1584" w:type="dxa"/>
            <w:vAlign w:val="center"/>
          </w:tcPr>
          <w:p w:rsidR="00CA1535" w:rsidRPr="009D3C19" w:rsidRDefault="00ED0E90" w:rsidP="00173C08">
            <w:pPr>
              <w:jc w:val="center"/>
            </w:pPr>
            <w:r>
              <w:t>70,0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ED0E90" w:rsidP="00173C08">
            <w:pPr>
              <w:jc w:val="center"/>
            </w:pPr>
            <w:r>
              <w:t>70,0</w:t>
            </w:r>
          </w:p>
        </w:tc>
        <w:tc>
          <w:tcPr>
            <w:tcW w:w="1585" w:type="dxa"/>
            <w:vAlign w:val="center"/>
          </w:tcPr>
          <w:p w:rsidR="00CA1535" w:rsidRPr="009D3C19" w:rsidRDefault="00ED0E90" w:rsidP="00173C08">
            <w:pPr>
              <w:jc w:val="center"/>
            </w:pPr>
            <w:r>
              <w:t>280,0</w:t>
            </w:r>
          </w:p>
        </w:tc>
      </w:tr>
      <w:tr w:rsidR="00ED0E90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ED0E90" w:rsidRDefault="00ED0E90" w:rsidP="00000407">
            <w:pPr>
              <w:jc w:val="center"/>
            </w:pPr>
            <w:r>
              <w:t>р.9.6.3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ED0E90" w:rsidRDefault="00ED0E90" w:rsidP="00173C08">
            <w:pPr>
              <w:jc w:val="center"/>
            </w:pPr>
            <w:r>
              <w:t>20,0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ED0E90" w:rsidRDefault="00ED0E90" w:rsidP="00173C08">
            <w:pPr>
              <w:jc w:val="center"/>
            </w:pPr>
            <w:r>
              <w:t>20,0</w:t>
            </w:r>
          </w:p>
        </w:tc>
        <w:tc>
          <w:tcPr>
            <w:tcW w:w="1584" w:type="dxa"/>
            <w:vAlign w:val="center"/>
          </w:tcPr>
          <w:p w:rsidR="00ED0E90" w:rsidRDefault="00ED0E90" w:rsidP="00173C08">
            <w:pPr>
              <w:jc w:val="center"/>
            </w:pPr>
            <w:r>
              <w:t>20,0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ED0E90" w:rsidRDefault="00ED0E90" w:rsidP="00173C08">
            <w:pPr>
              <w:jc w:val="center"/>
            </w:pPr>
            <w:r>
              <w:t>20,0</w:t>
            </w:r>
          </w:p>
        </w:tc>
        <w:tc>
          <w:tcPr>
            <w:tcW w:w="1585" w:type="dxa"/>
            <w:vAlign w:val="center"/>
          </w:tcPr>
          <w:p w:rsidR="00ED0E90" w:rsidRDefault="00ED0E90" w:rsidP="00173C08">
            <w:pPr>
              <w:jc w:val="center"/>
            </w:pPr>
            <w:r>
              <w:t>80,0</w:t>
            </w:r>
          </w:p>
        </w:tc>
      </w:tr>
      <w:tr w:rsidR="00ED0E90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ED0E90" w:rsidRDefault="00ED0E90" w:rsidP="00000407">
            <w:pPr>
              <w:jc w:val="center"/>
            </w:pPr>
            <w:r>
              <w:t>р.9.6.4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ED0E90" w:rsidRDefault="00ED0E90" w:rsidP="00173C08">
            <w:pPr>
              <w:jc w:val="center"/>
            </w:pPr>
            <w:r>
              <w:t>20,0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ED0E90" w:rsidRDefault="00ED0E90" w:rsidP="00173C08">
            <w:pPr>
              <w:jc w:val="center"/>
            </w:pPr>
            <w:r>
              <w:t>20,0</w:t>
            </w:r>
          </w:p>
        </w:tc>
        <w:tc>
          <w:tcPr>
            <w:tcW w:w="1584" w:type="dxa"/>
            <w:vAlign w:val="center"/>
          </w:tcPr>
          <w:p w:rsidR="00ED0E90" w:rsidRDefault="00ED0E90" w:rsidP="00173C08">
            <w:pPr>
              <w:jc w:val="center"/>
            </w:pPr>
            <w:r>
              <w:t>20,0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ED0E90" w:rsidRDefault="00ED0E90" w:rsidP="00173C08">
            <w:pPr>
              <w:jc w:val="center"/>
            </w:pPr>
            <w:r>
              <w:t>20,0</w:t>
            </w:r>
          </w:p>
        </w:tc>
        <w:tc>
          <w:tcPr>
            <w:tcW w:w="1585" w:type="dxa"/>
            <w:vAlign w:val="center"/>
          </w:tcPr>
          <w:p w:rsidR="00ED0E90" w:rsidRDefault="00ED0E90" w:rsidP="00173C08">
            <w:pPr>
              <w:jc w:val="center"/>
            </w:pPr>
            <w:r>
              <w:t>80,0</w:t>
            </w:r>
          </w:p>
        </w:tc>
      </w:tr>
      <w:tr w:rsidR="00ED0E90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ED0E90" w:rsidRDefault="00ED0E90" w:rsidP="00000407">
            <w:pPr>
              <w:jc w:val="center"/>
            </w:pPr>
            <w:r>
              <w:t>р.9.6.5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ED0E90" w:rsidRDefault="00ED0E90" w:rsidP="00173C08">
            <w:pPr>
              <w:jc w:val="center"/>
            </w:pPr>
            <w:r>
              <w:t>20,0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ED0E90" w:rsidRDefault="00ED0E90" w:rsidP="00173C08">
            <w:pPr>
              <w:jc w:val="center"/>
            </w:pPr>
            <w:r>
              <w:t>20,0</w:t>
            </w:r>
          </w:p>
        </w:tc>
        <w:tc>
          <w:tcPr>
            <w:tcW w:w="1584" w:type="dxa"/>
            <w:vAlign w:val="center"/>
          </w:tcPr>
          <w:p w:rsidR="00ED0E90" w:rsidRDefault="00ED0E90" w:rsidP="00173C08">
            <w:pPr>
              <w:jc w:val="center"/>
            </w:pPr>
            <w:r>
              <w:t>20,0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ED0E90" w:rsidRDefault="00ED0E90" w:rsidP="00173C08">
            <w:pPr>
              <w:jc w:val="center"/>
            </w:pPr>
            <w:r>
              <w:t>20,0</w:t>
            </w:r>
          </w:p>
        </w:tc>
        <w:tc>
          <w:tcPr>
            <w:tcW w:w="1585" w:type="dxa"/>
            <w:vAlign w:val="center"/>
          </w:tcPr>
          <w:p w:rsidR="00ED0E90" w:rsidRDefault="00ED0E90" w:rsidP="00173C08">
            <w:pPr>
              <w:jc w:val="center"/>
            </w:pPr>
            <w:r>
              <w:t>80,0</w:t>
            </w:r>
          </w:p>
        </w:tc>
      </w:tr>
      <w:tr w:rsidR="00CA1535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CA1535" w:rsidRPr="009D3C19" w:rsidRDefault="00ED0E90" w:rsidP="00ED0E9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</w:t>
            </w:r>
            <w:r w:rsidR="00CA1535" w:rsidRPr="009D3C19">
              <w:rPr>
                <w:b/>
                <w:bCs/>
                <w:i/>
                <w:iCs/>
              </w:rPr>
              <w:t>того р.</w:t>
            </w:r>
            <w:r>
              <w:rPr>
                <w:b/>
                <w:bCs/>
                <w:i/>
                <w:iCs/>
              </w:rPr>
              <w:t>9.6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ED0E90" w:rsidP="00173C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ED0E90" w:rsidP="00173C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210,0</w:t>
            </w:r>
          </w:p>
        </w:tc>
        <w:tc>
          <w:tcPr>
            <w:tcW w:w="1584" w:type="dxa"/>
            <w:vAlign w:val="center"/>
          </w:tcPr>
          <w:p w:rsidR="00CA1535" w:rsidRPr="009D3C19" w:rsidRDefault="00ED0E90" w:rsidP="00173C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ED0E90" w:rsidP="00173C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210,0</w:t>
            </w:r>
          </w:p>
        </w:tc>
        <w:tc>
          <w:tcPr>
            <w:tcW w:w="1585" w:type="dxa"/>
            <w:vAlign w:val="center"/>
          </w:tcPr>
          <w:p w:rsidR="00CA1535" w:rsidRPr="009D3C19" w:rsidRDefault="00ED0E90" w:rsidP="00173C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840,0</w:t>
            </w:r>
          </w:p>
        </w:tc>
      </w:tr>
      <w:tr w:rsidR="00CA1535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CA1535" w:rsidRPr="009D3C19" w:rsidRDefault="00CA1535" w:rsidP="00173C0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ВСЕГО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ED0E90" w:rsidP="00173C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ED0E90" w:rsidP="00173C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500,0</w:t>
            </w:r>
          </w:p>
        </w:tc>
        <w:tc>
          <w:tcPr>
            <w:tcW w:w="1584" w:type="dxa"/>
            <w:vAlign w:val="center"/>
          </w:tcPr>
          <w:p w:rsidR="00CA1535" w:rsidRPr="009D3C19" w:rsidRDefault="00ED0E90" w:rsidP="00173C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ED0E90" w:rsidP="00173C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500,0</w:t>
            </w:r>
          </w:p>
        </w:tc>
        <w:tc>
          <w:tcPr>
            <w:tcW w:w="1585" w:type="dxa"/>
            <w:vAlign w:val="center"/>
          </w:tcPr>
          <w:p w:rsidR="00CA1535" w:rsidRPr="009D3C19" w:rsidRDefault="00ED0E90" w:rsidP="00173C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2 000,0</w:t>
            </w:r>
          </w:p>
        </w:tc>
      </w:tr>
      <w:tr w:rsidR="00CA1535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CA1535" w:rsidRPr="009D3C19" w:rsidRDefault="00CA1535" w:rsidP="00173C0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паспорт программы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1462A1" w:rsidP="00173C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1462A1" w:rsidP="00173C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500,0</w:t>
            </w:r>
          </w:p>
        </w:tc>
        <w:tc>
          <w:tcPr>
            <w:tcW w:w="1584" w:type="dxa"/>
            <w:vAlign w:val="center"/>
          </w:tcPr>
          <w:p w:rsidR="00CA1535" w:rsidRPr="009D3C19" w:rsidRDefault="001462A1" w:rsidP="00173C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1462A1" w:rsidP="00173C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500,0</w:t>
            </w:r>
          </w:p>
        </w:tc>
        <w:tc>
          <w:tcPr>
            <w:tcW w:w="1585" w:type="dxa"/>
            <w:vAlign w:val="center"/>
          </w:tcPr>
          <w:p w:rsidR="00CA1535" w:rsidRPr="009D3C19" w:rsidRDefault="001462A1" w:rsidP="00173C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2 000,0</w:t>
            </w:r>
          </w:p>
        </w:tc>
      </w:tr>
      <w:tr w:rsidR="00CA1535" w:rsidRPr="009D3C19" w:rsidTr="00CA1535">
        <w:trPr>
          <w:trHeight w:val="255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:rsidR="00CA1535" w:rsidRPr="009D3C19" w:rsidRDefault="00CA1535" w:rsidP="00240582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 xml:space="preserve">раздел </w:t>
            </w:r>
            <w:r w:rsidR="00240582">
              <w:rPr>
                <w:b/>
                <w:i/>
              </w:rPr>
              <w:t>7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240582" w:rsidP="00BA6F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240582" w:rsidP="00BA6F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500,0</w:t>
            </w:r>
          </w:p>
        </w:tc>
        <w:tc>
          <w:tcPr>
            <w:tcW w:w="1584" w:type="dxa"/>
            <w:vAlign w:val="center"/>
          </w:tcPr>
          <w:p w:rsidR="00CA1535" w:rsidRPr="009D3C19" w:rsidRDefault="00240582" w:rsidP="00BA6F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500,0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CA1535" w:rsidRPr="009D3C19" w:rsidRDefault="00240582" w:rsidP="00BA6F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500,0</w:t>
            </w:r>
          </w:p>
        </w:tc>
        <w:tc>
          <w:tcPr>
            <w:tcW w:w="1585" w:type="dxa"/>
            <w:vAlign w:val="center"/>
          </w:tcPr>
          <w:p w:rsidR="00CA1535" w:rsidRPr="009D3C19" w:rsidRDefault="00240582" w:rsidP="00BA6F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2 000,0</w:t>
            </w:r>
          </w:p>
        </w:tc>
      </w:tr>
    </w:tbl>
    <w:p w:rsidR="00173C08" w:rsidRDefault="00173C08" w:rsidP="00173C08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</w:p>
    <w:p w:rsidR="007E337E" w:rsidRPr="00CA6D2B" w:rsidRDefault="00CA6D2B" w:rsidP="000E3F87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>
        <w:rPr>
          <w:b/>
        </w:rPr>
        <w:t>Раздел 8. «Основные ожидаемые результаты реализации муниципальной программы».</w:t>
      </w:r>
    </w:p>
    <w:p w:rsidR="00CA6D2B" w:rsidRPr="00CA6D2B" w:rsidRDefault="00CA6D2B" w:rsidP="009C5ECE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t xml:space="preserve">В соответствии с подпунктом 8 п. 2.4 Порядка указанный раздел </w:t>
      </w:r>
      <w:r w:rsidRPr="00CA6D2B">
        <w:rPr>
          <w:color w:val="000000"/>
          <w:spacing w:val="-2"/>
        </w:rPr>
        <w:t>должен содержать основные ожидаемые конечные результаты реализации муниципальной программы в количественном выражении,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  <w:r w:rsidR="009C5ECE">
        <w:rPr>
          <w:color w:val="000000"/>
          <w:spacing w:val="-2"/>
        </w:rPr>
        <w:t xml:space="preserve"> </w:t>
      </w:r>
      <w:r w:rsidRPr="00CA6D2B">
        <w:rPr>
          <w:color w:val="000000"/>
          <w:spacing w:val="-2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CA6D2B" w:rsidRPr="009C5ECE" w:rsidRDefault="009C5ECE" w:rsidP="0042547A">
      <w:pPr>
        <w:ind w:firstLine="708"/>
        <w:jc w:val="both"/>
        <w:rPr>
          <w:b/>
          <w:i/>
        </w:rPr>
      </w:pPr>
      <w:r w:rsidRPr="009C5ECE">
        <w:rPr>
          <w:b/>
          <w:i/>
        </w:rPr>
        <w:t>Контрольно-счетная палата отмечает, что в нарушение подпункта 8 п.2.4 Порядка раздел 8 не содержит указанную выше информацию и подлежит редактированию.</w:t>
      </w:r>
    </w:p>
    <w:p w:rsidR="00387A9C" w:rsidRDefault="00387A9C" w:rsidP="0042547A">
      <w:pPr>
        <w:ind w:firstLine="708"/>
        <w:jc w:val="both"/>
        <w:rPr>
          <w:i/>
        </w:rPr>
      </w:pPr>
    </w:p>
    <w:p w:rsidR="00387A9C" w:rsidRPr="00387A9C" w:rsidRDefault="00387A9C" w:rsidP="0042547A">
      <w:pPr>
        <w:ind w:firstLine="708"/>
        <w:jc w:val="both"/>
        <w:rPr>
          <w:b/>
        </w:rPr>
      </w:pPr>
      <w:r w:rsidRPr="00387A9C">
        <w:rPr>
          <w:b/>
        </w:rPr>
        <w:t>Раздел 9. «Перечень основных мероприятий муниципальной программы»</w:t>
      </w:r>
      <w:r w:rsidR="00BF6094">
        <w:rPr>
          <w:b/>
        </w:rPr>
        <w:t>.</w:t>
      </w:r>
    </w:p>
    <w:p w:rsidR="0042547A" w:rsidRDefault="0042547A" w:rsidP="0042547A">
      <w:pPr>
        <w:ind w:firstLine="708"/>
        <w:jc w:val="both"/>
        <w:rPr>
          <w:color w:val="000000"/>
        </w:rPr>
      </w:pPr>
      <w:r w:rsidRPr="00BB6920">
        <w:rPr>
          <w:i/>
        </w:rPr>
        <w:t>-</w:t>
      </w:r>
      <w:r>
        <w:rPr>
          <w:i/>
        </w:rPr>
        <w:t xml:space="preserve"> </w:t>
      </w:r>
      <w:r w:rsidRPr="00BB6920">
        <w:rPr>
          <w:i/>
        </w:rPr>
        <w:t xml:space="preserve">анализ перечня </w:t>
      </w:r>
      <w:hyperlink r:id="rId9" w:tooltip="Программы мероприятий" w:history="1">
        <w:r w:rsidRPr="00BB6920">
          <w:rPr>
            <w:rStyle w:val="a6"/>
            <w:i/>
            <w:color w:val="auto"/>
          </w:rPr>
          <w:t>программных мероприятий</w:t>
        </w:r>
      </w:hyperlink>
      <w:r w:rsidRPr="00BB6920">
        <w:rPr>
          <w:i/>
        </w:rPr>
        <w:t>, планируемых к выполнению в ходе реализации Программы</w:t>
      </w:r>
      <w:r w:rsidRPr="00BB6920">
        <w:rPr>
          <w:color w:val="000000"/>
        </w:rPr>
        <w:t>:</w:t>
      </w:r>
    </w:p>
    <w:p w:rsidR="00DC2333" w:rsidRDefault="0042547A" w:rsidP="0042547A">
      <w:pPr>
        <w:ind w:firstLine="708"/>
        <w:jc w:val="both"/>
      </w:pPr>
      <w:r w:rsidRPr="00BB6920">
        <w:t xml:space="preserve">Для достижения целей и решения задач муниципальной программы необходимо реализовать </w:t>
      </w:r>
      <w:r w:rsidR="002A53B3">
        <w:t xml:space="preserve">запланированные программой </w:t>
      </w:r>
      <w:r w:rsidRPr="00BB6920">
        <w:t>основные мероприятия</w:t>
      </w:r>
      <w:r w:rsidR="002A53B3">
        <w:t>, указанные в табличной части раздела</w:t>
      </w:r>
      <w:r w:rsidRPr="00BB6920">
        <w:t>.</w:t>
      </w:r>
    </w:p>
    <w:p w:rsidR="0080680B" w:rsidRPr="0080680B" w:rsidRDefault="006C4F14" w:rsidP="0080680B">
      <w:pPr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внимание, что</w:t>
      </w:r>
      <w:r w:rsidR="0080680B" w:rsidRPr="0080680B">
        <w:rPr>
          <w:b/>
          <w:i/>
        </w:rPr>
        <w:t xml:space="preserve"> в нарушение подпункта </w:t>
      </w:r>
      <w:r w:rsidR="0080680B">
        <w:rPr>
          <w:b/>
          <w:i/>
        </w:rPr>
        <w:t>9</w:t>
      </w:r>
      <w:r w:rsidR="0080680B" w:rsidRPr="0080680B">
        <w:rPr>
          <w:b/>
          <w:i/>
        </w:rPr>
        <w:t xml:space="preserve"> п.2.4 Порядка</w:t>
      </w:r>
      <w:r w:rsidR="0080680B">
        <w:rPr>
          <w:b/>
          <w:i/>
        </w:rPr>
        <w:t>,</w:t>
      </w:r>
      <w:r w:rsidR="0080680B" w:rsidRPr="0080680B">
        <w:rPr>
          <w:b/>
          <w:i/>
        </w:rPr>
        <w:t xml:space="preserve"> о</w:t>
      </w:r>
      <w:r w:rsidR="0080680B" w:rsidRPr="0080680B">
        <w:rPr>
          <w:b/>
          <w:i/>
          <w:color w:val="000000"/>
          <w:spacing w:val="-2"/>
        </w:rPr>
        <w:t>сновные мероприятия муниципальной программы</w:t>
      </w:r>
      <w:r w:rsidR="0080680B">
        <w:rPr>
          <w:b/>
          <w:i/>
          <w:color w:val="000000"/>
          <w:spacing w:val="-2"/>
        </w:rPr>
        <w:t xml:space="preserve"> не </w:t>
      </w:r>
      <w:r w:rsidR="0080680B" w:rsidRPr="0080680B">
        <w:rPr>
          <w:b/>
          <w:i/>
          <w:color w:val="000000"/>
          <w:spacing w:val="-2"/>
        </w:rPr>
        <w:t>предусматрива</w:t>
      </w:r>
      <w:r w:rsidR="0080680B">
        <w:rPr>
          <w:b/>
          <w:i/>
          <w:color w:val="000000"/>
          <w:spacing w:val="-2"/>
        </w:rPr>
        <w:t>ю</w:t>
      </w:r>
      <w:r w:rsidR="0080680B" w:rsidRPr="0080680B">
        <w:rPr>
          <w:b/>
          <w:i/>
          <w:color w:val="000000"/>
          <w:spacing w:val="-2"/>
        </w:rPr>
        <w:t>т комплекс мер по предотвращению негативных последствий, которые могут возникнуть при их реализации.</w:t>
      </w:r>
    </w:p>
    <w:p w:rsidR="00E50607" w:rsidRPr="00CB457E" w:rsidRDefault="00E50607" w:rsidP="00E50607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  <w:color w:val="000000"/>
          <w:spacing w:val="-2"/>
        </w:rPr>
        <w:t>Также наименование данного раздела программы не соответствует наименованию раздела, установленному</w:t>
      </w:r>
      <w:r w:rsidRPr="00416085">
        <w:rPr>
          <w:b/>
          <w:i/>
        </w:rPr>
        <w:t xml:space="preserve"> </w:t>
      </w:r>
      <w:r w:rsidRPr="00CB457E">
        <w:rPr>
          <w:b/>
          <w:i/>
        </w:rPr>
        <w:t>п</w:t>
      </w:r>
      <w:r>
        <w:rPr>
          <w:b/>
          <w:i/>
        </w:rPr>
        <w:t>одпунктом</w:t>
      </w:r>
      <w:r w:rsidRPr="00CB457E">
        <w:rPr>
          <w:b/>
          <w:i/>
        </w:rPr>
        <w:t xml:space="preserve"> </w:t>
      </w:r>
      <w:r>
        <w:rPr>
          <w:b/>
          <w:i/>
        </w:rPr>
        <w:t xml:space="preserve">8 </w:t>
      </w:r>
      <w:r w:rsidRPr="00CB457E">
        <w:rPr>
          <w:b/>
          <w:i/>
        </w:rPr>
        <w:t>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</w:t>
      </w:r>
      <w:r>
        <w:rPr>
          <w:b/>
          <w:i/>
          <w:color w:val="000000"/>
          <w:spacing w:val="-2"/>
        </w:rPr>
        <w:t>.</w:t>
      </w:r>
    </w:p>
    <w:p w:rsidR="007F5E7B" w:rsidRDefault="007F5E7B" w:rsidP="00F8064B">
      <w:pPr>
        <w:autoSpaceDE w:val="0"/>
        <w:autoSpaceDN w:val="0"/>
        <w:adjustRightInd w:val="0"/>
        <w:ind w:firstLine="708"/>
        <w:jc w:val="both"/>
        <w:rPr>
          <w:b/>
          <w:i/>
        </w:rPr>
      </w:pPr>
    </w:p>
    <w:p w:rsidR="00CA7309" w:rsidRDefault="00CA7309" w:rsidP="00687050">
      <w:pPr>
        <w:shd w:val="clear" w:color="auto" w:fill="FFFFFF"/>
        <w:spacing w:after="150" w:line="238" w:lineRule="atLeast"/>
        <w:ind w:firstLine="708"/>
        <w:jc w:val="both"/>
        <w:rPr>
          <w:b/>
          <w:bCs/>
          <w:color w:val="242424"/>
        </w:rPr>
      </w:pPr>
    </w:p>
    <w:p w:rsidR="00687050" w:rsidRPr="00FB3C11" w:rsidRDefault="00687050" w:rsidP="0068705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bookmarkStart w:id="0" w:name="_GoBack"/>
      <w:bookmarkEnd w:id="0"/>
      <w:r w:rsidRPr="00FB3C11">
        <w:rPr>
          <w:b/>
          <w:bCs/>
          <w:color w:val="242424"/>
        </w:rPr>
        <w:lastRenderedPageBreak/>
        <w:t xml:space="preserve">На основании вышеизложенного Контрольно-счетная палата </w:t>
      </w:r>
      <w:r>
        <w:rPr>
          <w:b/>
          <w:bCs/>
          <w:color w:val="242424"/>
        </w:rPr>
        <w:t>Тунгокоченского муниципального округа приходит к выводу</w:t>
      </w:r>
      <w:r w:rsidRPr="00FB3C11">
        <w:rPr>
          <w:b/>
          <w:bCs/>
          <w:color w:val="242424"/>
        </w:rPr>
        <w:t>:</w:t>
      </w:r>
    </w:p>
    <w:p w:rsidR="00687050" w:rsidRPr="00FB3C11" w:rsidRDefault="00687050" w:rsidP="000A471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color w:val="242424"/>
        </w:rPr>
        <w:t xml:space="preserve">– качество подготовки проекта Программы не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</w:t>
      </w:r>
      <w:r>
        <w:rPr>
          <w:color w:val="242424"/>
        </w:rPr>
        <w:t>Тунгокоченского муниципального округа</w:t>
      </w:r>
      <w:r w:rsidRPr="00FB3C11">
        <w:rPr>
          <w:color w:val="242424"/>
        </w:rPr>
        <w:t>;</w:t>
      </w:r>
    </w:p>
    <w:p w:rsidR="00126BEC" w:rsidRDefault="00687050" w:rsidP="00126BEC">
      <w:pPr>
        <w:shd w:val="clear" w:color="auto" w:fill="FFFFFF"/>
        <w:spacing w:after="150" w:line="238" w:lineRule="atLeast"/>
        <w:ind w:firstLine="708"/>
        <w:jc w:val="both"/>
        <w:rPr>
          <w:color w:val="242424"/>
        </w:rPr>
      </w:pPr>
      <w:r w:rsidRPr="00FB3C11">
        <w:rPr>
          <w:color w:val="242424"/>
        </w:rPr>
        <w:t>-</w:t>
      </w:r>
      <w:r>
        <w:rPr>
          <w:color w:val="242424"/>
        </w:rPr>
        <w:t xml:space="preserve"> </w:t>
      </w:r>
      <w:r w:rsidRPr="00FB3C11">
        <w:rPr>
          <w:color w:val="242424"/>
        </w:rPr>
        <w:t>проект Программы нуждается в доработке в целях устранения указанных в настоящем заключении нарушений и недостатков.</w:t>
      </w:r>
    </w:p>
    <w:p w:rsidR="00126BEC" w:rsidRDefault="00126BEC" w:rsidP="00126BEC">
      <w:pPr>
        <w:shd w:val="clear" w:color="auto" w:fill="FFFFFF"/>
        <w:spacing w:after="150" w:line="238" w:lineRule="atLeast"/>
        <w:jc w:val="both"/>
        <w:rPr>
          <w:color w:val="242424"/>
        </w:rPr>
      </w:pPr>
    </w:p>
    <w:p w:rsidR="00126BEC" w:rsidRDefault="00126BEC" w:rsidP="00126BEC">
      <w:pPr>
        <w:shd w:val="clear" w:color="auto" w:fill="FFFFFF"/>
        <w:spacing w:after="150" w:line="238" w:lineRule="atLeast"/>
        <w:jc w:val="both"/>
        <w:rPr>
          <w:color w:val="242424"/>
        </w:rPr>
      </w:pPr>
    </w:p>
    <w:p w:rsidR="00126BEC" w:rsidRDefault="00687050" w:rsidP="00126BEC">
      <w:pPr>
        <w:shd w:val="clear" w:color="auto" w:fill="FFFFFF"/>
        <w:spacing w:after="150" w:line="238" w:lineRule="atLeast"/>
        <w:jc w:val="both"/>
      </w:pPr>
      <w:r>
        <w:t>Председатель Контрольно-счетной палаты</w:t>
      </w:r>
    </w:p>
    <w:p w:rsidR="00126BEC" w:rsidRDefault="00687050" w:rsidP="00126BEC">
      <w:pPr>
        <w:shd w:val="clear" w:color="auto" w:fill="FFFFFF"/>
        <w:spacing w:after="150" w:line="238" w:lineRule="atLeast"/>
        <w:jc w:val="both"/>
      </w:pPr>
      <w:r>
        <w:t>Тунгокоченского муниципального округа                                                        С.А.Кузьмин</w:t>
      </w:r>
    </w:p>
    <w:sectPr w:rsidR="00126BEC" w:rsidSect="00D845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568" w:left="1418" w:header="113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29" w:rsidRDefault="00006429">
      <w:r>
        <w:separator/>
      </w:r>
    </w:p>
  </w:endnote>
  <w:endnote w:type="continuationSeparator" w:id="0">
    <w:p w:rsidR="00006429" w:rsidRDefault="0000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07" w:rsidRDefault="00000407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407" w:rsidRDefault="0000040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07" w:rsidRDefault="00000407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A7309">
      <w:rPr>
        <w:rStyle w:val="aa"/>
        <w:noProof/>
      </w:rPr>
      <w:t>7</w:t>
    </w:r>
    <w:r>
      <w:rPr>
        <w:rStyle w:val="aa"/>
      </w:rPr>
      <w:fldChar w:fldCharType="end"/>
    </w:r>
  </w:p>
  <w:p w:rsidR="00000407" w:rsidRDefault="0000040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A2" w:rsidRDefault="00D845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29" w:rsidRDefault="00006429">
      <w:r>
        <w:separator/>
      </w:r>
    </w:p>
  </w:footnote>
  <w:footnote w:type="continuationSeparator" w:id="0">
    <w:p w:rsidR="00006429" w:rsidRDefault="0000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A2" w:rsidRDefault="00D845A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A2" w:rsidRDefault="00D845A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A2" w:rsidRDefault="00D845A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75AB"/>
    <w:multiLevelType w:val="hybridMultilevel"/>
    <w:tmpl w:val="67B8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2E"/>
    <w:rsid w:val="00000407"/>
    <w:rsid w:val="00006429"/>
    <w:rsid w:val="0001361F"/>
    <w:rsid w:val="000137AF"/>
    <w:rsid w:val="00014988"/>
    <w:rsid w:val="00026D54"/>
    <w:rsid w:val="000342F7"/>
    <w:rsid w:val="00036BF5"/>
    <w:rsid w:val="00057EC4"/>
    <w:rsid w:val="0006000C"/>
    <w:rsid w:val="000600B6"/>
    <w:rsid w:val="00062F20"/>
    <w:rsid w:val="00065B33"/>
    <w:rsid w:val="00066C23"/>
    <w:rsid w:val="00067473"/>
    <w:rsid w:val="000736B7"/>
    <w:rsid w:val="00076A42"/>
    <w:rsid w:val="000779CB"/>
    <w:rsid w:val="00077E69"/>
    <w:rsid w:val="000854A5"/>
    <w:rsid w:val="000916A4"/>
    <w:rsid w:val="0009781C"/>
    <w:rsid w:val="000A30A0"/>
    <w:rsid w:val="000A4713"/>
    <w:rsid w:val="000A5E9D"/>
    <w:rsid w:val="000B1A50"/>
    <w:rsid w:val="000B2271"/>
    <w:rsid w:val="000B2DDB"/>
    <w:rsid w:val="000C1B83"/>
    <w:rsid w:val="000D4E77"/>
    <w:rsid w:val="000D52F7"/>
    <w:rsid w:val="000E2200"/>
    <w:rsid w:val="000E3F87"/>
    <w:rsid w:val="000E7778"/>
    <w:rsid w:val="000F0B66"/>
    <w:rsid w:val="000F1710"/>
    <w:rsid w:val="000F7AF5"/>
    <w:rsid w:val="00103B84"/>
    <w:rsid w:val="0010458A"/>
    <w:rsid w:val="0010675A"/>
    <w:rsid w:val="001110DE"/>
    <w:rsid w:val="00111599"/>
    <w:rsid w:val="001128B7"/>
    <w:rsid w:val="00114110"/>
    <w:rsid w:val="00116E77"/>
    <w:rsid w:val="001175CB"/>
    <w:rsid w:val="00120FCE"/>
    <w:rsid w:val="001225C1"/>
    <w:rsid w:val="00126BEC"/>
    <w:rsid w:val="00127492"/>
    <w:rsid w:val="001304A8"/>
    <w:rsid w:val="001462A1"/>
    <w:rsid w:val="001523D6"/>
    <w:rsid w:val="00155CD5"/>
    <w:rsid w:val="0016459C"/>
    <w:rsid w:val="00173C08"/>
    <w:rsid w:val="001743F4"/>
    <w:rsid w:val="00180606"/>
    <w:rsid w:val="0019304C"/>
    <w:rsid w:val="001A304F"/>
    <w:rsid w:val="001B341E"/>
    <w:rsid w:val="001C4C62"/>
    <w:rsid w:val="001D05EF"/>
    <w:rsid w:val="001D109F"/>
    <w:rsid w:val="001E0B00"/>
    <w:rsid w:val="001E32F6"/>
    <w:rsid w:val="001E3FE6"/>
    <w:rsid w:val="001E6A29"/>
    <w:rsid w:val="001E6D43"/>
    <w:rsid w:val="001F4CFE"/>
    <w:rsid w:val="001F7873"/>
    <w:rsid w:val="00201505"/>
    <w:rsid w:val="0020491E"/>
    <w:rsid w:val="00217F70"/>
    <w:rsid w:val="00231594"/>
    <w:rsid w:val="00233C46"/>
    <w:rsid w:val="00234262"/>
    <w:rsid w:val="00235C85"/>
    <w:rsid w:val="00240582"/>
    <w:rsid w:val="002461F1"/>
    <w:rsid w:val="002501C5"/>
    <w:rsid w:val="00250DBF"/>
    <w:rsid w:val="0025589B"/>
    <w:rsid w:val="0025644C"/>
    <w:rsid w:val="00257544"/>
    <w:rsid w:val="00264DEE"/>
    <w:rsid w:val="0026527D"/>
    <w:rsid w:val="0026685F"/>
    <w:rsid w:val="00266F4C"/>
    <w:rsid w:val="00290BED"/>
    <w:rsid w:val="00294F1A"/>
    <w:rsid w:val="002A4D12"/>
    <w:rsid w:val="002A53B3"/>
    <w:rsid w:val="002A65F4"/>
    <w:rsid w:val="002B357A"/>
    <w:rsid w:val="002B4852"/>
    <w:rsid w:val="002B7FB4"/>
    <w:rsid w:val="002E1A4A"/>
    <w:rsid w:val="002E582E"/>
    <w:rsid w:val="002E6EF6"/>
    <w:rsid w:val="002F1F24"/>
    <w:rsid w:val="002F71E6"/>
    <w:rsid w:val="003000AA"/>
    <w:rsid w:val="0030278C"/>
    <w:rsid w:val="00304FF3"/>
    <w:rsid w:val="00324CCB"/>
    <w:rsid w:val="00327391"/>
    <w:rsid w:val="003276CA"/>
    <w:rsid w:val="00332C34"/>
    <w:rsid w:val="00343AB2"/>
    <w:rsid w:val="00350D66"/>
    <w:rsid w:val="00353F2E"/>
    <w:rsid w:val="00355A00"/>
    <w:rsid w:val="003644C0"/>
    <w:rsid w:val="00365445"/>
    <w:rsid w:val="003711B5"/>
    <w:rsid w:val="00386B1F"/>
    <w:rsid w:val="00387A9C"/>
    <w:rsid w:val="00392FA1"/>
    <w:rsid w:val="00396803"/>
    <w:rsid w:val="003A03F7"/>
    <w:rsid w:val="003A09A9"/>
    <w:rsid w:val="003B671D"/>
    <w:rsid w:val="003C61EC"/>
    <w:rsid w:val="003D0612"/>
    <w:rsid w:val="003D1C20"/>
    <w:rsid w:val="003D7E49"/>
    <w:rsid w:val="003E0BEA"/>
    <w:rsid w:val="003E3AC8"/>
    <w:rsid w:val="003E42FF"/>
    <w:rsid w:val="003E4A3B"/>
    <w:rsid w:val="003F70BB"/>
    <w:rsid w:val="003F70C7"/>
    <w:rsid w:val="00406B80"/>
    <w:rsid w:val="00412179"/>
    <w:rsid w:val="004142C2"/>
    <w:rsid w:val="0041583B"/>
    <w:rsid w:val="00416085"/>
    <w:rsid w:val="00420147"/>
    <w:rsid w:val="0042547A"/>
    <w:rsid w:val="0042688A"/>
    <w:rsid w:val="00430E82"/>
    <w:rsid w:val="00442F62"/>
    <w:rsid w:val="00445627"/>
    <w:rsid w:val="00451914"/>
    <w:rsid w:val="00455AEE"/>
    <w:rsid w:val="00462689"/>
    <w:rsid w:val="00464404"/>
    <w:rsid w:val="004655CC"/>
    <w:rsid w:val="00466B89"/>
    <w:rsid w:val="0048597E"/>
    <w:rsid w:val="00497536"/>
    <w:rsid w:val="004A2401"/>
    <w:rsid w:val="004B0B4C"/>
    <w:rsid w:val="004B750D"/>
    <w:rsid w:val="004C4052"/>
    <w:rsid w:val="004D37BD"/>
    <w:rsid w:val="004E092A"/>
    <w:rsid w:val="004E5DB8"/>
    <w:rsid w:val="004F06C9"/>
    <w:rsid w:val="004F58D3"/>
    <w:rsid w:val="004F7E89"/>
    <w:rsid w:val="00502F20"/>
    <w:rsid w:val="0050331F"/>
    <w:rsid w:val="005065F1"/>
    <w:rsid w:val="005077B7"/>
    <w:rsid w:val="00523776"/>
    <w:rsid w:val="00533F21"/>
    <w:rsid w:val="005376A0"/>
    <w:rsid w:val="00537C21"/>
    <w:rsid w:val="005531E6"/>
    <w:rsid w:val="00557267"/>
    <w:rsid w:val="0056377E"/>
    <w:rsid w:val="005715FC"/>
    <w:rsid w:val="0057746D"/>
    <w:rsid w:val="00577A63"/>
    <w:rsid w:val="00583146"/>
    <w:rsid w:val="00590525"/>
    <w:rsid w:val="0059482A"/>
    <w:rsid w:val="005963DE"/>
    <w:rsid w:val="005965C5"/>
    <w:rsid w:val="005B66C2"/>
    <w:rsid w:val="005C468E"/>
    <w:rsid w:val="005C79C8"/>
    <w:rsid w:val="005D5031"/>
    <w:rsid w:val="005E20FA"/>
    <w:rsid w:val="005F4FE1"/>
    <w:rsid w:val="0060400A"/>
    <w:rsid w:val="0061049E"/>
    <w:rsid w:val="00611817"/>
    <w:rsid w:val="00612893"/>
    <w:rsid w:val="0061394C"/>
    <w:rsid w:val="00620F0F"/>
    <w:rsid w:val="006226B2"/>
    <w:rsid w:val="00634C81"/>
    <w:rsid w:val="006410D8"/>
    <w:rsid w:val="006422E8"/>
    <w:rsid w:val="00650966"/>
    <w:rsid w:val="00651264"/>
    <w:rsid w:val="00652B63"/>
    <w:rsid w:val="00655DD1"/>
    <w:rsid w:val="006616C3"/>
    <w:rsid w:val="00661F90"/>
    <w:rsid w:val="00665328"/>
    <w:rsid w:val="00666209"/>
    <w:rsid w:val="00670893"/>
    <w:rsid w:val="00677DF8"/>
    <w:rsid w:val="00685476"/>
    <w:rsid w:val="00687050"/>
    <w:rsid w:val="006A0CE1"/>
    <w:rsid w:val="006A1E77"/>
    <w:rsid w:val="006A2E1A"/>
    <w:rsid w:val="006B3B51"/>
    <w:rsid w:val="006B3E8C"/>
    <w:rsid w:val="006B4DA8"/>
    <w:rsid w:val="006B5280"/>
    <w:rsid w:val="006C4F14"/>
    <w:rsid w:val="006C6FBE"/>
    <w:rsid w:val="006E2884"/>
    <w:rsid w:val="006E58FE"/>
    <w:rsid w:val="006F0C0C"/>
    <w:rsid w:val="006F13BD"/>
    <w:rsid w:val="006F3E60"/>
    <w:rsid w:val="006F433B"/>
    <w:rsid w:val="006F74EB"/>
    <w:rsid w:val="00707A1C"/>
    <w:rsid w:val="007138C0"/>
    <w:rsid w:val="00715A8E"/>
    <w:rsid w:val="00720193"/>
    <w:rsid w:val="0072020E"/>
    <w:rsid w:val="0072175F"/>
    <w:rsid w:val="00721B75"/>
    <w:rsid w:val="00722200"/>
    <w:rsid w:val="007266BD"/>
    <w:rsid w:val="007311BA"/>
    <w:rsid w:val="0074255E"/>
    <w:rsid w:val="00750ADC"/>
    <w:rsid w:val="007669A8"/>
    <w:rsid w:val="00781BB8"/>
    <w:rsid w:val="00785149"/>
    <w:rsid w:val="007955B4"/>
    <w:rsid w:val="007A0A9D"/>
    <w:rsid w:val="007A7042"/>
    <w:rsid w:val="007B1CB6"/>
    <w:rsid w:val="007B2057"/>
    <w:rsid w:val="007B2127"/>
    <w:rsid w:val="007B6F6A"/>
    <w:rsid w:val="007C5982"/>
    <w:rsid w:val="007D0A15"/>
    <w:rsid w:val="007D0C87"/>
    <w:rsid w:val="007E1A10"/>
    <w:rsid w:val="007E337E"/>
    <w:rsid w:val="007F0307"/>
    <w:rsid w:val="007F1998"/>
    <w:rsid w:val="007F5E7B"/>
    <w:rsid w:val="007F783D"/>
    <w:rsid w:val="007F7CB1"/>
    <w:rsid w:val="00801900"/>
    <w:rsid w:val="0080680B"/>
    <w:rsid w:val="00810E22"/>
    <w:rsid w:val="008227D8"/>
    <w:rsid w:val="00830A47"/>
    <w:rsid w:val="008426E6"/>
    <w:rsid w:val="00842DF3"/>
    <w:rsid w:val="00844E9D"/>
    <w:rsid w:val="00846C06"/>
    <w:rsid w:val="00865EB0"/>
    <w:rsid w:val="00867A31"/>
    <w:rsid w:val="00877093"/>
    <w:rsid w:val="008863A2"/>
    <w:rsid w:val="0088720B"/>
    <w:rsid w:val="008950EC"/>
    <w:rsid w:val="008B16E4"/>
    <w:rsid w:val="008B7016"/>
    <w:rsid w:val="008C51B7"/>
    <w:rsid w:val="008C6D8F"/>
    <w:rsid w:val="008C76D9"/>
    <w:rsid w:val="008D10FD"/>
    <w:rsid w:val="008E2E71"/>
    <w:rsid w:val="008E4CEF"/>
    <w:rsid w:val="008F1248"/>
    <w:rsid w:val="00903AA5"/>
    <w:rsid w:val="0091389A"/>
    <w:rsid w:val="0091486C"/>
    <w:rsid w:val="0091586B"/>
    <w:rsid w:val="009240C8"/>
    <w:rsid w:val="0093651E"/>
    <w:rsid w:val="00940C02"/>
    <w:rsid w:val="00942377"/>
    <w:rsid w:val="00953EEC"/>
    <w:rsid w:val="0096175C"/>
    <w:rsid w:val="00963C6D"/>
    <w:rsid w:val="00972A69"/>
    <w:rsid w:val="00976D80"/>
    <w:rsid w:val="0097741E"/>
    <w:rsid w:val="009808DD"/>
    <w:rsid w:val="00991CB8"/>
    <w:rsid w:val="0099436C"/>
    <w:rsid w:val="00994ABA"/>
    <w:rsid w:val="00996166"/>
    <w:rsid w:val="00996775"/>
    <w:rsid w:val="009A0DA2"/>
    <w:rsid w:val="009B43D3"/>
    <w:rsid w:val="009B5552"/>
    <w:rsid w:val="009B7567"/>
    <w:rsid w:val="009C033A"/>
    <w:rsid w:val="009C29C8"/>
    <w:rsid w:val="009C5426"/>
    <w:rsid w:val="009C5ECE"/>
    <w:rsid w:val="009D2533"/>
    <w:rsid w:val="009D3C19"/>
    <w:rsid w:val="009D5B1D"/>
    <w:rsid w:val="009D5C9E"/>
    <w:rsid w:val="009E517C"/>
    <w:rsid w:val="009E77C1"/>
    <w:rsid w:val="00A02B95"/>
    <w:rsid w:val="00A14996"/>
    <w:rsid w:val="00A2121D"/>
    <w:rsid w:val="00A26626"/>
    <w:rsid w:val="00A36A2E"/>
    <w:rsid w:val="00A44F1F"/>
    <w:rsid w:val="00A464D8"/>
    <w:rsid w:val="00A46FE3"/>
    <w:rsid w:val="00A56E3E"/>
    <w:rsid w:val="00A56FFA"/>
    <w:rsid w:val="00A57511"/>
    <w:rsid w:val="00A65E7B"/>
    <w:rsid w:val="00A66011"/>
    <w:rsid w:val="00A73C81"/>
    <w:rsid w:val="00A82738"/>
    <w:rsid w:val="00A86106"/>
    <w:rsid w:val="00A93BFA"/>
    <w:rsid w:val="00A95F98"/>
    <w:rsid w:val="00AA0A63"/>
    <w:rsid w:val="00AB15CC"/>
    <w:rsid w:val="00AB1CE5"/>
    <w:rsid w:val="00AB4DAF"/>
    <w:rsid w:val="00AB7D19"/>
    <w:rsid w:val="00AD0271"/>
    <w:rsid w:val="00AE181E"/>
    <w:rsid w:val="00AF0817"/>
    <w:rsid w:val="00B00B68"/>
    <w:rsid w:val="00B1223B"/>
    <w:rsid w:val="00B150CD"/>
    <w:rsid w:val="00B16C34"/>
    <w:rsid w:val="00B25231"/>
    <w:rsid w:val="00B317D6"/>
    <w:rsid w:val="00B32D78"/>
    <w:rsid w:val="00B33C9D"/>
    <w:rsid w:val="00B35A30"/>
    <w:rsid w:val="00B50B3F"/>
    <w:rsid w:val="00B539F4"/>
    <w:rsid w:val="00B53F06"/>
    <w:rsid w:val="00B61F84"/>
    <w:rsid w:val="00B64B64"/>
    <w:rsid w:val="00B73C33"/>
    <w:rsid w:val="00B74A2C"/>
    <w:rsid w:val="00B91969"/>
    <w:rsid w:val="00B92C00"/>
    <w:rsid w:val="00B93383"/>
    <w:rsid w:val="00B946F5"/>
    <w:rsid w:val="00B97EE7"/>
    <w:rsid w:val="00BB23EE"/>
    <w:rsid w:val="00BB394F"/>
    <w:rsid w:val="00BB6920"/>
    <w:rsid w:val="00BC4365"/>
    <w:rsid w:val="00BC5734"/>
    <w:rsid w:val="00BC68CB"/>
    <w:rsid w:val="00BD0D29"/>
    <w:rsid w:val="00BD2B1F"/>
    <w:rsid w:val="00BD4D58"/>
    <w:rsid w:val="00BE1022"/>
    <w:rsid w:val="00BF6094"/>
    <w:rsid w:val="00C02C27"/>
    <w:rsid w:val="00C14C5B"/>
    <w:rsid w:val="00C20955"/>
    <w:rsid w:val="00C350C4"/>
    <w:rsid w:val="00C42DA8"/>
    <w:rsid w:val="00C46C83"/>
    <w:rsid w:val="00C47943"/>
    <w:rsid w:val="00C47B63"/>
    <w:rsid w:val="00C67898"/>
    <w:rsid w:val="00C84EA7"/>
    <w:rsid w:val="00C86D6A"/>
    <w:rsid w:val="00C87272"/>
    <w:rsid w:val="00C92F96"/>
    <w:rsid w:val="00C9321D"/>
    <w:rsid w:val="00C9479B"/>
    <w:rsid w:val="00CA1535"/>
    <w:rsid w:val="00CA2034"/>
    <w:rsid w:val="00CA6D2B"/>
    <w:rsid w:val="00CA7309"/>
    <w:rsid w:val="00CB2C83"/>
    <w:rsid w:val="00CB457E"/>
    <w:rsid w:val="00CC29D8"/>
    <w:rsid w:val="00CC7A16"/>
    <w:rsid w:val="00CC7DE3"/>
    <w:rsid w:val="00CD0CCF"/>
    <w:rsid w:val="00CE0C82"/>
    <w:rsid w:val="00CE4324"/>
    <w:rsid w:val="00CF3275"/>
    <w:rsid w:val="00D00461"/>
    <w:rsid w:val="00D01064"/>
    <w:rsid w:val="00D10D60"/>
    <w:rsid w:val="00D10E91"/>
    <w:rsid w:val="00D214E7"/>
    <w:rsid w:val="00D334A2"/>
    <w:rsid w:val="00D33AFF"/>
    <w:rsid w:val="00D34198"/>
    <w:rsid w:val="00D4664D"/>
    <w:rsid w:val="00D476DE"/>
    <w:rsid w:val="00D54989"/>
    <w:rsid w:val="00D57E23"/>
    <w:rsid w:val="00D74A6E"/>
    <w:rsid w:val="00D83C06"/>
    <w:rsid w:val="00D845A2"/>
    <w:rsid w:val="00D9423A"/>
    <w:rsid w:val="00D94363"/>
    <w:rsid w:val="00D9658B"/>
    <w:rsid w:val="00DA0B38"/>
    <w:rsid w:val="00DA6E98"/>
    <w:rsid w:val="00DB263F"/>
    <w:rsid w:val="00DC2333"/>
    <w:rsid w:val="00DC2930"/>
    <w:rsid w:val="00DC34D6"/>
    <w:rsid w:val="00DD282D"/>
    <w:rsid w:val="00DD43B7"/>
    <w:rsid w:val="00DD4DB3"/>
    <w:rsid w:val="00DE567B"/>
    <w:rsid w:val="00DE6B65"/>
    <w:rsid w:val="00DF55C2"/>
    <w:rsid w:val="00DF5EAF"/>
    <w:rsid w:val="00E0269B"/>
    <w:rsid w:val="00E03E25"/>
    <w:rsid w:val="00E03E4A"/>
    <w:rsid w:val="00E1051D"/>
    <w:rsid w:val="00E1784D"/>
    <w:rsid w:val="00E33B5E"/>
    <w:rsid w:val="00E50607"/>
    <w:rsid w:val="00E51ADF"/>
    <w:rsid w:val="00E631AE"/>
    <w:rsid w:val="00E70AC7"/>
    <w:rsid w:val="00E76805"/>
    <w:rsid w:val="00E768E0"/>
    <w:rsid w:val="00E7750F"/>
    <w:rsid w:val="00E82FA2"/>
    <w:rsid w:val="00E870F4"/>
    <w:rsid w:val="00E95455"/>
    <w:rsid w:val="00E97585"/>
    <w:rsid w:val="00EA4271"/>
    <w:rsid w:val="00EB4409"/>
    <w:rsid w:val="00EC10DF"/>
    <w:rsid w:val="00EC5B24"/>
    <w:rsid w:val="00ED0E90"/>
    <w:rsid w:val="00ED70D5"/>
    <w:rsid w:val="00EE56C8"/>
    <w:rsid w:val="00EF1DEF"/>
    <w:rsid w:val="00EF2249"/>
    <w:rsid w:val="00EF477B"/>
    <w:rsid w:val="00EF6C44"/>
    <w:rsid w:val="00F03036"/>
    <w:rsid w:val="00F10E87"/>
    <w:rsid w:val="00F1440D"/>
    <w:rsid w:val="00F20C27"/>
    <w:rsid w:val="00F342B8"/>
    <w:rsid w:val="00F34CBD"/>
    <w:rsid w:val="00F3589A"/>
    <w:rsid w:val="00F35A0D"/>
    <w:rsid w:val="00F47A1B"/>
    <w:rsid w:val="00F56D67"/>
    <w:rsid w:val="00F660FC"/>
    <w:rsid w:val="00F67D33"/>
    <w:rsid w:val="00F71567"/>
    <w:rsid w:val="00F7304B"/>
    <w:rsid w:val="00F75F80"/>
    <w:rsid w:val="00F77BE3"/>
    <w:rsid w:val="00F8064B"/>
    <w:rsid w:val="00F84181"/>
    <w:rsid w:val="00F8427A"/>
    <w:rsid w:val="00FA1E77"/>
    <w:rsid w:val="00FA796C"/>
    <w:rsid w:val="00FB0AEF"/>
    <w:rsid w:val="00FB4C1B"/>
    <w:rsid w:val="00FC748C"/>
    <w:rsid w:val="00FD00DC"/>
    <w:rsid w:val="00FD0774"/>
    <w:rsid w:val="00FD7973"/>
    <w:rsid w:val="00FE2772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2">
    <w:name w:val="Знак Знак1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5">
    <w:name w:val="Знак Знак1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34262"/>
    <w:rPr>
      <w:rFonts w:ascii="Calibri" w:hAnsi="Calibri"/>
      <w:sz w:val="22"/>
      <w:szCs w:val="22"/>
    </w:rPr>
  </w:style>
  <w:style w:type="paragraph" w:customStyle="1" w:styleId="18">
    <w:name w:val="Знак Знак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2">
    <w:name w:val="Знак Знак1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5">
    <w:name w:val="Знак Знак1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34262"/>
    <w:rPr>
      <w:rFonts w:ascii="Calibri" w:hAnsi="Calibri"/>
      <w:sz w:val="22"/>
      <w:szCs w:val="22"/>
    </w:rPr>
  </w:style>
  <w:style w:type="paragraph" w:customStyle="1" w:styleId="18">
    <w:name w:val="Знак Знак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celevie_pokazateli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rogrammi_meropriyatij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4294965716</TotalTime>
  <Pages>7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МУНИЦИПАЛЬНОГО РАЙОНА</vt:lpstr>
    </vt:vector>
  </TitlesOfParts>
  <Company>Microsoft Office</Company>
  <LinksUpToDate>false</LinksUpToDate>
  <CharactersWithSpaces>20805</CharactersWithSpaces>
  <SharedDoc>false</SharedDoc>
  <HLinks>
    <vt:vector size="24" baseType="variant"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https://pandia.ru/text/category/programmi_meropriyatij/</vt:lpwstr>
      </vt:variant>
      <vt:variant>
        <vt:lpwstr/>
      </vt:variant>
      <vt:variant>
        <vt:i4>6160508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https://pandia.ru/text/category/tcelevie_pokazateli/</vt:lpwstr>
      </vt:variant>
      <vt:variant>
        <vt:lpwstr/>
      </vt:variant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https://pandia.ru/text/category/istochniki_finansirovaniya/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МУНИЦИПАЛЬНОГО РАЙОНА</dc:title>
  <dc:creator>Надежда</dc:creator>
  <cp:lastModifiedBy>Kuzmin</cp:lastModifiedBy>
  <cp:revision>144</cp:revision>
  <cp:lastPrinted>2025-07-11T05:49:00Z</cp:lastPrinted>
  <dcterms:created xsi:type="dcterms:W3CDTF">2018-11-06T05:36:00Z</dcterms:created>
  <dcterms:modified xsi:type="dcterms:W3CDTF">2025-07-18T06:00:00Z</dcterms:modified>
</cp:coreProperties>
</file>