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A103E4" w:rsidRPr="004F3B3D">
        <w:t>1</w:t>
      </w:r>
      <w:r w:rsidR="008C43CE">
        <w:t>5</w:t>
      </w:r>
      <w:r w:rsidR="001D0F29" w:rsidRPr="004F3B3D">
        <w:t xml:space="preserve"> </w:t>
      </w:r>
      <w:r w:rsidR="00E86742" w:rsidRPr="004F3B3D">
        <w:t xml:space="preserve">августа </w:t>
      </w:r>
      <w:r w:rsidR="00666209" w:rsidRPr="004F3B3D">
        <w:t>202</w:t>
      </w:r>
      <w:r w:rsidR="007F7CB1" w:rsidRPr="004F3B3D">
        <w:t>5</w:t>
      </w:r>
      <w:r w:rsidR="00365445" w:rsidRPr="004F3B3D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 xml:space="preserve">на проект муниципальной программы </w:t>
      </w:r>
    </w:p>
    <w:p w:rsidR="004F3B3D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«</w:t>
      </w:r>
      <w:r w:rsidR="008C43CE">
        <w:rPr>
          <w:b/>
          <w:bCs/>
        </w:rPr>
        <w:t>Развитие субъектов малого и среднего предпринимательства в Тунгокоченском муниципальном округе</w:t>
      </w:r>
      <w:r w:rsidR="00D544AA">
        <w:rPr>
          <w:b/>
          <w:bCs/>
        </w:rPr>
        <w:t xml:space="preserve"> </w:t>
      </w:r>
    </w:p>
    <w:p w:rsidR="00353F2E" w:rsidRDefault="00D544AA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2026-2030 годы</w:t>
      </w:r>
      <w:r w:rsidR="00F7304B" w:rsidRPr="00BB6920">
        <w:rPr>
          <w:b/>
          <w:bCs/>
        </w:rPr>
        <w:t>»</w:t>
      </w:r>
      <w:r w:rsidR="00677DF8">
        <w:rPr>
          <w:b/>
          <w:bCs/>
        </w:rPr>
        <w:t>.</w:t>
      </w: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 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9C55D7" w:rsidRPr="009C55D7">
        <w:t>11</w:t>
      </w:r>
      <w:r w:rsidRPr="009C55D7">
        <w:rPr>
          <w:shd w:val="clear" w:color="auto" w:fill="FFFFFF" w:themeFill="background1"/>
        </w:rPr>
        <w:t>.</w:t>
      </w:r>
      <w:r w:rsidR="00257544" w:rsidRPr="009C55D7">
        <w:rPr>
          <w:shd w:val="clear" w:color="auto" w:fill="FFFFFF" w:themeFill="background1"/>
        </w:rPr>
        <w:t>0</w:t>
      </w:r>
      <w:r w:rsidR="00A474F3" w:rsidRPr="009C55D7">
        <w:rPr>
          <w:shd w:val="clear" w:color="auto" w:fill="FFFFFF" w:themeFill="background1"/>
        </w:rPr>
        <w:t>8</w:t>
      </w:r>
      <w:r w:rsidRPr="009C55D7">
        <w:rPr>
          <w:shd w:val="clear" w:color="auto" w:fill="FFFFFF" w:themeFill="background1"/>
        </w:rPr>
        <w:t>.202</w:t>
      </w:r>
      <w:r w:rsidR="001E3FE6" w:rsidRPr="009C55D7">
        <w:rPr>
          <w:shd w:val="clear" w:color="auto" w:fill="FFFFFF" w:themeFill="background1"/>
        </w:rPr>
        <w:t>5</w:t>
      </w:r>
      <w:r w:rsidRPr="009C55D7">
        <w:rPr>
          <w:shd w:val="clear" w:color="auto" w:fill="FFFFFF" w:themeFill="background1"/>
        </w:rPr>
        <w:t xml:space="preserve"> № </w:t>
      </w:r>
      <w:r w:rsidR="00257544" w:rsidRPr="009C55D7">
        <w:rPr>
          <w:shd w:val="clear" w:color="auto" w:fill="FFFFFF" w:themeFill="background1"/>
        </w:rPr>
        <w:t>1</w:t>
      </w:r>
      <w:r w:rsidR="009C55D7" w:rsidRPr="009C55D7">
        <w:rPr>
          <w:shd w:val="clear" w:color="auto" w:fill="FFFFFF" w:themeFill="background1"/>
        </w:rPr>
        <w:t>6</w:t>
      </w:r>
      <w:r w:rsidRPr="009C55D7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F64CF4">
        <w:t xml:space="preserve">муниципальной программы </w:t>
      </w:r>
      <w:r w:rsidR="000E2200" w:rsidRPr="00BB6920">
        <w:t>«</w:t>
      </w:r>
      <w:r w:rsidR="008C43CE">
        <w:t>Развитие субъектов малого и среднего предпринимательства в Тунгокоченском муниципальном округе</w:t>
      </w:r>
      <w:r w:rsidR="00D544AA">
        <w:t xml:space="preserve"> на 2026-2030</w:t>
      </w:r>
      <w:proofErr w:type="gramEnd"/>
      <w:r w:rsidR="00D544AA">
        <w:t xml:space="preserve"> годы</w:t>
      </w:r>
      <w:r w:rsidR="00103B84">
        <w:t>»</w:t>
      </w:r>
      <w:r w:rsidR="00257544">
        <w:t>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8D0AFC">
        <w:t>326</w:t>
      </w:r>
      <w:r>
        <w:t xml:space="preserve"> от </w:t>
      </w:r>
      <w:r w:rsidR="008D0AFC">
        <w:t>27</w:t>
      </w:r>
      <w:r>
        <w:t xml:space="preserve">.06.2025 </w:t>
      </w:r>
      <w:r w:rsidR="0074122C">
        <w:t xml:space="preserve">о разработке муниципальной программы </w:t>
      </w:r>
      <w:r w:rsidRPr="0097741E">
        <w:t>«</w:t>
      </w:r>
      <w:r w:rsidR="008C43CE">
        <w:t>Развитие субъектов малого и среднего предпринимательства в Тунгокоченском муниципальном округе</w:t>
      </w:r>
      <w:r w:rsidR="00D544AA">
        <w:t xml:space="preserve"> на 2026-2030 годы</w:t>
      </w:r>
      <w:r>
        <w:t>».</w:t>
      </w:r>
    </w:p>
    <w:p w:rsidR="0074122C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об утверждении муниципальной программы </w:t>
      </w:r>
      <w:r w:rsidRPr="0097741E">
        <w:t>«</w:t>
      </w:r>
      <w:r w:rsidR="008C43CE">
        <w:t>Развитие субъектов малого и среднего предпринимательства в Тунгокоченском муниципальном округе</w:t>
      </w:r>
      <w:r w:rsidR="00D544AA">
        <w:t xml:space="preserve"> на 2026-2030 годы</w:t>
      </w:r>
      <w:r>
        <w:t>».</w:t>
      </w:r>
    </w:p>
    <w:p w:rsidR="00103B84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проект </w:t>
      </w:r>
      <w:r w:rsidR="0074122C">
        <w:t xml:space="preserve">муниципальной программы </w:t>
      </w:r>
      <w:r w:rsidRPr="0097741E">
        <w:t>«</w:t>
      </w:r>
      <w:r w:rsidR="008C43CE">
        <w:t>Развитие субъектов малого и среднего предпринимательства в Тунгокоченском муниципальном округе</w:t>
      </w:r>
      <w:r w:rsidR="00D544AA">
        <w:t xml:space="preserve"> на 2026-2030 годы</w:t>
      </w:r>
      <w:r w:rsidR="00103B84">
        <w:t>».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rPr>
          <w:rFonts w:ascii="Sylfaen" w:hAnsi="Sylfaen" w:cs="Sylfaen"/>
        </w:rPr>
        <w:t xml:space="preserve">- </w:t>
      </w:r>
      <w:r>
        <w:t>паспорт муниципальной программы</w:t>
      </w:r>
      <w:r w:rsidR="003E0BEA">
        <w:t>.</w:t>
      </w:r>
    </w:p>
    <w:p w:rsidR="0006000C" w:rsidRDefault="0006000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74122C">
        <w:t>муниципальная программа</w:t>
      </w:r>
      <w:r>
        <w:t xml:space="preserve"> «</w:t>
      </w:r>
      <w:r w:rsidR="008C43CE">
        <w:t>Развитие субъектов малого и среднего предпринимательства в Тунгокоченском муниципальном округе</w:t>
      </w:r>
      <w:r w:rsidR="00D544AA">
        <w:t xml:space="preserve"> на 2026-2030 годы</w:t>
      </w:r>
      <w:r>
        <w:t>»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EB61BB" w:rsidRDefault="00EB61BB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-лист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8D0AFC">
        <w:t>Отдел экономики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61049E">
        <w:t>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lastRenderedPageBreak/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</w:t>
      </w:r>
      <w:r w:rsidR="00CE46A4">
        <w:t xml:space="preserve"> 1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144E03">
        <w:t>Отдел экономики а</w:t>
      </w:r>
      <w:r w:rsidR="002A69D0">
        <w:t>дминистраци</w:t>
      </w:r>
      <w:r w:rsidR="00144E03">
        <w:t>и</w:t>
      </w:r>
      <w:r w:rsidR="002A69D0">
        <w:t xml:space="preserve"> Тунгокоченского муниципального округа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</w:t>
      </w:r>
      <w:proofErr w:type="gramStart"/>
      <w:r w:rsidR="003E4A3B" w:rsidRPr="003E4A3B">
        <w:t>определенным</w:t>
      </w:r>
      <w:proofErr w:type="gramEnd"/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4F3B3D">
        <w:rPr>
          <w:b/>
        </w:rPr>
        <w:t>1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FE616E" w:rsidRDefault="00750ADC" w:rsidP="00FE616E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lastRenderedPageBreak/>
        <w:t>-оценка проблемы, для решения которой принимается Программа:</w:t>
      </w:r>
    </w:p>
    <w:p w:rsidR="00FE616E" w:rsidRDefault="00FE616E" w:rsidP="00FE616E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proofErr w:type="gramStart"/>
      <w:r w:rsidRPr="00026D54">
        <w:rPr>
          <w:color w:val="333333"/>
        </w:rPr>
        <w:t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</w:t>
      </w:r>
      <w:r w:rsidRPr="00026D54">
        <w:rPr>
          <w:rStyle w:val="w"/>
          <w:color w:val="000000"/>
        </w:rPr>
        <w:t xml:space="preserve"> </w:t>
      </w:r>
      <w:r w:rsidRPr="00FD7973">
        <w:rPr>
          <w:rStyle w:val="w"/>
          <w:color w:val="000000"/>
        </w:rPr>
        <w:t>Федеральны</w:t>
      </w:r>
      <w:r>
        <w:rPr>
          <w:rStyle w:val="w"/>
          <w:color w:val="000000"/>
        </w:rPr>
        <w:t>м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закон</w:t>
      </w:r>
      <w:r>
        <w:rPr>
          <w:rStyle w:val="w"/>
          <w:color w:val="000000"/>
        </w:rPr>
        <w:t>ом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от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24</w:t>
      </w:r>
      <w:r w:rsidRPr="00FD7973">
        <w:rPr>
          <w:color w:val="000000"/>
        </w:rPr>
        <w:t>.</w:t>
      </w:r>
      <w:r w:rsidRPr="00FD7973">
        <w:rPr>
          <w:rStyle w:val="w"/>
          <w:color w:val="000000"/>
        </w:rPr>
        <w:t>07</w:t>
      </w:r>
      <w:r w:rsidRPr="00FD7973">
        <w:rPr>
          <w:color w:val="000000"/>
        </w:rPr>
        <w:t>.</w:t>
      </w:r>
      <w:r w:rsidRPr="00FD7973">
        <w:rPr>
          <w:rStyle w:val="w"/>
          <w:color w:val="000000"/>
        </w:rPr>
        <w:t>2007</w:t>
      </w:r>
      <w:proofErr w:type="gramEnd"/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N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209</w:t>
      </w:r>
      <w:r w:rsidRPr="00FD7973">
        <w:rPr>
          <w:color w:val="000000"/>
        </w:rPr>
        <w:t>-</w:t>
      </w:r>
      <w:r w:rsidRPr="00FD7973">
        <w:rPr>
          <w:rStyle w:val="w"/>
          <w:color w:val="000000"/>
        </w:rPr>
        <w:t>ФЗ</w:t>
      </w:r>
      <w:r w:rsidRPr="00FD7973">
        <w:rPr>
          <w:color w:val="000000"/>
        </w:rPr>
        <w:t xml:space="preserve"> "</w:t>
      </w:r>
      <w:r w:rsidRPr="00FD7973">
        <w:rPr>
          <w:rStyle w:val="w"/>
          <w:color w:val="000000"/>
        </w:rPr>
        <w:t>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развитии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малого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среднего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предпринимательства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Российской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Федерации</w:t>
      </w:r>
      <w:r w:rsidRPr="00FD7973">
        <w:rPr>
          <w:color w:val="000000"/>
        </w:rPr>
        <w:t>"</w:t>
      </w:r>
      <w:r>
        <w:rPr>
          <w:color w:val="000000"/>
        </w:rPr>
        <w:t>.</w:t>
      </w:r>
    </w:p>
    <w:p w:rsidR="00686CEB" w:rsidRDefault="00FE616E" w:rsidP="00686CEB">
      <w:pPr>
        <w:pStyle w:val="13"/>
        <w:shd w:val="clear" w:color="auto" w:fill="FFFFFF"/>
        <w:spacing w:before="0" w:after="0"/>
        <w:ind w:firstLine="708"/>
        <w:jc w:val="both"/>
        <w:rPr>
          <w:rStyle w:val="w"/>
          <w:color w:val="000000"/>
        </w:rPr>
      </w:pPr>
      <w:proofErr w:type="gramStart"/>
      <w:r>
        <w:rPr>
          <w:rStyle w:val="w"/>
          <w:color w:val="000000"/>
        </w:rPr>
        <w:t>В соответствии с вышеназванным законом</w:t>
      </w:r>
      <w:r w:rsidRPr="00FD7973">
        <w:rPr>
          <w:rStyle w:val="w"/>
          <w:color w:val="000000"/>
        </w:rPr>
        <w:t xml:space="preserve"> муниципальные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программы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развития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субъектов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малого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среднего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предпринимательства</w:t>
      </w:r>
      <w:r w:rsidRPr="00FD7973">
        <w:rPr>
          <w:color w:val="000000"/>
        </w:rPr>
        <w:t xml:space="preserve"> </w:t>
      </w:r>
      <w:r>
        <w:rPr>
          <w:color w:val="000000"/>
        </w:rPr>
        <w:t>–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нормативные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правовые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акты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органов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местного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самоуправления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которых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определяются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перечни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мероприятий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направленных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на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достижение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целей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области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развития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малого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среднего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предпринимательства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том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числе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отдельных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категорий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субъектов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малого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среднего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предпринимательства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осуществляемых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муниципальных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образованиях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с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указанием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объема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источников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их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финансирования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результативности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деятельности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органов</w:t>
      </w:r>
      <w:proofErr w:type="gramEnd"/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местного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самоуправления</w:t>
      </w:r>
      <w:r w:rsidRPr="00FD7973">
        <w:rPr>
          <w:color w:val="000000"/>
        </w:rPr>
        <w:t xml:space="preserve">, </w:t>
      </w:r>
      <w:r w:rsidRPr="00FD7973">
        <w:rPr>
          <w:rStyle w:val="w"/>
          <w:color w:val="000000"/>
        </w:rPr>
        <w:t>ответственных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за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реализацию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указанных</w:t>
      </w:r>
      <w:r w:rsidRPr="00FD7973">
        <w:rPr>
          <w:color w:val="000000"/>
        </w:rPr>
        <w:t xml:space="preserve"> </w:t>
      </w:r>
      <w:r w:rsidRPr="00FD7973">
        <w:rPr>
          <w:rStyle w:val="w"/>
          <w:color w:val="000000"/>
        </w:rPr>
        <w:t>мероприятий</w:t>
      </w:r>
      <w:r>
        <w:rPr>
          <w:rStyle w:val="w"/>
          <w:color w:val="000000"/>
        </w:rPr>
        <w:t>.</w:t>
      </w:r>
    </w:p>
    <w:p w:rsidR="00686CEB" w:rsidRPr="00686CEB" w:rsidRDefault="00686CEB" w:rsidP="00686CEB">
      <w:pPr>
        <w:pStyle w:val="13"/>
        <w:shd w:val="clear" w:color="auto" w:fill="FFFFFF"/>
        <w:spacing w:before="0" w:after="0"/>
        <w:ind w:firstLine="708"/>
        <w:jc w:val="both"/>
      </w:pPr>
      <w:r w:rsidRPr="00686CEB">
        <w:rPr>
          <w:rStyle w:val="w"/>
        </w:rPr>
        <w:t>П</w:t>
      </w:r>
      <w:r w:rsidRPr="00686CEB">
        <w:t xml:space="preserve">оддержка субъектов малого и среднего предпринимательства </w:t>
      </w:r>
      <w:r>
        <w:t>–</w:t>
      </w:r>
      <w:r w:rsidRPr="00686CEB">
        <w:t xml:space="preserve"> деятельность органов местного самоуправления, осуществляемая в целях развития малого и среднего предпринимательства в соответствии с муниципальными программами, содержащими мероприятия, направленные на развитие малого и среднего предпринимательства.</w:t>
      </w:r>
    </w:p>
    <w:p w:rsidR="009653CE" w:rsidRDefault="009653CE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5E441D">
        <w:rPr>
          <w:color w:val="000000"/>
        </w:rPr>
        <w:t xml:space="preserve">Актуальность проблемы </w:t>
      </w:r>
      <w:r w:rsidR="00EC087F" w:rsidRPr="00026D54">
        <w:rPr>
          <w:color w:val="333333"/>
        </w:rPr>
        <w:t>в области развития малого и среднего предпринимательства</w:t>
      </w:r>
      <w:r w:rsidR="00EC087F" w:rsidRPr="005E441D">
        <w:rPr>
          <w:color w:val="000000"/>
        </w:rPr>
        <w:t xml:space="preserve"> </w:t>
      </w:r>
      <w:r w:rsidRPr="005E441D">
        <w:rPr>
          <w:color w:val="000000"/>
        </w:rPr>
        <w:t>на территории Тунгокоченского района, причины ее возникновения и обоснование необходимости ее решения программным методом</w:t>
      </w:r>
      <w:r w:rsidR="004C5C16" w:rsidRPr="004C5C16">
        <w:rPr>
          <w:b/>
          <w:i/>
          <w:color w:val="000000"/>
        </w:rPr>
        <w:t xml:space="preserve"> </w:t>
      </w:r>
      <w:r w:rsidRPr="004C5C16">
        <w:rPr>
          <w:b/>
          <w:i/>
          <w:color w:val="000000"/>
        </w:rPr>
        <w:t>отражены</w:t>
      </w:r>
      <w:r w:rsidRPr="005E441D">
        <w:rPr>
          <w:color w:val="000000"/>
        </w:rPr>
        <w:t xml:space="preserve"> в проекте муниципальной программы</w:t>
      </w:r>
      <w:r w:rsidR="00F904BE">
        <w:rPr>
          <w:color w:val="000000"/>
        </w:rPr>
        <w:t xml:space="preserve"> в разделе </w:t>
      </w:r>
      <w:r w:rsidR="004F3B3D">
        <w:rPr>
          <w:color w:val="000000"/>
        </w:rPr>
        <w:t>1</w:t>
      </w:r>
      <w:r w:rsidRPr="005E441D">
        <w:rPr>
          <w:color w:val="000000"/>
        </w:rPr>
        <w:t>.</w:t>
      </w:r>
    </w:p>
    <w:p w:rsidR="00521B45" w:rsidRPr="005D0F35" w:rsidRDefault="00EC087F" w:rsidP="005D0F35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Вместе с тем</w:t>
      </w:r>
      <w:r w:rsidR="009C1FED">
        <w:rPr>
          <w:b/>
          <w:i/>
        </w:rPr>
        <w:t xml:space="preserve">, </w:t>
      </w:r>
      <w:r w:rsidR="00521B45">
        <w:rPr>
          <w:b/>
          <w:i/>
        </w:rPr>
        <w:t>Контрольно-счетная палата обращает внимание</w:t>
      </w:r>
      <w:r w:rsidR="00521B45" w:rsidRPr="00CB457E">
        <w:rPr>
          <w:b/>
          <w:i/>
        </w:rPr>
        <w:t>,</w:t>
      </w:r>
      <w:r w:rsidR="00521B45">
        <w:rPr>
          <w:b/>
          <w:i/>
        </w:rPr>
        <w:t xml:space="preserve"> что</w:t>
      </w:r>
      <w:r w:rsidR="00521B45" w:rsidRPr="00CB457E">
        <w:rPr>
          <w:b/>
          <w:i/>
        </w:rPr>
        <w:t xml:space="preserve"> в нарушение п</w:t>
      </w:r>
      <w:r w:rsidR="00521B45">
        <w:rPr>
          <w:b/>
          <w:i/>
        </w:rPr>
        <w:t>одпункта</w:t>
      </w:r>
      <w:r w:rsidR="00521B45" w:rsidRPr="00CB457E">
        <w:rPr>
          <w:b/>
          <w:i/>
        </w:rPr>
        <w:t xml:space="preserve"> 2 п</w:t>
      </w:r>
      <w:r w:rsidR="00521B45">
        <w:rPr>
          <w:b/>
          <w:i/>
        </w:rPr>
        <w:t>.</w:t>
      </w:r>
      <w:r w:rsidR="00521B45" w:rsidRPr="00CB457E">
        <w:rPr>
          <w:b/>
          <w:i/>
        </w:rPr>
        <w:t>2.</w:t>
      </w:r>
      <w:r w:rsidR="00521B45">
        <w:rPr>
          <w:b/>
          <w:i/>
        </w:rPr>
        <w:t>4</w:t>
      </w:r>
      <w:r w:rsidR="00521B45" w:rsidRPr="00CB457E">
        <w:rPr>
          <w:b/>
          <w:i/>
        </w:rPr>
        <w:t xml:space="preserve"> Порядка муниципальная программа не содержит характеристику</w:t>
      </w:r>
      <w:r w:rsidR="00521B45">
        <w:rPr>
          <w:b/>
          <w:i/>
        </w:rPr>
        <w:t xml:space="preserve"> текущего состояния сферы реализации муниц</w:t>
      </w:r>
      <w:bookmarkStart w:id="0" w:name="_GoBack"/>
      <w:bookmarkEnd w:id="0"/>
      <w:r w:rsidR="00521B45">
        <w:rPr>
          <w:b/>
          <w:i/>
        </w:rPr>
        <w:t xml:space="preserve">ипальной программы, включающую в себя </w:t>
      </w:r>
      <w:r w:rsidR="00521B45" w:rsidRPr="00CB457E">
        <w:rPr>
          <w:b/>
          <w:i/>
          <w:color w:val="000000"/>
          <w:spacing w:val="-2"/>
        </w:rPr>
        <w:t>основны</w:t>
      </w:r>
      <w:r w:rsidR="00521B45">
        <w:rPr>
          <w:b/>
          <w:i/>
          <w:color w:val="000000"/>
          <w:spacing w:val="-2"/>
        </w:rPr>
        <w:t>е</w:t>
      </w:r>
      <w:r w:rsidR="00521B45" w:rsidRPr="00CB457E">
        <w:rPr>
          <w:b/>
          <w:i/>
          <w:color w:val="000000"/>
          <w:spacing w:val="-2"/>
        </w:rPr>
        <w:t xml:space="preserve"> показател</w:t>
      </w:r>
      <w:r w:rsidR="00521B45">
        <w:rPr>
          <w:b/>
          <w:i/>
          <w:color w:val="000000"/>
          <w:spacing w:val="-2"/>
        </w:rPr>
        <w:t>и</w:t>
      </w:r>
      <w:r w:rsidR="00521B45" w:rsidRPr="00CB457E">
        <w:rPr>
          <w:b/>
          <w:i/>
          <w:color w:val="000000"/>
          <w:spacing w:val="-2"/>
        </w:rPr>
        <w:t xml:space="preserve"> </w:t>
      </w:r>
      <w:proofErr w:type="gramStart"/>
      <w:r w:rsidR="00521B45"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="00521B45">
        <w:rPr>
          <w:b/>
          <w:i/>
        </w:rPr>
        <w:t>.</w:t>
      </w:r>
    </w:p>
    <w:p w:rsid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 w:rsidR="004F3B3D"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DB4B98" w:rsidRDefault="00844E9D" w:rsidP="00DB4B9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DB4B98" w:rsidRDefault="00DB4B98" w:rsidP="004A2641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муниципальной 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организации работ и мероприятий, осуществляемых всеми задействованными структурами и участниками образовательного процесса в обеспечении устойчивого развития муниципальной системы образования, соответствующей требованиям развития экономики, современным потребностям общества и каждого гражданина.</w:t>
      </w:r>
    </w:p>
    <w:p w:rsidR="00EF6C44" w:rsidRDefault="00DA1478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программы.</w:t>
      </w:r>
    </w:p>
    <w:p w:rsidR="00327391" w:rsidRPr="00327391" w:rsidRDefault="00327391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>Вместе с тем, согласно п</w:t>
      </w:r>
      <w:r w:rsidR="00CF4648">
        <w:rPr>
          <w:color w:val="000000"/>
        </w:rPr>
        <w:t>п.</w:t>
      </w:r>
      <w:r>
        <w:rPr>
          <w:color w:val="000000"/>
        </w:rPr>
        <w:t xml:space="preserve">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>ели муниципальной программы характеризуются следующими свойствами:</w:t>
      </w:r>
      <w:r w:rsidR="007E26E9">
        <w:rPr>
          <w:color w:val="000000"/>
          <w:spacing w:val="-2"/>
        </w:rPr>
        <w:t xml:space="preserve"> 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муниципальной программы и т.д.);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специфичность (цель должна соответствовать компетенции ответственных исполнителей и сфере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реалистичность (цель должна быть достижима за период реализации </w:t>
      </w:r>
      <w:r w:rsidRPr="00327391">
        <w:rPr>
          <w:color w:val="000000"/>
          <w:spacing w:val="-2"/>
        </w:rPr>
        <w:lastRenderedPageBreak/>
        <w:t>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релевантность (соответствие формулировки цели ожидаемым конечным результатам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программы).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характеризуется следующими свойствами: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обоснованность системы подцелей (разработчик 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20F0F" w:rsidRDefault="006C4F14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="00EF6C44"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="00EF6C44" w:rsidRPr="00CB457E">
        <w:rPr>
          <w:b/>
          <w:i/>
        </w:rPr>
        <w:t xml:space="preserve"> в</w:t>
      </w:r>
      <w:r w:rsidR="00765645">
        <w:rPr>
          <w:b/>
          <w:i/>
        </w:rPr>
        <w:t xml:space="preserve"> </w:t>
      </w:r>
      <w:r w:rsidR="00EF6C44" w:rsidRPr="00CB457E">
        <w:rPr>
          <w:b/>
          <w:i/>
        </w:rPr>
        <w:t xml:space="preserve">нарушение </w:t>
      </w:r>
      <w:proofErr w:type="spellStart"/>
      <w:r w:rsidR="00620F0F" w:rsidRPr="00CB457E">
        <w:rPr>
          <w:b/>
          <w:i/>
        </w:rPr>
        <w:t>п</w:t>
      </w:r>
      <w:r w:rsidR="00CF4648">
        <w:rPr>
          <w:b/>
          <w:i/>
        </w:rPr>
        <w:t>п</w:t>
      </w:r>
      <w:proofErr w:type="spellEnd"/>
      <w:r w:rsidR="00CF4648">
        <w:rPr>
          <w:b/>
          <w:i/>
        </w:rPr>
        <w:t>.</w:t>
      </w:r>
      <w:r w:rsidR="00D80CE3">
        <w:rPr>
          <w:b/>
          <w:i/>
        </w:rPr>
        <w:t xml:space="preserve"> </w:t>
      </w:r>
      <w:r w:rsidR="00B317D6">
        <w:rPr>
          <w:b/>
          <w:i/>
        </w:rPr>
        <w:t>3</w:t>
      </w:r>
      <w:r w:rsidR="00620F0F" w:rsidRPr="00CB457E">
        <w:rPr>
          <w:b/>
          <w:i/>
        </w:rPr>
        <w:t xml:space="preserve"> п</w:t>
      </w:r>
      <w:r w:rsidR="002461F1">
        <w:rPr>
          <w:b/>
          <w:i/>
        </w:rPr>
        <w:t>.</w:t>
      </w:r>
      <w:r w:rsidR="00620F0F" w:rsidRPr="00CB457E">
        <w:rPr>
          <w:b/>
          <w:i/>
        </w:rPr>
        <w:t>2.</w:t>
      </w:r>
      <w:r w:rsidR="00B317D6">
        <w:rPr>
          <w:b/>
          <w:i/>
        </w:rPr>
        <w:t>4</w:t>
      </w:r>
      <w:r w:rsidR="00620F0F" w:rsidRPr="00CB457E">
        <w:rPr>
          <w:b/>
          <w:i/>
        </w:rPr>
        <w:t xml:space="preserve"> Порядка муниципальная программа не содержит </w:t>
      </w:r>
      <w:r w:rsidR="00CB457E" w:rsidRPr="00CB457E">
        <w:rPr>
          <w:b/>
          <w:i/>
        </w:rPr>
        <w:t xml:space="preserve">количественную характеристику </w:t>
      </w:r>
      <w:r w:rsidR="00620F0F" w:rsidRPr="00CB457E">
        <w:rPr>
          <w:b/>
          <w:i/>
          <w:color w:val="000000"/>
          <w:spacing w:val="-2"/>
        </w:rPr>
        <w:t>основны</w:t>
      </w:r>
      <w:r w:rsidR="00CB457E" w:rsidRPr="00CB457E">
        <w:rPr>
          <w:b/>
          <w:i/>
          <w:color w:val="000000"/>
          <w:spacing w:val="-2"/>
        </w:rPr>
        <w:t>х</w:t>
      </w:r>
      <w:r w:rsidR="00620F0F" w:rsidRPr="00CB457E">
        <w:rPr>
          <w:b/>
          <w:i/>
          <w:color w:val="000000"/>
          <w:spacing w:val="-2"/>
        </w:rPr>
        <w:t xml:space="preserve"> показател</w:t>
      </w:r>
      <w:r w:rsidR="00CB457E" w:rsidRPr="00CB457E">
        <w:rPr>
          <w:b/>
          <w:i/>
          <w:color w:val="000000"/>
          <w:spacing w:val="-2"/>
        </w:rPr>
        <w:t>ей</w:t>
      </w:r>
      <w:r w:rsidR="00620F0F" w:rsidRPr="00CB457E">
        <w:rPr>
          <w:b/>
          <w:i/>
          <w:color w:val="000000"/>
          <w:spacing w:val="-2"/>
        </w:rPr>
        <w:t xml:space="preserve"> уровня развития соответствующей сферы, </w:t>
      </w:r>
      <w:r w:rsidR="00CB457E" w:rsidRPr="00CB457E">
        <w:rPr>
          <w:b/>
          <w:i/>
          <w:color w:val="000000"/>
          <w:spacing w:val="-2"/>
        </w:rPr>
        <w:t xml:space="preserve">а также </w:t>
      </w:r>
      <w:r w:rsidR="00620F0F" w:rsidRPr="00CB457E">
        <w:rPr>
          <w:b/>
          <w:i/>
          <w:color w:val="000000"/>
          <w:spacing w:val="-2"/>
        </w:rPr>
        <w:t>изменяемость</w:t>
      </w:r>
      <w:r w:rsidR="00CB457E" w:rsidRPr="00CB457E">
        <w:rPr>
          <w:b/>
          <w:i/>
          <w:color w:val="000000"/>
          <w:spacing w:val="-2"/>
        </w:rPr>
        <w:t xml:space="preserve"> показателей, то есть </w:t>
      </w:r>
      <w:r w:rsidR="00620F0F" w:rsidRPr="00CB457E">
        <w:rPr>
          <w:b/>
          <w:i/>
          <w:color w:val="000000"/>
          <w:spacing w:val="-2"/>
        </w:rPr>
        <w:t>цел</w:t>
      </w:r>
      <w:r w:rsidR="00B317D6">
        <w:rPr>
          <w:b/>
          <w:i/>
          <w:color w:val="000000"/>
          <w:spacing w:val="-2"/>
        </w:rPr>
        <w:t>и и задачи программы</w:t>
      </w:r>
      <w:r w:rsidR="00620F0F" w:rsidRPr="00CB457E">
        <w:rPr>
          <w:b/>
          <w:i/>
          <w:color w:val="000000"/>
          <w:spacing w:val="-2"/>
        </w:rPr>
        <w:t xml:space="preserve"> должн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быть охарактеризован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</w:t>
      </w:r>
      <w:r w:rsidR="00CB457E" w:rsidRPr="00CB457E">
        <w:rPr>
          <w:b/>
          <w:i/>
          <w:color w:val="000000"/>
          <w:spacing w:val="-2"/>
        </w:rPr>
        <w:t>.</w:t>
      </w:r>
      <w:proofErr w:type="gramEnd"/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4F3B3D">
        <w:rPr>
          <w:b/>
        </w:rPr>
        <w:t>3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CE69D5" w:rsidRDefault="000B2DDB" w:rsidP="00D9320B">
      <w:pPr>
        <w:pStyle w:val="13"/>
        <w:shd w:val="clear" w:color="auto" w:fill="FFFFFF"/>
        <w:spacing w:before="0" w:after="0"/>
        <w:ind w:firstLine="708"/>
        <w:jc w:val="both"/>
      </w:pPr>
      <w:r>
        <w:t>В</w:t>
      </w:r>
      <w:r w:rsidR="00810E22">
        <w:t xml:space="preserve"> указанном разделе отражено, что </w:t>
      </w:r>
      <w:r w:rsidR="00CE69D5">
        <w:rPr>
          <w:color w:val="000000"/>
        </w:rPr>
        <w:t xml:space="preserve">срок реализации муниципальной программы предусматривается </w:t>
      </w:r>
      <w:r w:rsidR="00371334">
        <w:rPr>
          <w:color w:val="000000"/>
        </w:rPr>
        <w:t>в</w:t>
      </w:r>
      <w:r w:rsidR="00CE69D5">
        <w:rPr>
          <w:color w:val="000000"/>
        </w:rPr>
        <w:t xml:space="preserve"> период 2026-2030 год</w:t>
      </w:r>
      <w:r w:rsidR="00371334">
        <w:rPr>
          <w:color w:val="000000"/>
        </w:rPr>
        <w:t>ов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4F3B3D">
        <w:rPr>
          <w:b/>
        </w:rPr>
        <w:t>4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B2C83" w:rsidRDefault="00CB2C83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цели муниципальной программы разработаны определенные цели и задачи, отраженные в </w:t>
      </w:r>
      <w:r w:rsidR="00071F8C">
        <w:rPr>
          <w:color w:val="000000"/>
        </w:rPr>
        <w:t>третьем</w:t>
      </w:r>
      <w:r>
        <w:rPr>
          <w:color w:val="000000"/>
        </w:rPr>
        <w:t xml:space="preserve"> разделе муниципальной программы.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4F3B3D">
        <w:t>4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>, которые не противоречит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5D0F35" w:rsidRDefault="005D0F3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lastRenderedPageBreak/>
        <w:t xml:space="preserve">Раздел </w:t>
      </w:r>
      <w:r w:rsidR="004F3B3D">
        <w:rPr>
          <w:b/>
        </w:rPr>
        <w:t>5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2F2F56" w:rsidRDefault="002C272A" w:rsidP="002F2F56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5D0F35">
        <w:t xml:space="preserve"> разделе 5</w:t>
      </w:r>
      <w:r w:rsidRPr="002C272A">
        <w:t>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6C4F14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 w:rsidR="004F3B3D"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>«Бюджетное обеспечение муниципальной программы»</w:t>
      </w:r>
      <w:r w:rsidRPr="006C4F14">
        <w:rPr>
          <w:b/>
        </w:rPr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программы планируется за счет средств бюджета муниципального </w:t>
      </w:r>
      <w:r>
        <w:t>округа</w:t>
      </w:r>
      <w:r w:rsidRPr="00BB6920">
        <w:t xml:space="preserve">, при этом </w:t>
      </w:r>
      <w:r w:rsidR="00B5771F">
        <w:t xml:space="preserve">не </w:t>
      </w:r>
      <w:r w:rsidRPr="00BB6920">
        <w:t>предусматривается привлечение средств из других источников.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 xml:space="preserve">В соответствии с паспортом муниципальной программы, разделом № </w:t>
      </w:r>
      <w:r w:rsidR="00A72CC3">
        <w:rPr>
          <w:color w:val="111111"/>
        </w:rPr>
        <w:t>6</w:t>
      </w:r>
      <w:r>
        <w:rPr>
          <w:color w:val="111111"/>
        </w:rPr>
        <w:t xml:space="preserve"> и перечнем мероприятий муниципальной программы финансирование мероприятий</w:t>
      </w:r>
      <w:r w:rsidRPr="00304FF3">
        <w:rPr>
          <w:color w:val="111111"/>
        </w:rPr>
        <w:t xml:space="preserve"> муниципальной программы</w:t>
      </w:r>
      <w:r>
        <w:rPr>
          <w:color w:val="111111"/>
        </w:rPr>
        <w:t xml:space="preserve"> составляет в целом </w:t>
      </w:r>
      <w:r w:rsidR="00A72CC3">
        <w:rPr>
          <w:color w:val="111111"/>
        </w:rPr>
        <w:t>22 185,0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A72CC3">
        <w:t>4</w:t>
      </w:r>
      <w:r>
        <w:t> </w:t>
      </w:r>
      <w:r w:rsidR="00A72CC3">
        <w:t>050</w:t>
      </w:r>
      <w:r>
        <w:t>,</w:t>
      </w:r>
      <w:r w:rsidR="002C272A">
        <w:t>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A72CC3">
        <w:t>4</w:t>
      </w:r>
      <w:r w:rsidR="002C272A">
        <w:t> </w:t>
      </w:r>
      <w:r w:rsidR="00A72CC3">
        <w:t>210</w:t>
      </w:r>
      <w:r w:rsidR="002C272A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A72CC3">
        <w:t>4</w:t>
      </w:r>
      <w:r w:rsidR="002C272A">
        <w:t> </w:t>
      </w:r>
      <w:r w:rsidR="00A72CC3">
        <w:t>420</w:t>
      </w:r>
      <w:r w:rsidR="002C272A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 w:rsidR="00A72CC3">
        <w:t>4</w:t>
      </w:r>
      <w:r w:rsidRPr="00922F79">
        <w:t> </w:t>
      </w:r>
      <w:r w:rsidR="00A72CC3">
        <w:t>640</w:t>
      </w:r>
      <w:r w:rsidR="0075359E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>
        <w:t>4</w:t>
      </w:r>
      <w:r w:rsidRPr="00922F79">
        <w:t> </w:t>
      </w:r>
      <w:r w:rsidR="00A72CC3">
        <w:t>865</w:t>
      </w:r>
      <w:r w:rsidRPr="00922F79">
        <w:t xml:space="preserve">,0 </w:t>
      </w:r>
      <w:proofErr w:type="spellStart"/>
      <w:r w:rsidRPr="00922F79">
        <w:t>тыс</w:t>
      </w:r>
      <w:proofErr w:type="gramStart"/>
      <w:r w:rsidRPr="00922F79">
        <w:t>.р</w:t>
      </w:r>
      <w:proofErr w:type="gramEnd"/>
      <w:r w:rsidRPr="00922F79">
        <w:t>уб</w:t>
      </w:r>
      <w:proofErr w:type="spellEnd"/>
      <w:r w:rsidRPr="00922F79"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4F3B3D" w:rsidRPr="00C62536" w:rsidRDefault="00A1572D" w:rsidP="004F3B3D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</w:t>
      </w:r>
      <w:r w:rsidR="00311F7F" w:rsidRPr="00A419CF">
        <w:t xml:space="preserve">Контрольно-счетной палатой </w:t>
      </w:r>
      <w:r w:rsidRPr="00A419CF">
        <w:t xml:space="preserve">анализом соответствия бюджетного обеспечения муниципальной 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муниципальной программы, с паспортом и </w:t>
      </w:r>
      <w:r w:rsidR="00A72CC3">
        <w:rPr>
          <w:color w:val="111111"/>
        </w:rPr>
        <w:t xml:space="preserve">настоящим разделом </w:t>
      </w:r>
      <w:r w:rsidRPr="00A419CF">
        <w:rPr>
          <w:color w:val="111111"/>
        </w:rPr>
        <w:t>программы</w:t>
      </w:r>
      <w:r w:rsidR="00505684" w:rsidRPr="00A419CF">
        <w:rPr>
          <w:color w:val="111111"/>
        </w:rPr>
        <w:t xml:space="preserve"> установлен</w:t>
      </w:r>
      <w:r w:rsidR="00961F17">
        <w:rPr>
          <w:color w:val="111111"/>
        </w:rPr>
        <w:t xml:space="preserve">ы </w:t>
      </w:r>
      <w:r w:rsidR="00C62536" w:rsidRPr="00C62536">
        <w:rPr>
          <w:b/>
          <w:i/>
          <w:color w:val="111111"/>
          <w:u w:val="single"/>
        </w:rPr>
        <w:t xml:space="preserve">следующие </w:t>
      </w:r>
      <w:r w:rsidR="00961F17" w:rsidRPr="00C62536">
        <w:rPr>
          <w:b/>
          <w:i/>
          <w:color w:val="111111"/>
          <w:u w:val="single"/>
        </w:rPr>
        <w:t>отклонения</w:t>
      </w:r>
      <w:r w:rsidRPr="00C62536">
        <w:rPr>
          <w:b/>
          <w:i/>
          <w:color w:val="111111"/>
          <w:u w:val="single"/>
        </w:rPr>
        <w:t>.</w:t>
      </w:r>
    </w:p>
    <w:tbl>
      <w:tblPr>
        <w:tblW w:w="9465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308"/>
        <w:gridCol w:w="1308"/>
        <w:gridCol w:w="1308"/>
        <w:gridCol w:w="1308"/>
        <w:gridCol w:w="1308"/>
        <w:gridCol w:w="1309"/>
      </w:tblGrid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</w:rPr>
            </w:pPr>
            <w:r w:rsidRPr="009D3C19">
              <w:rPr>
                <w:b/>
              </w:rPr>
              <w:t>№ м/</w:t>
            </w:r>
            <w:proofErr w:type="gramStart"/>
            <w:r w:rsidRPr="009D3C19">
              <w:rPr>
                <w:b/>
              </w:rPr>
              <w:t>п</w:t>
            </w:r>
            <w:proofErr w:type="gram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2026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2027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2028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2029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</w:tcPr>
          <w:p w:rsidR="00650A30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2030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9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 xml:space="preserve">Всего </w:t>
            </w: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8.</w:t>
            </w:r>
            <w:r>
              <w:t>1.1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</w:pPr>
            <w:r>
              <w:t>5</w:t>
            </w:r>
            <w:r>
              <w:t>0</w:t>
            </w:r>
            <w:r>
              <w:t>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</w:pPr>
            <w:r>
              <w:t>5</w:t>
            </w:r>
            <w:r>
              <w:t>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5</w:t>
            </w:r>
            <w:r>
              <w:t>0</w:t>
            </w:r>
            <w:r>
              <w:t>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</w:pPr>
            <w:r>
              <w:t>5</w:t>
            </w:r>
            <w:r>
              <w:t>0,0</w:t>
            </w:r>
          </w:p>
        </w:tc>
        <w:tc>
          <w:tcPr>
            <w:tcW w:w="1309" w:type="dxa"/>
            <w:vAlign w:val="center"/>
          </w:tcPr>
          <w:p w:rsidR="00650A30" w:rsidRPr="009D3C19" w:rsidRDefault="00650A30" w:rsidP="0007199C">
            <w:pPr>
              <w:jc w:val="center"/>
            </w:pPr>
            <w:r>
              <w:t>250</w:t>
            </w:r>
            <w:r>
              <w:t>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>Итого р.</w:t>
            </w:r>
            <w:r>
              <w:rPr>
                <w:b/>
                <w:i/>
              </w:rPr>
              <w:t>8.1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</w:rPr>
              <w:t>0,0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</w:rPr>
              <w:t>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50,0</w:t>
            </w:r>
          </w:p>
        </w:tc>
        <w:tc>
          <w:tcPr>
            <w:tcW w:w="1309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</w:rPr>
              <w:t>50,0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</w:pPr>
            <w:r>
              <w:t>8.</w:t>
            </w:r>
            <w:r>
              <w:t>2.</w:t>
            </w:r>
            <w:r>
              <w:t>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4 000,0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4 160,0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</w:pPr>
            <w:r>
              <w:t>4 370,0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t>4 590,0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</w:pPr>
            <w:r>
              <w:t>4 815,0</w:t>
            </w:r>
          </w:p>
        </w:tc>
        <w:tc>
          <w:tcPr>
            <w:tcW w:w="1309" w:type="dxa"/>
            <w:vAlign w:val="center"/>
          </w:tcPr>
          <w:p w:rsidR="00650A30" w:rsidRPr="009D3C19" w:rsidRDefault="00650A30" w:rsidP="00650A30">
            <w:pPr>
              <w:jc w:val="center"/>
            </w:pPr>
            <w:r>
              <w:t>21 935,0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>Итого р.</w:t>
            </w:r>
            <w:r>
              <w:rPr>
                <w:b/>
                <w:i/>
              </w:rPr>
              <w:t>8.</w:t>
            </w:r>
            <w:r w:rsidRPr="009D3C19">
              <w:rPr>
                <w:b/>
                <w:i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4 0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</w:rPr>
              <w:t>,</w:t>
            </w:r>
            <w:r w:rsidRPr="009D3C19">
              <w:rPr>
                <w:b/>
                <w:i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4 160,</w:t>
            </w:r>
            <w:r w:rsidRPr="009D3C19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4 370,</w:t>
            </w:r>
            <w:r w:rsidRPr="009D3C19">
              <w:rPr>
                <w:b/>
                <w:i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4 590</w:t>
            </w:r>
            <w:r w:rsidRPr="009D3C19">
              <w:rPr>
                <w:b/>
                <w:i/>
              </w:rPr>
              <w:t>,0</w:t>
            </w:r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4 815</w:t>
            </w:r>
            <w:r>
              <w:rPr>
                <w:b/>
                <w:i/>
              </w:rPr>
              <w:t>,0</w:t>
            </w:r>
          </w:p>
        </w:tc>
        <w:tc>
          <w:tcPr>
            <w:tcW w:w="1309" w:type="dxa"/>
            <w:vAlign w:val="center"/>
          </w:tcPr>
          <w:p w:rsidR="00650A30" w:rsidRPr="009D3C19" w:rsidRDefault="00650A30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21 935,0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505684" w:rsidRDefault="00650A30" w:rsidP="0007199C">
            <w:pPr>
              <w:jc w:val="center"/>
            </w:pPr>
            <w:r w:rsidRPr="00505684">
              <w:rPr>
                <w:b/>
              </w:rPr>
              <w:t>ВСЕГО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A7212">
              <w:rPr>
                <w:b/>
              </w:rPr>
              <w:t> </w:t>
            </w:r>
            <w:r>
              <w:rPr>
                <w:b/>
              </w:rPr>
              <w:t>050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>
              <w:rPr>
                <w:b/>
              </w:rPr>
              <w:t>4 210,0</w:t>
            </w:r>
          </w:p>
        </w:tc>
        <w:tc>
          <w:tcPr>
            <w:tcW w:w="1308" w:type="dxa"/>
            <w:vAlign w:val="center"/>
          </w:tcPr>
          <w:p w:rsidR="00650A30" w:rsidRPr="001A7212" w:rsidRDefault="00650A30" w:rsidP="001A2BB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A7212">
              <w:rPr>
                <w:b/>
              </w:rPr>
              <w:t> </w:t>
            </w:r>
            <w:r w:rsidR="001A2BBB">
              <w:rPr>
                <w:b/>
              </w:rPr>
              <w:t>420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1637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A7212">
              <w:rPr>
                <w:b/>
              </w:rPr>
              <w:t> </w:t>
            </w:r>
            <w:r w:rsidR="001A2BBB">
              <w:rPr>
                <w:b/>
              </w:rPr>
              <w:t>640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8" w:type="dxa"/>
            <w:vAlign w:val="center"/>
          </w:tcPr>
          <w:p w:rsidR="00650A30" w:rsidRPr="001A7212" w:rsidRDefault="00650A30" w:rsidP="001A2BBB">
            <w:pPr>
              <w:jc w:val="center"/>
              <w:rPr>
                <w:b/>
              </w:rPr>
            </w:pPr>
            <w:r>
              <w:rPr>
                <w:b/>
              </w:rPr>
              <w:t>4 8</w:t>
            </w:r>
            <w:r w:rsidR="001A2BBB">
              <w:rPr>
                <w:b/>
              </w:rPr>
              <w:t>65</w:t>
            </w:r>
            <w:r>
              <w:rPr>
                <w:b/>
              </w:rPr>
              <w:t>,0</w:t>
            </w:r>
          </w:p>
        </w:tc>
        <w:tc>
          <w:tcPr>
            <w:tcW w:w="1309" w:type="dxa"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>
              <w:rPr>
                <w:b/>
              </w:rPr>
              <w:t>22 185,0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505684" w:rsidRDefault="00C62536" w:rsidP="0007199C">
            <w:pPr>
              <w:jc w:val="center"/>
            </w:pPr>
            <w:r>
              <w:rPr>
                <w:b/>
              </w:rPr>
              <w:t>П</w:t>
            </w:r>
            <w:r w:rsidR="00650A30" w:rsidRPr="00505684">
              <w:rPr>
                <w:b/>
              </w:rPr>
              <w:t>аспорт программы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>
              <w:rPr>
                <w:b/>
              </w:rPr>
              <w:t>3 580,0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 w:rsidRPr="001A7212">
              <w:rPr>
                <w:b/>
              </w:rPr>
              <w:t>3 </w:t>
            </w:r>
            <w:r>
              <w:rPr>
                <w:b/>
              </w:rPr>
              <w:t>720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8" w:type="dxa"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 w:rsidRPr="001A7212">
              <w:rPr>
                <w:b/>
              </w:rPr>
              <w:t>3</w:t>
            </w:r>
            <w:r>
              <w:rPr>
                <w:b/>
              </w:rPr>
              <w:t> 890,0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A7212">
              <w:rPr>
                <w:b/>
              </w:rPr>
              <w:t> </w:t>
            </w:r>
            <w:r>
              <w:rPr>
                <w:b/>
              </w:rPr>
              <w:t>0</w:t>
            </w:r>
            <w:r w:rsidRPr="001A7212">
              <w:rPr>
                <w:b/>
              </w:rPr>
              <w:t>8</w:t>
            </w:r>
            <w:r>
              <w:rPr>
                <w:b/>
              </w:rPr>
              <w:t>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8" w:type="dxa"/>
            <w:vAlign w:val="center"/>
          </w:tcPr>
          <w:p w:rsidR="00650A30" w:rsidRPr="001A7212" w:rsidRDefault="00650A30" w:rsidP="00650A30">
            <w:pPr>
              <w:jc w:val="center"/>
              <w:rPr>
                <w:b/>
              </w:rPr>
            </w:pPr>
            <w:r w:rsidRPr="001A7212">
              <w:rPr>
                <w:b/>
              </w:rPr>
              <w:t>4 2</w:t>
            </w:r>
            <w:r w:rsidR="001A2BBB">
              <w:rPr>
                <w:b/>
              </w:rPr>
              <w:t>8</w:t>
            </w:r>
            <w:r>
              <w:rPr>
                <w:b/>
              </w:rPr>
              <w:t>0</w:t>
            </w:r>
            <w:r w:rsidRPr="001A721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309" w:type="dxa"/>
            <w:vAlign w:val="center"/>
          </w:tcPr>
          <w:p w:rsidR="00650A30" w:rsidRPr="001A7212" w:rsidRDefault="00650A30" w:rsidP="00361943">
            <w:pPr>
              <w:jc w:val="center"/>
              <w:rPr>
                <w:b/>
              </w:rPr>
            </w:pPr>
            <w:r w:rsidRPr="001A7212">
              <w:rPr>
                <w:b/>
              </w:rPr>
              <w:t>1</w:t>
            </w:r>
            <w:r w:rsidR="00361943">
              <w:rPr>
                <w:b/>
              </w:rPr>
              <w:t>9</w:t>
            </w:r>
            <w:r w:rsidRPr="001A7212">
              <w:rPr>
                <w:b/>
              </w:rPr>
              <w:t> </w:t>
            </w:r>
            <w:r w:rsidR="00361943">
              <w:rPr>
                <w:b/>
              </w:rPr>
              <w:t>550</w:t>
            </w:r>
            <w:r w:rsidRPr="001A7212">
              <w:rPr>
                <w:b/>
              </w:rPr>
              <w:t>,</w:t>
            </w:r>
            <w:r w:rsidR="00361943">
              <w:rPr>
                <w:b/>
              </w:rPr>
              <w:t>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505684" w:rsidRDefault="00C62536" w:rsidP="0007199C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50A30">
              <w:rPr>
                <w:b/>
              </w:rPr>
              <w:t>тклонения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Default="00361943" w:rsidP="00396A64">
            <w:pPr>
              <w:jc w:val="center"/>
              <w:rPr>
                <w:b/>
              </w:rPr>
            </w:pPr>
            <w:r>
              <w:rPr>
                <w:b/>
              </w:rPr>
              <w:t>-470,0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1A7212" w:rsidRDefault="00361943" w:rsidP="00396A64">
            <w:pPr>
              <w:jc w:val="center"/>
              <w:rPr>
                <w:b/>
              </w:rPr>
            </w:pPr>
            <w:r>
              <w:rPr>
                <w:b/>
              </w:rPr>
              <w:t>-490,0</w:t>
            </w:r>
          </w:p>
        </w:tc>
        <w:tc>
          <w:tcPr>
            <w:tcW w:w="1308" w:type="dxa"/>
            <w:vAlign w:val="center"/>
          </w:tcPr>
          <w:p w:rsidR="00650A30" w:rsidRPr="001A7212" w:rsidRDefault="00361943" w:rsidP="00163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63787">
              <w:rPr>
                <w:b/>
              </w:rPr>
              <w:t>53</w:t>
            </w:r>
            <w:r>
              <w:rPr>
                <w:b/>
              </w:rPr>
              <w:t>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Default="00361943" w:rsidP="00163787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  <w:r w:rsidR="00163787">
              <w:rPr>
                <w:b/>
              </w:rPr>
              <w:t>6</w:t>
            </w:r>
            <w:r>
              <w:rPr>
                <w:b/>
              </w:rPr>
              <w:t>0,0</w:t>
            </w:r>
          </w:p>
        </w:tc>
        <w:tc>
          <w:tcPr>
            <w:tcW w:w="1308" w:type="dxa"/>
            <w:vAlign w:val="center"/>
          </w:tcPr>
          <w:p w:rsidR="00650A30" w:rsidRPr="001A7212" w:rsidRDefault="001A2BBB" w:rsidP="00650A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96A64">
              <w:rPr>
                <w:b/>
              </w:rPr>
              <w:t>5</w:t>
            </w:r>
            <w:r w:rsidR="00163787">
              <w:rPr>
                <w:b/>
              </w:rPr>
              <w:t>8</w:t>
            </w:r>
            <w:r>
              <w:rPr>
                <w:b/>
              </w:rPr>
              <w:t>5,0</w:t>
            </w:r>
          </w:p>
        </w:tc>
        <w:tc>
          <w:tcPr>
            <w:tcW w:w="1309" w:type="dxa"/>
            <w:vAlign w:val="center"/>
          </w:tcPr>
          <w:p w:rsidR="00650A30" w:rsidRPr="001A7212" w:rsidRDefault="001A2BBB" w:rsidP="001A2BBB">
            <w:pPr>
              <w:jc w:val="center"/>
              <w:rPr>
                <w:b/>
              </w:rPr>
            </w:pPr>
            <w:r>
              <w:rPr>
                <w:b/>
              </w:rPr>
              <w:t>-2 635,0</w:t>
            </w:r>
          </w:p>
        </w:tc>
      </w:tr>
    </w:tbl>
    <w:p w:rsidR="00650A30" w:rsidRDefault="00650A3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="004F3B3D">
        <w:rPr>
          <w:b/>
        </w:rPr>
        <w:t>7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FF5022" w:rsidRPr="007B6C9C" w:rsidRDefault="00FF5022" w:rsidP="00FF5022">
      <w:pPr>
        <w:ind w:firstLine="708"/>
        <w:jc w:val="both"/>
      </w:pPr>
      <w:r w:rsidRPr="007B6C9C">
        <w:t xml:space="preserve">Контрольно-счетная палата отмечает, что </w:t>
      </w:r>
      <w:r w:rsidR="007B6C9C" w:rsidRPr="007B6C9C">
        <w:t xml:space="preserve">данный раздел не противоречит </w:t>
      </w:r>
      <w:r w:rsidRPr="007B6C9C">
        <w:t>п</w:t>
      </w:r>
      <w:r w:rsidR="00FB712A" w:rsidRPr="007B6C9C">
        <w:t>п.</w:t>
      </w:r>
      <w:r w:rsidRPr="007B6C9C">
        <w:t xml:space="preserve">8 п.2.4 Порядка </w:t>
      </w:r>
      <w:r w:rsidR="007B6C9C" w:rsidRPr="007B6C9C">
        <w:t>и</w:t>
      </w:r>
      <w:r w:rsidRPr="007B6C9C">
        <w:t xml:space="preserve"> содержит указанную выше информацию и подлежит редактированию.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4F3B3D">
        <w:t>разделе 8</w:t>
      </w:r>
      <w:r w:rsidRPr="00BB6920">
        <w:t>.</w:t>
      </w:r>
    </w:p>
    <w:p w:rsidR="0080680B" w:rsidRP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lastRenderedPageBreak/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 xml:space="preserve">– качество подготовки проекта Программы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 Программы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1"/>
      <w:footerReference w:type="default" r:id="rId12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26" w:rsidRDefault="00700E26">
      <w:r>
        <w:separator/>
      </w:r>
    </w:p>
  </w:endnote>
  <w:endnote w:type="continuationSeparator" w:id="0">
    <w:p w:rsidR="00700E26" w:rsidRDefault="0070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407" w:rsidRDefault="000004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087F">
      <w:rPr>
        <w:rStyle w:val="aa"/>
        <w:noProof/>
      </w:rPr>
      <w:t>3</w:t>
    </w:r>
    <w:r>
      <w:rPr>
        <w:rStyle w:val="aa"/>
      </w:rPr>
      <w:fldChar w:fldCharType="end"/>
    </w:r>
  </w:p>
  <w:p w:rsidR="00000407" w:rsidRDefault="00000407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26" w:rsidRDefault="00700E26">
      <w:r>
        <w:separator/>
      </w:r>
    </w:p>
  </w:footnote>
  <w:footnote w:type="continuationSeparator" w:id="0">
    <w:p w:rsidR="00700E26" w:rsidRDefault="0070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6429"/>
    <w:rsid w:val="0001361F"/>
    <w:rsid w:val="000137AF"/>
    <w:rsid w:val="00014988"/>
    <w:rsid w:val="00026D54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7AF5"/>
    <w:rsid w:val="00100836"/>
    <w:rsid w:val="00103B84"/>
    <w:rsid w:val="0010458A"/>
    <w:rsid w:val="0010675A"/>
    <w:rsid w:val="001110DE"/>
    <w:rsid w:val="00111599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3746F"/>
    <w:rsid w:val="00142326"/>
    <w:rsid w:val="00143A39"/>
    <w:rsid w:val="00144E03"/>
    <w:rsid w:val="001462A1"/>
    <w:rsid w:val="001523D6"/>
    <w:rsid w:val="00155CD5"/>
    <w:rsid w:val="00163787"/>
    <w:rsid w:val="0016459C"/>
    <w:rsid w:val="00173C08"/>
    <w:rsid w:val="001743F4"/>
    <w:rsid w:val="00180606"/>
    <w:rsid w:val="00187E80"/>
    <w:rsid w:val="0019304C"/>
    <w:rsid w:val="001A2BBB"/>
    <w:rsid w:val="001A304F"/>
    <w:rsid w:val="001A71C0"/>
    <w:rsid w:val="001A7212"/>
    <w:rsid w:val="001B1347"/>
    <w:rsid w:val="001B341E"/>
    <w:rsid w:val="001B5492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501C5"/>
    <w:rsid w:val="00250DBF"/>
    <w:rsid w:val="0025589B"/>
    <w:rsid w:val="0025644C"/>
    <w:rsid w:val="00257544"/>
    <w:rsid w:val="00264DEE"/>
    <w:rsid w:val="0026527D"/>
    <w:rsid w:val="0026685F"/>
    <w:rsid w:val="00266F4C"/>
    <w:rsid w:val="00271D7C"/>
    <w:rsid w:val="00285A30"/>
    <w:rsid w:val="00290BED"/>
    <w:rsid w:val="00290E7F"/>
    <w:rsid w:val="00294F1A"/>
    <w:rsid w:val="002A4D12"/>
    <w:rsid w:val="002A53B3"/>
    <w:rsid w:val="002A65F4"/>
    <w:rsid w:val="002A69D0"/>
    <w:rsid w:val="002B357A"/>
    <w:rsid w:val="002B4852"/>
    <w:rsid w:val="002B7FB4"/>
    <w:rsid w:val="002C272A"/>
    <w:rsid w:val="002C4BDC"/>
    <w:rsid w:val="002E1A4A"/>
    <w:rsid w:val="002E582E"/>
    <w:rsid w:val="002E6EF6"/>
    <w:rsid w:val="002F1F24"/>
    <w:rsid w:val="002F2F56"/>
    <w:rsid w:val="002F31D7"/>
    <w:rsid w:val="002F4EE9"/>
    <w:rsid w:val="002F71E6"/>
    <w:rsid w:val="003000AA"/>
    <w:rsid w:val="0030278C"/>
    <w:rsid w:val="00303CB8"/>
    <w:rsid w:val="00304FF3"/>
    <w:rsid w:val="00311F7F"/>
    <w:rsid w:val="00314F4D"/>
    <w:rsid w:val="0032028A"/>
    <w:rsid w:val="00324CCB"/>
    <w:rsid w:val="00327391"/>
    <w:rsid w:val="003276CA"/>
    <w:rsid w:val="00332C34"/>
    <w:rsid w:val="00343AB2"/>
    <w:rsid w:val="0034477B"/>
    <w:rsid w:val="00350D66"/>
    <w:rsid w:val="00353F2E"/>
    <w:rsid w:val="00355A00"/>
    <w:rsid w:val="00361943"/>
    <w:rsid w:val="003644C0"/>
    <w:rsid w:val="00365445"/>
    <w:rsid w:val="00367D35"/>
    <w:rsid w:val="003711B5"/>
    <w:rsid w:val="00371334"/>
    <w:rsid w:val="00386B1F"/>
    <w:rsid w:val="00387A9C"/>
    <w:rsid w:val="0039136B"/>
    <w:rsid w:val="00392F53"/>
    <w:rsid w:val="00392FA1"/>
    <w:rsid w:val="00396803"/>
    <w:rsid w:val="00396A64"/>
    <w:rsid w:val="003A03F7"/>
    <w:rsid w:val="003A09A9"/>
    <w:rsid w:val="003A4F41"/>
    <w:rsid w:val="003B671D"/>
    <w:rsid w:val="003C61EC"/>
    <w:rsid w:val="003C7B9C"/>
    <w:rsid w:val="003D0612"/>
    <w:rsid w:val="003D1C20"/>
    <w:rsid w:val="003D7E49"/>
    <w:rsid w:val="003E0BEA"/>
    <w:rsid w:val="003E3AC8"/>
    <w:rsid w:val="003E42FF"/>
    <w:rsid w:val="003E4A37"/>
    <w:rsid w:val="003E4A3B"/>
    <w:rsid w:val="003F1AE8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389B"/>
    <w:rsid w:val="004837C3"/>
    <w:rsid w:val="0048597E"/>
    <w:rsid w:val="00485F18"/>
    <w:rsid w:val="004926B9"/>
    <w:rsid w:val="00497536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3E47"/>
    <w:rsid w:val="005531E6"/>
    <w:rsid w:val="00557267"/>
    <w:rsid w:val="0056377E"/>
    <w:rsid w:val="005715FC"/>
    <w:rsid w:val="0057746D"/>
    <w:rsid w:val="00577A63"/>
    <w:rsid w:val="00583146"/>
    <w:rsid w:val="00590039"/>
    <w:rsid w:val="00590525"/>
    <w:rsid w:val="0059482A"/>
    <w:rsid w:val="005963DE"/>
    <w:rsid w:val="005965C5"/>
    <w:rsid w:val="005A1040"/>
    <w:rsid w:val="005B66C2"/>
    <w:rsid w:val="005C1387"/>
    <w:rsid w:val="005C468E"/>
    <w:rsid w:val="005C79C8"/>
    <w:rsid w:val="005D096A"/>
    <w:rsid w:val="005D0F35"/>
    <w:rsid w:val="005D5031"/>
    <w:rsid w:val="005E06AC"/>
    <w:rsid w:val="005E20FA"/>
    <w:rsid w:val="005E441D"/>
    <w:rsid w:val="005E5C01"/>
    <w:rsid w:val="005F4FE1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34C81"/>
    <w:rsid w:val="006410D8"/>
    <w:rsid w:val="006422E8"/>
    <w:rsid w:val="00650966"/>
    <w:rsid w:val="00650A30"/>
    <w:rsid w:val="00651264"/>
    <w:rsid w:val="00652B63"/>
    <w:rsid w:val="00655DD1"/>
    <w:rsid w:val="006616C3"/>
    <w:rsid w:val="00661F90"/>
    <w:rsid w:val="00665328"/>
    <w:rsid w:val="00666209"/>
    <w:rsid w:val="00670893"/>
    <w:rsid w:val="0067301B"/>
    <w:rsid w:val="00675D69"/>
    <w:rsid w:val="00677DF8"/>
    <w:rsid w:val="00685476"/>
    <w:rsid w:val="00686CEB"/>
    <w:rsid w:val="00687050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E2884"/>
    <w:rsid w:val="006E58FE"/>
    <w:rsid w:val="006F0C0C"/>
    <w:rsid w:val="006F13BD"/>
    <w:rsid w:val="006F3E60"/>
    <w:rsid w:val="006F433B"/>
    <w:rsid w:val="006F74EB"/>
    <w:rsid w:val="00700E26"/>
    <w:rsid w:val="00703FA8"/>
    <w:rsid w:val="00707A1C"/>
    <w:rsid w:val="007138C0"/>
    <w:rsid w:val="0071400D"/>
    <w:rsid w:val="00715A8E"/>
    <w:rsid w:val="00720193"/>
    <w:rsid w:val="0072020E"/>
    <w:rsid w:val="00720BBE"/>
    <w:rsid w:val="0072175F"/>
    <w:rsid w:val="00721B75"/>
    <w:rsid w:val="00722200"/>
    <w:rsid w:val="00722848"/>
    <w:rsid w:val="007266BD"/>
    <w:rsid w:val="007311BA"/>
    <w:rsid w:val="0074122C"/>
    <w:rsid w:val="0074255E"/>
    <w:rsid w:val="007463C0"/>
    <w:rsid w:val="00750ADC"/>
    <w:rsid w:val="0075359E"/>
    <w:rsid w:val="00765645"/>
    <w:rsid w:val="007669A8"/>
    <w:rsid w:val="00772942"/>
    <w:rsid w:val="00781BB8"/>
    <w:rsid w:val="00785149"/>
    <w:rsid w:val="00794971"/>
    <w:rsid w:val="007955B4"/>
    <w:rsid w:val="007A0A9D"/>
    <w:rsid w:val="007A7042"/>
    <w:rsid w:val="007B1CB6"/>
    <w:rsid w:val="007B2057"/>
    <w:rsid w:val="007B2127"/>
    <w:rsid w:val="007B4681"/>
    <w:rsid w:val="007B6C9C"/>
    <w:rsid w:val="007B6F6A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5E7B"/>
    <w:rsid w:val="007F783D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77093"/>
    <w:rsid w:val="00883CBD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43CE"/>
    <w:rsid w:val="008C51B7"/>
    <w:rsid w:val="008C6D8F"/>
    <w:rsid w:val="008C76D9"/>
    <w:rsid w:val="008D0AFC"/>
    <w:rsid w:val="008D10FD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175C"/>
    <w:rsid w:val="00961F17"/>
    <w:rsid w:val="00963C6D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5552"/>
    <w:rsid w:val="009B7567"/>
    <w:rsid w:val="009C033A"/>
    <w:rsid w:val="009C1FED"/>
    <w:rsid w:val="009C29C8"/>
    <w:rsid w:val="009C5426"/>
    <w:rsid w:val="009C55D7"/>
    <w:rsid w:val="009C5ECE"/>
    <w:rsid w:val="009D2533"/>
    <w:rsid w:val="009D2BAE"/>
    <w:rsid w:val="009D3C19"/>
    <w:rsid w:val="009D5B1D"/>
    <w:rsid w:val="009D5C9E"/>
    <w:rsid w:val="009D7E9A"/>
    <w:rsid w:val="009E1F65"/>
    <w:rsid w:val="009E517C"/>
    <w:rsid w:val="009E5F35"/>
    <w:rsid w:val="009E77C1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2CC3"/>
    <w:rsid w:val="00A73C81"/>
    <w:rsid w:val="00A73E67"/>
    <w:rsid w:val="00A82738"/>
    <w:rsid w:val="00A86106"/>
    <w:rsid w:val="00A873DE"/>
    <w:rsid w:val="00A93BFA"/>
    <w:rsid w:val="00A95F98"/>
    <w:rsid w:val="00AA0A63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5771F"/>
    <w:rsid w:val="00B61F84"/>
    <w:rsid w:val="00B64B64"/>
    <w:rsid w:val="00B73C33"/>
    <w:rsid w:val="00B74A2C"/>
    <w:rsid w:val="00B91969"/>
    <w:rsid w:val="00B92C00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1022"/>
    <w:rsid w:val="00BE1713"/>
    <w:rsid w:val="00BF09BA"/>
    <w:rsid w:val="00BF2AB6"/>
    <w:rsid w:val="00BF6094"/>
    <w:rsid w:val="00BF6DB9"/>
    <w:rsid w:val="00C02AEC"/>
    <w:rsid w:val="00C02C27"/>
    <w:rsid w:val="00C04250"/>
    <w:rsid w:val="00C14C5B"/>
    <w:rsid w:val="00C16B01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2536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61EA"/>
    <w:rsid w:val="00CA6D2B"/>
    <w:rsid w:val="00CA7309"/>
    <w:rsid w:val="00CB1164"/>
    <w:rsid w:val="00CB2C83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46A4"/>
    <w:rsid w:val="00CE69D5"/>
    <w:rsid w:val="00CF3275"/>
    <w:rsid w:val="00CF4648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423A"/>
    <w:rsid w:val="00D94363"/>
    <w:rsid w:val="00D95104"/>
    <w:rsid w:val="00D9658B"/>
    <w:rsid w:val="00DA0B38"/>
    <w:rsid w:val="00DA1478"/>
    <w:rsid w:val="00DA6E98"/>
    <w:rsid w:val="00DA7003"/>
    <w:rsid w:val="00DB0DEF"/>
    <w:rsid w:val="00DB263F"/>
    <w:rsid w:val="00DB3AFA"/>
    <w:rsid w:val="00DB4B98"/>
    <w:rsid w:val="00DC2333"/>
    <w:rsid w:val="00DC2930"/>
    <w:rsid w:val="00DC34D6"/>
    <w:rsid w:val="00DC3EB3"/>
    <w:rsid w:val="00DD282D"/>
    <w:rsid w:val="00DD43B7"/>
    <w:rsid w:val="00DD4DB3"/>
    <w:rsid w:val="00DE4DEB"/>
    <w:rsid w:val="00DE567B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FA2"/>
    <w:rsid w:val="00E86742"/>
    <w:rsid w:val="00E870F4"/>
    <w:rsid w:val="00E95455"/>
    <w:rsid w:val="00E97585"/>
    <w:rsid w:val="00EA4271"/>
    <w:rsid w:val="00EA4FCF"/>
    <w:rsid w:val="00EB4409"/>
    <w:rsid w:val="00EB4952"/>
    <w:rsid w:val="00EB61BB"/>
    <w:rsid w:val="00EC087F"/>
    <w:rsid w:val="00EC10DF"/>
    <w:rsid w:val="00EC3C45"/>
    <w:rsid w:val="00EC5B24"/>
    <w:rsid w:val="00ED0E90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342B8"/>
    <w:rsid w:val="00F34CBD"/>
    <w:rsid w:val="00F3589A"/>
    <w:rsid w:val="00F35A0D"/>
    <w:rsid w:val="00F471C4"/>
    <w:rsid w:val="00F47A1B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C748C"/>
    <w:rsid w:val="00FD00DC"/>
    <w:rsid w:val="00FD0774"/>
    <w:rsid w:val="00FD0939"/>
    <w:rsid w:val="00FD7973"/>
    <w:rsid w:val="00FE2772"/>
    <w:rsid w:val="00FE3D23"/>
    <w:rsid w:val="00FE60B9"/>
    <w:rsid w:val="00FE616E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 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 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53D3-7D2E-44FD-9C68-C78F37AB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6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18111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149</cp:revision>
  <cp:lastPrinted>2025-08-13T05:19:00Z</cp:lastPrinted>
  <dcterms:created xsi:type="dcterms:W3CDTF">2025-08-12T03:34:00Z</dcterms:created>
  <dcterms:modified xsi:type="dcterms:W3CDTF">2025-08-15T02:52:00Z</dcterms:modified>
</cp:coreProperties>
</file>