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7E" w:rsidRPr="00A5212C" w:rsidRDefault="004A3F7E" w:rsidP="001D5E2A">
      <w:pPr>
        <w:pStyle w:val="a3"/>
        <w:shd w:val="clear" w:color="auto" w:fill="FBFDFF"/>
        <w:spacing w:before="0" w:beforeAutospacing="0"/>
        <w:jc w:val="center"/>
        <w:rPr>
          <w:b/>
          <w:color w:val="000000" w:themeColor="text1"/>
          <w:sz w:val="32"/>
          <w:szCs w:val="32"/>
        </w:rPr>
      </w:pPr>
      <w:r w:rsidRPr="00A5212C">
        <w:rPr>
          <w:b/>
          <w:color w:val="000000" w:themeColor="text1"/>
          <w:sz w:val="32"/>
          <w:szCs w:val="32"/>
        </w:rPr>
        <w:t>Важные изменения в области охраны труда</w:t>
      </w:r>
    </w:p>
    <w:p w:rsidR="004A3F7E" w:rsidRPr="00A5212C" w:rsidRDefault="004A3F7E" w:rsidP="001D5E2A">
      <w:pPr>
        <w:pStyle w:val="a3"/>
        <w:shd w:val="clear" w:color="auto" w:fill="FBFDFF"/>
        <w:spacing w:before="0" w:beforeAutospacing="0"/>
        <w:ind w:firstLine="708"/>
        <w:jc w:val="both"/>
        <w:rPr>
          <w:color w:val="000000" w:themeColor="text1"/>
          <w:sz w:val="28"/>
          <w:szCs w:val="28"/>
        </w:rPr>
      </w:pPr>
      <w:r w:rsidRPr="00A5212C">
        <w:rPr>
          <w:color w:val="000000" w:themeColor="text1"/>
          <w:sz w:val="28"/>
          <w:szCs w:val="28"/>
        </w:rPr>
        <w:t>Обращаем ваше внимание на то, что с 1 сентября 2025 года в сфере охраны труда произошел целый ряд изменений. Вот главные из них:</w:t>
      </w:r>
    </w:p>
    <w:p w:rsidR="004A3F7E" w:rsidRPr="00A5212C" w:rsidRDefault="004A3F7E" w:rsidP="001D5E2A">
      <w:pPr>
        <w:pStyle w:val="a3"/>
        <w:shd w:val="clear" w:color="auto" w:fill="FBFDFF"/>
        <w:spacing w:before="0" w:beforeAutospacing="0"/>
        <w:ind w:firstLine="708"/>
        <w:jc w:val="both"/>
        <w:rPr>
          <w:color w:val="000000" w:themeColor="text1"/>
          <w:sz w:val="28"/>
          <w:szCs w:val="28"/>
        </w:rPr>
      </w:pPr>
      <w:r w:rsidRPr="00A5212C">
        <w:rPr>
          <w:color w:val="000000" w:themeColor="text1"/>
          <w:sz w:val="28"/>
          <w:szCs w:val="28"/>
        </w:rPr>
        <w:t>1) Продлены сроки действия правил по охране труда - приказом Минтруда от 29.04.2025 № 287н продлено действие 40 правил по охране труда до 2027-2032 годов. Это позволяет организациям сохранить действующие инструкции и программы обучения без срочных корректировок.</w:t>
      </w:r>
    </w:p>
    <w:p w:rsidR="004A3F7E" w:rsidRPr="00A5212C" w:rsidRDefault="004A3F7E" w:rsidP="001D5E2A">
      <w:pPr>
        <w:pStyle w:val="a3"/>
        <w:shd w:val="clear" w:color="auto" w:fill="FBFDFF"/>
        <w:spacing w:before="0" w:beforeAutospacing="0"/>
        <w:ind w:firstLine="708"/>
        <w:jc w:val="both"/>
        <w:rPr>
          <w:color w:val="000000" w:themeColor="text1"/>
          <w:sz w:val="28"/>
          <w:szCs w:val="28"/>
        </w:rPr>
      </w:pPr>
      <w:r w:rsidRPr="00A5212C">
        <w:rPr>
          <w:color w:val="000000" w:themeColor="text1"/>
          <w:sz w:val="28"/>
          <w:szCs w:val="28"/>
        </w:rPr>
        <w:t>2) Введены обновлённые формы медицинских заключений - приказ Минздрава от 11.04.2025 № 196н утвердил новые формы № 315-1/у и № 316-1/у для оформления заключений при расследовании несчастных случаев. В них добавлена дата выдачи, предусмотрена электронная подпись руководителя медорганизации и введён код диагноза по МКБ вместо описания последствий.</w:t>
      </w:r>
    </w:p>
    <w:p w:rsidR="004A3F7E" w:rsidRPr="00A5212C" w:rsidRDefault="004A3F7E" w:rsidP="001D5E2A">
      <w:pPr>
        <w:pStyle w:val="a3"/>
        <w:shd w:val="clear" w:color="auto" w:fill="FBFDFF"/>
        <w:spacing w:before="0" w:beforeAutospacing="0"/>
        <w:ind w:firstLine="708"/>
        <w:jc w:val="both"/>
        <w:rPr>
          <w:color w:val="000000" w:themeColor="text1"/>
          <w:sz w:val="28"/>
          <w:szCs w:val="28"/>
        </w:rPr>
      </w:pPr>
      <w:r w:rsidRPr="00A5212C">
        <w:rPr>
          <w:color w:val="000000" w:themeColor="text1"/>
          <w:sz w:val="28"/>
          <w:szCs w:val="28"/>
        </w:rPr>
        <w:t>3) Утверждён новый перечень профессиональных заболеваний - приказом Минздрава России от 21.03.2025 № 141н в список включены злокачественные новообразования, вызванные воздействием вредных факторов, а также дополнены такие диагнозы, как смешанная бронхиальная астма и хронический ларингит у работников с высокой голосовой нагрузкой. Исключена прогрессирующая близорукость, связанная с напряжением зрения.</w:t>
      </w:r>
    </w:p>
    <w:p w:rsidR="004A3F7E" w:rsidRPr="00A5212C" w:rsidRDefault="004A3F7E" w:rsidP="001D5E2A">
      <w:pPr>
        <w:pStyle w:val="a3"/>
        <w:shd w:val="clear" w:color="auto" w:fill="FBFDFF"/>
        <w:spacing w:before="0" w:beforeAutospacing="0"/>
        <w:ind w:firstLine="708"/>
        <w:jc w:val="both"/>
        <w:rPr>
          <w:color w:val="000000" w:themeColor="text1"/>
          <w:sz w:val="28"/>
          <w:szCs w:val="28"/>
        </w:rPr>
      </w:pPr>
      <w:bookmarkStart w:id="0" w:name="_GoBack"/>
      <w:r w:rsidRPr="00A5212C">
        <w:rPr>
          <w:color w:val="000000" w:themeColor="text1"/>
          <w:sz w:val="28"/>
          <w:szCs w:val="28"/>
        </w:rPr>
        <w:t xml:space="preserve">4) Упрощена процедура аккредитации организаций - постановлением </w:t>
      </w:r>
      <w:bookmarkEnd w:id="0"/>
      <w:r w:rsidRPr="00A5212C">
        <w:rPr>
          <w:color w:val="000000" w:themeColor="text1"/>
          <w:sz w:val="28"/>
          <w:szCs w:val="28"/>
        </w:rPr>
        <w:t>Правительства РФ от 18.04.2025 № 521 установлены новые правила: подача заявлений - только в электронном виде через ЕПГУ, сокращение срока рассмотрения до 15 рабочих дней и автоматическая проверка данных.</w:t>
      </w:r>
    </w:p>
    <w:p w:rsidR="004A3F7E" w:rsidRPr="00A5212C" w:rsidRDefault="004A3F7E" w:rsidP="001D5E2A">
      <w:pPr>
        <w:pStyle w:val="a3"/>
        <w:shd w:val="clear" w:color="auto" w:fill="FBFDFF"/>
        <w:spacing w:before="0" w:beforeAutospacing="0"/>
        <w:ind w:firstLine="708"/>
        <w:jc w:val="both"/>
        <w:rPr>
          <w:color w:val="000000" w:themeColor="text1"/>
          <w:sz w:val="28"/>
          <w:szCs w:val="28"/>
        </w:rPr>
      </w:pPr>
      <w:r w:rsidRPr="00A5212C">
        <w:rPr>
          <w:color w:val="000000" w:themeColor="text1"/>
          <w:sz w:val="28"/>
          <w:szCs w:val="28"/>
        </w:rPr>
        <w:t>5) Обновлены особенности проведения СОУТ - утверждены новые приказы Минтруда по СОУТ для медицинских работников, водолазов, моряков, работников культуры, спорта и подземных работ. Все документы приведены в соответствие с действующим законодательством и вступили в силу 1 сентября 2025 года.</w:t>
      </w:r>
    </w:p>
    <w:p w:rsidR="004A3F7E" w:rsidRPr="00A5212C" w:rsidRDefault="004A3F7E" w:rsidP="001D5E2A">
      <w:pPr>
        <w:pStyle w:val="a3"/>
        <w:shd w:val="clear" w:color="auto" w:fill="FBFDFF"/>
        <w:spacing w:before="0" w:beforeAutospacing="0"/>
        <w:ind w:firstLine="708"/>
        <w:jc w:val="both"/>
        <w:rPr>
          <w:color w:val="000000" w:themeColor="text1"/>
          <w:sz w:val="28"/>
          <w:szCs w:val="28"/>
        </w:rPr>
      </w:pPr>
      <w:r w:rsidRPr="00A5212C">
        <w:rPr>
          <w:color w:val="000000" w:themeColor="text1"/>
          <w:sz w:val="28"/>
          <w:szCs w:val="28"/>
        </w:rPr>
        <w:t>6) Введены требования к аптечкам на вокзалах и для туристов - приказы Минтранса № 436 и Минэкономразвития № 689 устанавливают правила размещения, хранения и комплектации аптечек на транспортных узлах и в туристических группах, включая запрет на использование просроченных средств.</w:t>
      </w:r>
    </w:p>
    <w:p w:rsidR="0052081F" w:rsidRPr="00A5212C" w:rsidRDefault="004A3F7E" w:rsidP="001D5E2A">
      <w:pPr>
        <w:pStyle w:val="a3"/>
        <w:shd w:val="clear" w:color="auto" w:fill="FBFDFF"/>
        <w:spacing w:before="0" w:beforeAutospacing="0"/>
        <w:ind w:firstLine="708"/>
        <w:jc w:val="both"/>
        <w:rPr>
          <w:color w:val="000000" w:themeColor="text1"/>
          <w:sz w:val="28"/>
          <w:szCs w:val="28"/>
        </w:rPr>
      </w:pPr>
      <w:r w:rsidRPr="00A5212C">
        <w:rPr>
          <w:color w:val="000000" w:themeColor="text1"/>
          <w:sz w:val="28"/>
          <w:szCs w:val="28"/>
        </w:rPr>
        <w:t>7) Обновлен порядок экспертизы профессиональной пригодности - приказ Минздрава от 25.03.2025 № 147н расширил перечень необходимых документов и утвердил новую форму медицинского заключения о пригодности к работе.</w:t>
      </w:r>
    </w:p>
    <w:sectPr w:rsidR="0052081F" w:rsidRPr="00A5212C" w:rsidSect="001D5E2A">
      <w:type w:val="continuous"/>
      <w:pgSz w:w="11906" w:h="16838"/>
      <w:pgMar w:top="426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7A01"/>
    <w:rsid w:val="00107A01"/>
    <w:rsid w:val="001D5E2A"/>
    <w:rsid w:val="004A3F7E"/>
    <w:rsid w:val="0052081F"/>
    <w:rsid w:val="005E1EBA"/>
    <w:rsid w:val="00601B54"/>
    <w:rsid w:val="006D116C"/>
    <w:rsid w:val="00701F2F"/>
    <w:rsid w:val="00A5212C"/>
    <w:rsid w:val="00B20C65"/>
    <w:rsid w:val="00D96FA7"/>
    <w:rsid w:val="00E71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D8160"/>
  <w15:chartTrackingRefBased/>
  <w15:docId w15:val="{137328BC-7049-4F69-AE81-C094C4A7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62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C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3F7E"/>
    <w:pPr>
      <w:spacing w:before="100" w:beforeAutospacing="1" w:after="100" w:afterAutospacing="1"/>
      <w:ind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68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64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4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3979">
          <w:marLeft w:val="0"/>
          <w:marRight w:val="0"/>
          <w:marTop w:val="0"/>
          <w:marBottom w:val="0"/>
          <w:divBdr>
            <w:top w:val="single" w:sz="18" w:space="8" w:color="FFFFFF"/>
            <w:left w:val="none" w:sz="0" w:space="0" w:color="auto"/>
            <w:bottom w:val="single" w:sz="18" w:space="8" w:color="FFFFFF"/>
            <w:right w:val="none" w:sz="0" w:space="0" w:color="auto"/>
          </w:divBdr>
          <w:divsChild>
            <w:div w:id="2658166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2025-09-02T00:45:00Z</dcterms:created>
  <dcterms:modified xsi:type="dcterms:W3CDTF">2025-09-02T01:10:00Z</dcterms:modified>
</cp:coreProperties>
</file>