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36" w:rsidRDefault="0008548B" w:rsidP="0008548B">
      <w:pPr>
        <w:contextualSpacing/>
        <w:jc w:val="center"/>
        <w:rPr>
          <w:b/>
          <w:noProof/>
          <w:sz w:val="28"/>
          <w:szCs w:val="28"/>
        </w:rPr>
      </w:pPr>
      <w:r w:rsidRPr="0020520D">
        <w:rPr>
          <w:b/>
          <w:noProof/>
          <w:sz w:val="28"/>
          <w:szCs w:val="28"/>
        </w:rPr>
        <w:t xml:space="preserve">Администрация  </w:t>
      </w:r>
    </w:p>
    <w:p w:rsidR="0008548B" w:rsidRPr="0020520D" w:rsidRDefault="0008548B" w:rsidP="0008548B">
      <w:pPr>
        <w:contextualSpacing/>
        <w:jc w:val="center"/>
        <w:rPr>
          <w:b/>
          <w:noProof/>
          <w:sz w:val="28"/>
          <w:szCs w:val="28"/>
        </w:rPr>
      </w:pPr>
      <w:r w:rsidRPr="0020520D">
        <w:rPr>
          <w:b/>
          <w:noProof/>
          <w:sz w:val="28"/>
          <w:szCs w:val="28"/>
        </w:rPr>
        <w:t>Тунгокоченского муниципального округа</w:t>
      </w:r>
    </w:p>
    <w:p w:rsidR="0008548B" w:rsidRPr="0020520D" w:rsidRDefault="0008548B" w:rsidP="0008548B">
      <w:pPr>
        <w:contextualSpacing/>
        <w:jc w:val="center"/>
        <w:rPr>
          <w:b/>
          <w:noProof/>
          <w:sz w:val="28"/>
          <w:szCs w:val="28"/>
        </w:rPr>
      </w:pPr>
      <w:r w:rsidRPr="0020520D">
        <w:rPr>
          <w:b/>
          <w:noProof/>
          <w:sz w:val="28"/>
          <w:szCs w:val="28"/>
        </w:rPr>
        <w:t>Забайкальского края</w:t>
      </w:r>
    </w:p>
    <w:p w:rsidR="0008548B" w:rsidRPr="0020520D" w:rsidRDefault="0008548B" w:rsidP="0008548B">
      <w:pPr>
        <w:pStyle w:val="1"/>
        <w:rPr>
          <w:sz w:val="28"/>
          <w:szCs w:val="28"/>
        </w:rPr>
      </w:pPr>
    </w:p>
    <w:p w:rsidR="0008548B" w:rsidRPr="0020520D" w:rsidRDefault="0008548B" w:rsidP="0008548B">
      <w:pPr>
        <w:pStyle w:val="1"/>
        <w:rPr>
          <w:sz w:val="28"/>
          <w:szCs w:val="28"/>
        </w:rPr>
      </w:pPr>
      <w:r w:rsidRPr="0020520D">
        <w:rPr>
          <w:sz w:val="28"/>
          <w:szCs w:val="28"/>
        </w:rPr>
        <w:t>ПОСТАНОВЛЕНИЕ</w:t>
      </w:r>
    </w:p>
    <w:p w:rsidR="0008548B" w:rsidRPr="0020520D" w:rsidRDefault="0008548B" w:rsidP="0008548B">
      <w:pPr>
        <w:jc w:val="center"/>
        <w:rPr>
          <w:sz w:val="28"/>
          <w:szCs w:val="28"/>
        </w:rPr>
      </w:pPr>
    </w:p>
    <w:tbl>
      <w:tblPr>
        <w:tblW w:w="9852" w:type="dxa"/>
        <w:tblLayout w:type="fixed"/>
        <w:tblLook w:val="04A0"/>
      </w:tblPr>
      <w:tblGrid>
        <w:gridCol w:w="3284"/>
        <w:gridCol w:w="3284"/>
        <w:gridCol w:w="3284"/>
      </w:tblGrid>
      <w:tr w:rsidR="0008548B" w:rsidRPr="0020520D" w:rsidTr="00193ED6">
        <w:tc>
          <w:tcPr>
            <w:tcW w:w="3284" w:type="dxa"/>
            <w:hideMark/>
          </w:tcPr>
          <w:p w:rsidR="0008548B" w:rsidRPr="0020520D" w:rsidRDefault="00160D36" w:rsidP="00193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13</w:t>
            </w:r>
            <w:r w:rsidR="0008548B">
              <w:rPr>
                <w:sz w:val="28"/>
                <w:szCs w:val="28"/>
              </w:rPr>
              <w:t xml:space="preserve"> ноября</w:t>
            </w:r>
            <w:r w:rsidR="0008548B" w:rsidRPr="0020520D">
              <w:rPr>
                <w:sz w:val="28"/>
                <w:szCs w:val="28"/>
              </w:rPr>
              <w:t xml:space="preserve">  202</w:t>
            </w:r>
            <w:r w:rsidR="0008548B">
              <w:rPr>
                <w:sz w:val="28"/>
                <w:szCs w:val="28"/>
              </w:rPr>
              <w:t xml:space="preserve">5 </w:t>
            </w:r>
            <w:r w:rsidR="0008548B" w:rsidRPr="0020520D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3284" w:type="dxa"/>
          </w:tcPr>
          <w:p w:rsidR="0008548B" w:rsidRPr="0020520D" w:rsidRDefault="0008548B" w:rsidP="00193ED6">
            <w:pPr>
              <w:jc w:val="center"/>
              <w:rPr>
                <w:sz w:val="28"/>
                <w:szCs w:val="28"/>
              </w:rPr>
            </w:pPr>
          </w:p>
          <w:p w:rsidR="0008548B" w:rsidRPr="0020520D" w:rsidRDefault="0008548B" w:rsidP="00193ED6">
            <w:pPr>
              <w:jc w:val="center"/>
              <w:rPr>
                <w:sz w:val="28"/>
                <w:szCs w:val="28"/>
              </w:rPr>
            </w:pPr>
            <w:r w:rsidRPr="0020520D">
              <w:rPr>
                <w:sz w:val="28"/>
                <w:szCs w:val="28"/>
              </w:rPr>
              <w:t xml:space="preserve">с. </w:t>
            </w:r>
            <w:proofErr w:type="spellStart"/>
            <w:r w:rsidRPr="0020520D">
              <w:rPr>
                <w:sz w:val="28"/>
                <w:szCs w:val="28"/>
              </w:rPr>
              <w:t>Верх-Усугли</w:t>
            </w:r>
            <w:proofErr w:type="spellEnd"/>
          </w:p>
        </w:tc>
        <w:tc>
          <w:tcPr>
            <w:tcW w:w="3284" w:type="dxa"/>
          </w:tcPr>
          <w:p w:rsidR="0008548B" w:rsidRPr="0020520D" w:rsidRDefault="00160D36" w:rsidP="00193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1028</w:t>
            </w:r>
          </w:p>
          <w:p w:rsidR="0008548B" w:rsidRPr="0020520D" w:rsidRDefault="0008548B" w:rsidP="00193ED6">
            <w:pPr>
              <w:rPr>
                <w:sz w:val="28"/>
                <w:szCs w:val="28"/>
              </w:rPr>
            </w:pPr>
          </w:p>
        </w:tc>
      </w:tr>
    </w:tbl>
    <w:p w:rsidR="0008548B" w:rsidRDefault="0008548B" w:rsidP="00EF44A7">
      <w:pPr>
        <w:jc w:val="center"/>
        <w:rPr>
          <w:bCs/>
          <w:sz w:val="28"/>
          <w:szCs w:val="28"/>
        </w:rPr>
      </w:pPr>
    </w:p>
    <w:p w:rsidR="0008548B" w:rsidRDefault="0008548B" w:rsidP="00EF44A7">
      <w:pPr>
        <w:jc w:val="center"/>
        <w:rPr>
          <w:bCs/>
          <w:sz w:val="28"/>
          <w:szCs w:val="28"/>
        </w:rPr>
      </w:pPr>
    </w:p>
    <w:p w:rsidR="00EF44A7" w:rsidRPr="00160D36" w:rsidRDefault="00EF44A7" w:rsidP="00EF44A7">
      <w:pPr>
        <w:jc w:val="center"/>
        <w:rPr>
          <w:b/>
          <w:sz w:val="28"/>
          <w:szCs w:val="28"/>
        </w:rPr>
      </w:pPr>
      <w:r w:rsidRPr="00160D36">
        <w:rPr>
          <w:b/>
          <w:bCs/>
          <w:sz w:val="28"/>
          <w:szCs w:val="28"/>
        </w:rPr>
        <w:t>О проведении индексации должностных окладов</w:t>
      </w:r>
    </w:p>
    <w:p w:rsidR="00EF44A7" w:rsidRPr="00FC2EC4" w:rsidRDefault="00EF44A7" w:rsidP="00EF44A7">
      <w:pPr>
        <w:ind w:firstLine="708"/>
        <w:rPr>
          <w:sz w:val="28"/>
          <w:szCs w:val="28"/>
        </w:rPr>
      </w:pPr>
    </w:p>
    <w:p w:rsidR="00C62118" w:rsidRDefault="00EF44A7" w:rsidP="00C6211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C2EC4">
        <w:rPr>
          <w:rFonts w:ascii="Times New Roman" w:hAnsi="Times New Roman" w:cs="Times New Roman"/>
          <w:sz w:val="28"/>
          <w:szCs w:val="28"/>
        </w:rPr>
        <w:tab/>
      </w:r>
      <w:r w:rsidR="00160D36">
        <w:rPr>
          <w:rFonts w:ascii="Times New Roman" w:hAnsi="Times New Roman" w:cs="Times New Roman"/>
          <w:sz w:val="28"/>
          <w:szCs w:val="28"/>
        </w:rPr>
        <w:t xml:space="preserve">В </w:t>
      </w:r>
      <w:r w:rsidR="00160D36" w:rsidRPr="00FC2EC4">
        <w:rPr>
          <w:rFonts w:ascii="Times New Roman" w:hAnsi="Times New Roman" w:cs="Times New Roman"/>
          <w:sz w:val="28"/>
          <w:szCs w:val="28"/>
        </w:rPr>
        <w:t>соответствии со статьей 134 Трудового кодекса РФ</w:t>
      </w:r>
      <w:r w:rsidR="00160D36">
        <w:rPr>
          <w:rFonts w:ascii="Times New Roman" w:hAnsi="Times New Roman" w:cs="Times New Roman"/>
          <w:sz w:val="28"/>
          <w:szCs w:val="28"/>
        </w:rPr>
        <w:t>, р</w:t>
      </w:r>
      <w:r w:rsidR="00FC2EC4" w:rsidRPr="00FC2EC4">
        <w:rPr>
          <w:rFonts w:ascii="Times New Roman" w:hAnsi="Times New Roman" w:cs="Times New Roman"/>
          <w:sz w:val="28"/>
          <w:szCs w:val="28"/>
        </w:rPr>
        <w:t>уководствуясь статьями 32, 37 Устава Тунгокоченского муниципального округа»,</w:t>
      </w:r>
      <w:r w:rsidR="00160D3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C62118" w:rsidRPr="00FC2EC4">
        <w:rPr>
          <w:rFonts w:ascii="Times New Roman" w:hAnsi="Times New Roman" w:cs="Times New Roman"/>
          <w:sz w:val="28"/>
          <w:szCs w:val="28"/>
        </w:rPr>
        <w:t>4</w:t>
      </w:r>
      <w:r w:rsidR="00160D36">
        <w:rPr>
          <w:rFonts w:ascii="Times New Roman" w:hAnsi="Times New Roman" w:cs="Times New Roman"/>
          <w:sz w:val="28"/>
          <w:szCs w:val="28"/>
        </w:rPr>
        <w:t xml:space="preserve"> статьи 2</w:t>
      </w:r>
      <w:r w:rsidR="00C62118" w:rsidRPr="00FC2EC4">
        <w:rPr>
          <w:rFonts w:ascii="Times New Roman" w:hAnsi="Times New Roman" w:cs="Times New Roman"/>
          <w:sz w:val="28"/>
          <w:szCs w:val="28"/>
        </w:rPr>
        <w:t xml:space="preserve"> Положения «Об оплате труда работников учреждений Тунгокоченского муниципального округа»</w:t>
      </w:r>
      <w:r w:rsidR="00F51EF6" w:rsidRPr="00FC2EC4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FC2EC4" w:rsidRPr="00FC2EC4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F51EF6" w:rsidRPr="00FC2EC4">
        <w:rPr>
          <w:rFonts w:ascii="Times New Roman" w:hAnsi="Times New Roman" w:cs="Times New Roman"/>
          <w:sz w:val="28"/>
          <w:szCs w:val="28"/>
        </w:rPr>
        <w:t xml:space="preserve">Тунгокоченского муниципального округа </w:t>
      </w:r>
      <w:r w:rsidR="00B17380" w:rsidRPr="00FC2EC4">
        <w:rPr>
          <w:rFonts w:ascii="Times New Roman" w:hAnsi="Times New Roman" w:cs="Times New Roman"/>
          <w:sz w:val="28"/>
          <w:szCs w:val="28"/>
        </w:rPr>
        <w:t>от 15.02.202</w:t>
      </w:r>
      <w:r w:rsidR="00A3469F">
        <w:rPr>
          <w:rFonts w:ascii="Times New Roman" w:hAnsi="Times New Roman" w:cs="Times New Roman"/>
          <w:sz w:val="28"/>
          <w:szCs w:val="28"/>
        </w:rPr>
        <w:t>4</w:t>
      </w:r>
      <w:r w:rsidR="00B17380" w:rsidRPr="00FC2EC4">
        <w:rPr>
          <w:rFonts w:ascii="Times New Roman" w:hAnsi="Times New Roman" w:cs="Times New Roman"/>
          <w:sz w:val="28"/>
          <w:szCs w:val="28"/>
        </w:rPr>
        <w:t xml:space="preserve"> года №</w:t>
      </w:r>
      <w:bookmarkStart w:id="0" w:name="_GoBack"/>
      <w:bookmarkEnd w:id="0"/>
      <w:r w:rsidR="00B17380" w:rsidRPr="00FC2EC4">
        <w:rPr>
          <w:rFonts w:ascii="Times New Roman" w:hAnsi="Times New Roman" w:cs="Times New Roman"/>
          <w:sz w:val="28"/>
          <w:szCs w:val="28"/>
        </w:rPr>
        <w:t>4, администрация Тунгокоченск</w:t>
      </w:r>
      <w:r w:rsidR="00160D36">
        <w:rPr>
          <w:rFonts w:ascii="Times New Roman" w:hAnsi="Times New Roman" w:cs="Times New Roman"/>
          <w:sz w:val="28"/>
          <w:szCs w:val="28"/>
        </w:rPr>
        <w:t>ого муниципального округа постановляет</w:t>
      </w:r>
      <w:r w:rsidR="00B17380" w:rsidRPr="00FC2EC4">
        <w:rPr>
          <w:rFonts w:ascii="Times New Roman" w:hAnsi="Times New Roman" w:cs="Times New Roman"/>
          <w:sz w:val="28"/>
          <w:szCs w:val="28"/>
        </w:rPr>
        <w:t>:</w:t>
      </w:r>
    </w:p>
    <w:p w:rsidR="0008548B" w:rsidRPr="00FC2EC4" w:rsidRDefault="0008548B" w:rsidP="00C6211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44A7" w:rsidRPr="00FC2EC4" w:rsidRDefault="00EF44A7" w:rsidP="00EF4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C2EC4">
        <w:rPr>
          <w:sz w:val="28"/>
          <w:szCs w:val="28"/>
        </w:rPr>
        <w:tab/>
        <w:t xml:space="preserve">1. </w:t>
      </w:r>
      <w:r w:rsidR="00C62118" w:rsidRPr="00FC2EC4">
        <w:rPr>
          <w:sz w:val="28"/>
          <w:szCs w:val="28"/>
          <w:lang w:eastAsia="en-US"/>
        </w:rPr>
        <w:t>Увеличить с 1 октября 2025 года на 4,2 процента размеры окладов (должностных окладов), ставки заработной платы работников муниципальных учреждений Тунгокоченского муниципального округа, финансируемых за счет средств бюджета Тунгок</w:t>
      </w:r>
      <w:r w:rsidR="00FC2EC4" w:rsidRPr="00FC2EC4">
        <w:rPr>
          <w:sz w:val="28"/>
          <w:szCs w:val="28"/>
          <w:lang w:eastAsia="en-US"/>
        </w:rPr>
        <w:t>оченского муниципального округа</w:t>
      </w:r>
      <w:r w:rsidR="00C62118" w:rsidRPr="00FC2EC4">
        <w:rPr>
          <w:sz w:val="28"/>
          <w:szCs w:val="28"/>
          <w:lang w:eastAsia="en-US"/>
        </w:rPr>
        <w:t>, на которых не распространяется действие Указа Президента Российской Федерации от 7 мая 2012 года № 597 "О мероприятиях по реализации государственной социальной политики"</w:t>
      </w:r>
      <w:r w:rsidRPr="00FC2EC4">
        <w:rPr>
          <w:sz w:val="28"/>
          <w:szCs w:val="28"/>
        </w:rPr>
        <w:t xml:space="preserve">. </w:t>
      </w:r>
    </w:p>
    <w:p w:rsidR="00EF44A7" w:rsidRPr="00FC2EC4" w:rsidRDefault="00EF44A7" w:rsidP="00EF44A7">
      <w:pPr>
        <w:jc w:val="both"/>
        <w:rPr>
          <w:sz w:val="28"/>
          <w:szCs w:val="28"/>
        </w:rPr>
      </w:pPr>
      <w:r w:rsidRPr="00FC2EC4">
        <w:rPr>
          <w:sz w:val="28"/>
          <w:szCs w:val="28"/>
        </w:rPr>
        <w:tab/>
      </w:r>
    </w:p>
    <w:p w:rsidR="0008548B" w:rsidRDefault="0008548B" w:rsidP="00160D36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0520D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160D36" w:rsidRDefault="00160D36" w:rsidP="00160D36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0D36" w:rsidRDefault="00160D36" w:rsidP="00160D36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0D36" w:rsidRPr="00A3469F" w:rsidRDefault="00160D36" w:rsidP="00160D36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548B" w:rsidRPr="0020520D" w:rsidRDefault="0008548B" w:rsidP="0008548B">
      <w:pPr>
        <w:pStyle w:val="1"/>
        <w:jc w:val="left"/>
        <w:rPr>
          <w:b w:val="0"/>
          <w:sz w:val="28"/>
          <w:szCs w:val="28"/>
        </w:rPr>
      </w:pPr>
      <w:r w:rsidRPr="0020520D">
        <w:rPr>
          <w:b w:val="0"/>
          <w:sz w:val="28"/>
          <w:szCs w:val="28"/>
        </w:rPr>
        <w:t>ГлаваТунгокоченского</w:t>
      </w:r>
    </w:p>
    <w:p w:rsidR="0008548B" w:rsidRPr="0020520D" w:rsidRDefault="0008548B" w:rsidP="0008548B">
      <w:pPr>
        <w:pStyle w:val="1"/>
        <w:jc w:val="left"/>
        <w:rPr>
          <w:b w:val="0"/>
          <w:i/>
          <w:sz w:val="28"/>
          <w:szCs w:val="28"/>
        </w:rPr>
      </w:pPr>
      <w:r w:rsidRPr="0020520D">
        <w:rPr>
          <w:b w:val="0"/>
          <w:sz w:val="28"/>
          <w:szCs w:val="28"/>
        </w:rPr>
        <w:t>муници</w:t>
      </w:r>
      <w:r w:rsidR="00A3469F">
        <w:rPr>
          <w:b w:val="0"/>
          <w:sz w:val="28"/>
          <w:szCs w:val="28"/>
        </w:rPr>
        <w:t xml:space="preserve">пального округа </w:t>
      </w:r>
      <w:r w:rsidR="00A3469F">
        <w:rPr>
          <w:b w:val="0"/>
          <w:sz w:val="28"/>
          <w:szCs w:val="28"/>
        </w:rPr>
        <w:tab/>
      </w:r>
      <w:r w:rsidR="00A3469F">
        <w:rPr>
          <w:b w:val="0"/>
          <w:sz w:val="28"/>
          <w:szCs w:val="28"/>
        </w:rPr>
        <w:tab/>
      </w:r>
      <w:r w:rsidR="00A3469F">
        <w:rPr>
          <w:b w:val="0"/>
          <w:sz w:val="28"/>
          <w:szCs w:val="28"/>
        </w:rPr>
        <w:tab/>
      </w:r>
      <w:r w:rsidR="00A3469F">
        <w:rPr>
          <w:b w:val="0"/>
          <w:sz w:val="28"/>
          <w:szCs w:val="28"/>
        </w:rPr>
        <w:tab/>
      </w:r>
      <w:r w:rsidR="00A3469F">
        <w:rPr>
          <w:b w:val="0"/>
          <w:sz w:val="28"/>
          <w:szCs w:val="28"/>
        </w:rPr>
        <w:tab/>
      </w:r>
      <w:r w:rsidR="00A3469F">
        <w:rPr>
          <w:b w:val="0"/>
          <w:sz w:val="28"/>
          <w:szCs w:val="28"/>
        </w:rPr>
        <w:tab/>
      </w:r>
      <w:r w:rsidRPr="0020520D">
        <w:rPr>
          <w:b w:val="0"/>
          <w:sz w:val="28"/>
          <w:szCs w:val="28"/>
        </w:rPr>
        <w:t xml:space="preserve">Н.С.Ананенко  </w:t>
      </w:r>
    </w:p>
    <w:p w:rsidR="00B2157B" w:rsidRDefault="00B2157B"/>
    <w:sectPr w:rsidR="00B2157B" w:rsidSect="00EA2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11E75"/>
    <w:rsid w:val="000033EE"/>
    <w:rsid w:val="00040015"/>
    <w:rsid w:val="000421E8"/>
    <w:rsid w:val="0008548B"/>
    <w:rsid w:val="000E2C46"/>
    <w:rsid w:val="001266B1"/>
    <w:rsid w:val="00160D36"/>
    <w:rsid w:val="001A5C8C"/>
    <w:rsid w:val="002409E5"/>
    <w:rsid w:val="00241E25"/>
    <w:rsid w:val="00244C27"/>
    <w:rsid w:val="0029443D"/>
    <w:rsid w:val="002966FE"/>
    <w:rsid w:val="002C2FBA"/>
    <w:rsid w:val="002D52A9"/>
    <w:rsid w:val="00383163"/>
    <w:rsid w:val="0038482D"/>
    <w:rsid w:val="003C1D59"/>
    <w:rsid w:val="0042205C"/>
    <w:rsid w:val="004D65FF"/>
    <w:rsid w:val="005C0DE4"/>
    <w:rsid w:val="006055F7"/>
    <w:rsid w:val="006B07BA"/>
    <w:rsid w:val="0074074C"/>
    <w:rsid w:val="007520B3"/>
    <w:rsid w:val="007C4586"/>
    <w:rsid w:val="00837267"/>
    <w:rsid w:val="008642FD"/>
    <w:rsid w:val="008C6571"/>
    <w:rsid w:val="008D7ECA"/>
    <w:rsid w:val="009258DB"/>
    <w:rsid w:val="009444F9"/>
    <w:rsid w:val="009E0621"/>
    <w:rsid w:val="009E4772"/>
    <w:rsid w:val="00A23E75"/>
    <w:rsid w:val="00A33F45"/>
    <w:rsid w:val="00A3469F"/>
    <w:rsid w:val="00A75193"/>
    <w:rsid w:val="00AA1273"/>
    <w:rsid w:val="00AA3FB3"/>
    <w:rsid w:val="00AB6091"/>
    <w:rsid w:val="00AE36E0"/>
    <w:rsid w:val="00AE4788"/>
    <w:rsid w:val="00B02683"/>
    <w:rsid w:val="00B02701"/>
    <w:rsid w:val="00B06CFA"/>
    <w:rsid w:val="00B17380"/>
    <w:rsid w:val="00B2157B"/>
    <w:rsid w:val="00B62774"/>
    <w:rsid w:val="00B857C8"/>
    <w:rsid w:val="00BC0DB3"/>
    <w:rsid w:val="00BE7E2A"/>
    <w:rsid w:val="00C11E75"/>
    <w:rsid w:val="00C527DA"/>
    <w:rsid w:val="00C62118"/>
    <w:rsid w:val="00D25564"/>
    <w:rsid w:val="00D8594A"/>
    <w:rsid w:val="00E12F7E"/>
    <w:rsid w:val="00E22231"/>
    <w:rsid w:val="00E823CE"/>
    <w:rsid w:val="00E9348B"/>
    <w:rsid w:val="00EA22A0"/>
    <w:rsid w:val="00EF44A7"/>
    <w:rsid w:val="00F51EF6"/>
    <w:rsid w:val="00F64F50"/>
    <w:rsid w:val="00FC2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A7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1">
    <w:name w:val="heading 1"/>
    <w:basedOn w:val="a"/>
    <w:next w:val="a"/>
    <w:link w:val="10"/>
    <w:qFormat/>
    <w:rsid w:val="0008548B"/>
    <w:pPr>
      <w:keepNext/>
      <w:jc w:val="center"/>
      <w:outlineLvl w:val="0"/>
    </w:pPr>
    <w:rPr>
      <w:b/>
      <w:noProof/>
      <w:szCs w:val="20"/>
      <w:lang w:eastAsia="fr-C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08548B"/>
    <w:rPr>
      <w:rFonts w:ascii="Times New Roman" w:eastAsia="Times New Roman" w:hAnsi="Times New Roman" w:cs="Times New Roman"/>
      <w:b/>
      <w:noProof/>
      <w:sz w:val="32"/>
      <w:szCs w:val="20"/>
      <w:lang w:eastAsia="fr-CH"/>
    </w:rPr>
  </w:style>
  <w:style w:type="paragraph" w:customStyle="1" w:styleId="ConsNormal">
    <w:name w:val="ConsNormal"/>
    <w:rsid w:val="0008548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A7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1">
    <w:name w:val="heading 1"/>
    <w:basedOn w:val="a"/>
    <w:next w:val="a"/>
    <w:link w:val="10"/>
    <w:qFormat/>
    <w:rsid w:val="0008548B"/>
    <w:pPr>
      <w:keepNext/>
      <w:jc w:val="center"/>
      <w:outlineLvl w:val="0"/>
    </w:pPr>
    <w:rPr>
      <w:b/>
      <w:noProof/>
      <w:szCs w:val="20"/>
      <w:lang w:eastAsia="fr-C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08548B"/>
    <w:rPr>
      <w:rFonts w:ascii="Times New Roman" w:eastAsia="Times New Roman" w:hAnsi="Times New Roman" w:cs="Times New Roman"/>
      <w:b/>
      <w:noProof/>
      <w:sz w:val="32"/>
      <w:szCs w:val="20"/>
      <w:lang w:eastAsia="fr-CH"/>
    </w:rPr>
  </w:style>
  <w:style w:type="paragraph" w:customStyle="1" w:styleId="ConsNormal">
    <w:name w:val="ConsNormal"/>
    <w:rsid w:val="0008548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7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191</Words>
  <Characters>1091</Characters>
  <Application>Microsoft Office Word</Application>
  <DocSecurity>0</DocSecurity>
  <Lines>9</Lines>
  <Paragraphs>2</Paragraphs>
  <ScaleCrop>false</ScaleCrop>
  <Company>Microsoft Office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LeskovaOV</cp:lastModifiedBy>
  <cp:revision>16</cp:revision>
  <dcterms:created xsi:type="dcterms:W3CDTF">2025-11-10T08:09:00Z</dcterms:created>
  <dcterms:modified xsi:type="dcterms:W3CDTF">2025-11-14T03:07:00Z</dcterms:modified>
</cp:coreProperties>
</file>