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C8" w:rsidRPr="007171C8" w:rsidRDefault="007171C8" w:rsidP="007171C8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262E3A"/>
          <w:sz w:val="32"/>
          <w:szCs w:val="32"/>
        </w:rPr>
      </w:pPr>
      <w:r w:rsidRPr="007171C8">
        <w:rPr>
          <w:rFonts w:ascii="Times New Roman" w:eastAsia="Times New Roman" w:hAnsi="Times New Roman" w:cs="Times New Roman"/>
          <w:b/>
          <w:color w:val="262E3A"/>
          <w:sz w:val="32"/>
          <w:szCs w:val="32"/>
        </w:rPr>
        <w:t>Обязанности работодателя в сфере проведения специальной оценки условий труда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 соответствии со ст. 214 ТК РФ на работодателя возлагаются обязанности по обеспечению безопасных условий и охраны труда.</w:t>
      </w:r>
    </w:p>
    <w:p w:rsidR="007B6E49" w:rsidRPr="00F17CD1" w:rsidRDefault="00F17CD1" w:rsidP="007B6E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Проведение специальной оценки условий труда на рабочих местах является одним из мероприятий, которые проводит работодатель для исполнения этой обязанности.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7B6E49" w:rsidRPr="00F17CD1" w:rsidRDefault="00F17CD1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 xml:space="preserve">Важно! </w:t>
      </w:r>
      <w:r w:rsidR="007B6E49"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Специальная оценка условий труда проводится не реже чем один раз в пять лет в отношении каждого рабочего места, включая офисные помещения, за исключением рабочих мест, на которые выдана декларация соответствия условий труда государственным требованиям охраны труда.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Специальную оценку условий труда должны проводить все организации, а также индивидуальные предприниматели, у которых трудятся работники.</w:t>
      </w:r>
    </w:p>
    <w:p w:rsidR="007B6E49" w:rsidRPr="00F17CD1" w:rsidRDefault="00F17CD1" w:rsidP="00F17CD1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 соответствии со ст. 214 ТК РФ на работодателя возлагаются обязанности по обеспечению без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опасных условий и охраны труда.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Не обязаны проводить специальную оценку условий труда только работодатели ‒ физические лица, не имеющие статуса индивидуального предпринимателя.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Специальная оценка условий труда проводится на рабочих местах всех сотрудников.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Исключение составляют рабочие места:</w:t>
      </w:r>
    </w:p>
    <w:p w:rsidR="007B6E49" w:rsidRPr="00F17CD1" w:rsidRDefault="007B6E49" w:rsidP="007B6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надомников;</w:t>
      </w:r>
    </w:p>
    <w:p w:rsidR="007B6E49" w:rsidRPr="00F17CD1" w:rsidRDefault="007B6E49" w:rsidP="007B6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дистанционных работников;</w:t>
      </w:r>
    </w:p>
    <w:p w:rsidR="007B6E49" w:rsidRPr="00F17CD1" w:rsidRDefault="007B6E49" w:rsidP="007B6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работников, которые трудятся у работодателей ‒ физических лиц, не являющихся индивидуальными предпринимателями.</w:t>
      </w:r>
    </w:p>
    <w:p w:rsidR="007B6E49" w:rsidRPr="00F17CD1" w:rsidRDefault="007B6E49" w:rsidP="007B6E49">
      <w:pPr>
        <w:numPr>
          <w:ilvl w:val="0"/>
          <w:numId w:val="1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работников, которые трудятся у работодателей — религиозных организаций, зарегистрированных в соответствии с Федеральным законом от 26.09.1997 № 125-ФЗ «О свободе совести и о религиозных объединениях».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Работодатель обязан проводить внеплановую специальную оценку условий труда.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lastRenderedPageBreak/>
        <w:t>Внеплановая специальная оценка условий труда должна проводиться в следующих случаях: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ввод в эксплуатацию вновь организованных рабочих мест;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нарушениями;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изменение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работников;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изменение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работников;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изменение применяемых средств индивидуальной и коллективной защиты, способное оказать влияние на уровень воздействия вредных и (или) опасных производственных факторов на работников;</w:t>
      </w:r>
    </w:p>
    <w:p w:rsidR="007B6E49" w:rsidRPr="00F17CD1" w:rsidRDefault="00F17CD1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>п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роизошедший на рабочем месте несчастный случай на производстве (за исключением несчастного случая на производстве, произошедшего по вине третьих лиц) или выявленное профессиональное заболевание, причинами которых явилось воздействие на работника вредных и (или) опасных производственных факторов;</w:t>
      </w:r>
    </w:p>
    <w:p w:rsidR="007B6E49" w:rsidRPr="00F17CD1" w:rsidRDefault="007B6E49" w:rsidP="007B6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труда. 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Внеплановая специальная оценка условий труда проводится в срок от 6 до 12 месяцев в зависимости от основания для ее проведения.</w:t>
      </w:r>
    </w:p>
    <w:p w:rsidR="007B6E49" w:rsidRPr="00F17CD1" w:rsidRDefault="007B6E49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 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Для организации и проведения специальной оценки условий труда работодателем должна быть образована комиссия по проведению специальной оценки условий труда. 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Число членов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 комиссии должно быть нечетным.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 состав комиссии включаются представители работодателя, включая специалиста по охране труда, представители выборного органа первичной профсоюзной организации или иного представительного о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ргана работников (при наличии). 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При проведении специальной оценки у работодателя, относящегося к субъектам малого предпринимательства, в комиссию включаются работодатель ‒ индивидуальный предприниматель (лично), руководитель организации, другие представители работодателя, в том числе специалист по охране труда либо представитель организации или специалист, привлекаемые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lastRenderedPageBreak/>
        <w:t>по гражданско-правовому договору для осуществления функций службы охраны труда (специалиста по охране труда), представители выборного органа первичной профсоюзной организации или иного представительного о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ргана работников (при наличии).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Конкретное количество членов комиссии по проведению специальной оценки условий труда определяется с учетом шта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тного расписания работодателя.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Состав и порядок деятельности комиссии утверждаются приказо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м (распоряжением) работодателя. 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Комиссию возглавляет работодатель или его представитель.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Комиссией должен быть утвержден перечень рабочих мест, на которых будет проводиться специальная оценка условий труда, с указанием аналогичных рабочих мест.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Комиссией должен быть составлен график проведения специальной оценки условий труда</w:t>
      </w:r>
    </w:p>
    <w:p w:rsidR="007B6E49" w:rsidRPr="00F17CD1" w:rsidRDefault="00F17CD1" w:rsidP="00F17CD1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График утверждается соответствующим приказом руководителя организации.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Специальная оценка условий труда проводится совместно работодателем и специализированной организацией на основании гражданско-правового договора.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 связи с проведением специальной оценки условий труда работник вправе:</w:t>
      </w:r>
    </w:p>
    <w:p w:rsidR="007B6E49" w:rsidRPr="00F17CD1" w:rsidRDefault="007B6E49" w:rsidP="007B6E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присутствовать при проведении специальной оценки условий труда на его рабочем месте;</w:t>
      </w:r>
    </w:p>
    <w:p w:rsidR="007B6E49" w:rsidRPr="00F17CD1" w:rsidRDefault="007B6E49" w:rsidP="007B6E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обращаться к работодателю, его представителю, организации, проводящей специальную оценку условий труда,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месте;</w:t>
      </w:r>
    </w:p>
    <w:p w:rsidR="007B6E49" w:rsidRPr="00F17CD1" w:rsidRDefault="007B6E49" w:rsidP="00F17C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обжаловать результаты проведения специальной оценки условий труда на его рабочем месте.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Специальная оценка условий труда направлена на выявление вредных и опасных факторов производственной среды, оценку уровня их воздействия на работника.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lastRenderedPageBreak/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Вредными и опасными условиями труда в силу ст. 209 ТК РФ признают совокупность производственных факторов, воздействие которых на работника может привести к заболеванию или травме.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7B6E49" w:rsidRP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По степени вредности и (или) опасности условия труда подразделяются на четыре класса:</w:t>
      </w:r>
    </w:p>
    <w:p w:rsidR="007B6E49" w:rsidRPr="00F17CD1" w:rsidRDefault="007B6E49" w:rsidP="007B6E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оптимальные, </w:t>
      </w:r>
    </w:p>
    <w:p w:rsidR="007B6E49" w:rsidRPr="00F17CD1" w:rsidRDefault="007B6E49" w:rsidP="007B6E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допустимые, </w:t>
      </w:r>
    </w:p>
    <w:p w:rsidR="007B6E49" w:rsidRPr="00F17CD1" w:rsidRDefault="007B6E49" w:rsidP="007B6E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вредные,</w:t>
      </w:r>
    </w:p>
    <w:p w:rsidR="007B6E49" w:rsidRPr="00F17CD1" w:rsidRDefault="007B6E49" w:rsidP="007B6E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опасные.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Если по итогам специальной оценки условия труда на рабочем месте признаны вредными и (или) опасными, работодатель обязан, в частности: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br/>
        <w:t>1) предоставлять работникам гарантии и компенсации, предусмотренные ТК РФ, например: </w:t>
      </w:r>
    </w:p>
    <w:p w:rsidR="007B6E49" w:rsidRPr="00F17CD1" w:rsidRDefault="007B6E49" w:rsidP="007B6E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сократить продолжительность рабочего времени, если условия труда признаны вредными (3-я, 4-я степень) или опасными; </w:t>
      </w:r>
    </w:p>
    <w:p w:rsidR="007B6E49" w:rsidRPr="00F17CD1" w:rsidRDefault="007B6E49" w:rsidP="007B6E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повысить размер оплаты труда; </w:t>
      </w:r>
    </w:p>
    <w:p w:rsidR="007B6E49" w:rsidRPr="00F17CD1" w:rsidRDefault="007B6E49" w:rsidP="007B6E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предоставить ежегодный дополнительный оплачиваемый отпуск, если условия труда отнесены к вредным 2-4-й степени или опасным (не менее 7 дней);</w:t>
      </w:r>
    </w:p>
    <w:p w:rsidR="007B6E49" w:rsidRPr="00F17CD1" w:rsidRDefault="007B6E49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2) обеспечивать работников средствами индивидуальной и коллективной защиты;</w:t>
      </w: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br/>
        <w:t>3) предоставлять работникам молоко или другие равноценные пищевые продукты;</w:t>
      </w: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br/>
        <w:t>4) проводить мероприятия по улучшению условий труда работников, например: </w:t>
      </w:r>
    </w:p>
    <w:p w:rsidR="007B6E49" w:rsidRPr="00F17CD1" w:rsidRDefault="007B6E49" w:rsidP="007B6E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привести уровень естественного и искусственного освещения на рабочих местах, в бытовых помещениях;</w:t>
      </w:r>
    </w:p>
    <w:p w:rsidR="007B6E49" w:rsidRPr="00F17CD1" w:rsidRDefault="007B6E49" w:rsidP="007B6E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снизить уровень загазованности, запыленности воздуха.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Результаты специальной оценки условий труда оформляются в виде отчета. </w:t>
      </w:r>
    </w:p>
    <w:p w:rsidR="00F17CD1" w:rsidRDefault="00F17CD1" w:rsidP="00F17CD1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Отчет составляется организацией, проводившей специальную оценку условий труда, на бумажном носителе или в форме электронного документа.</w:t>
      </w:r>
    </w:p>
    <w:p w:rsidR="007B6E49" w:rsidRPr="00F17CD1" w:rsidRDefault="00F17CD1" w:rsidP="007B6E49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lastRenderedPageBreak/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Отчет о проведении специальной оценки условий труда подписывается всеми членами комиссии и утверждается председателем комиссии. </w:t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br/>
        <w:t>Если член комиссии по проведению специальной оценки не согласен с ее результатами, он вправе в письменной форме изложить мотивированное особое мнение. Данный документ прилагается к отчету.</w:t>
      </w:r>
    </w:p>
    <w:p w:rsidR="007B6E49" w:rsidRPr="00F17CD1" w:rsidRDefault="007B6E49" w:rsidP="007B6E49">
      <w:pPr>
        <w:shd w:val="clear" w:color="auto" w:fill="FED000"/>
        <w:spacing w:after="0" w:line="617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17CD1" w:rsidRDefault="007B6E49" w:rsidP="00F17CD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 w:rsidRPr="00F17CD1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</w:rPr>
        <w:t>Важно! Работодатель обязан ознакомить работников с результатами проведения специальной оценки условий труда на их рабочих местах под роспись в течение 30 календарных дней со дня утверждения отчета о проведении специальной оценки условий труда.  </w:t>
      </w:r>
    </w:p>
    <w:p w:rsidR="00F17CD1" w:rsidRDefault="00F17CD1" w:rsidP="00F17CD1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Работник обязан ознакомиться с результатами проведенной на его рабочем месте сп</w:t>
      </w: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ециальной оценки условий труда. </w:t>
      </w:r>
    </w:p>
    <w:p w:rsidR="007B6E49" w:rsidRPr="00F17CD1" w:rsidRDefault="00F17CD1" w:rsidP="00F17CD1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262E3A"/>
          <w:sz w:val="28"/>
          <w:szCs w:val="28"/>
        </w:rPr>
      </w:pPr>
      <w:r>
        <w:rPr>
          <w:rFonts w:ascii="Times New Roman" w:eastAsia="Times New Roman" w:hAnsi="Times New Roman" w:cs="Times New Roman"/>
          <w:color w:val="262E3A"/>
          <w:sz w:val="28"/>
          <w:szCs w:val="28"/>
        </w:rPr>
        <w:tab/>
      </w:r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В указанный срок не включаются периоды временной нетрудоспособности работника, нахождения его в отпуске или командировке, периоды </w:t>
      </w:r>
      <w:proofErr w:type="spellStart"/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>междувахтового</w:t>
      </w:r>
      <w:proofErr w:type="spellEnd"/>
      <w:r w:rsidR="007B6E49" w:rsidRPr="00F17CD1">
        <w:rPr>
          <w:rFonts w:ascii="Times New Roman" w:eastAsia="Times New Roman" w:hAnsi="Times New Roman" w:cs="Times New Roman"/>
          <w:color w:val="262E3A"/>
          <w:sz w:val="28"/>
          <w:szCs w:val="28"/>
        </w:rPr>
        <w:t xml:space="preserve"> отдыха.</w:t>
      </w:r>
    </w:p>
    <w:p w:rsidR="00BC2A82" w:rsidRPr="00F17CD1" w:rsidRDefault="00BC2A82" w:rsidP="00F17C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2A82" w:rsidRPr="00F17CD1" w:rsidSect="0028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8C2"/>
    <w:multiLevelType w:val="multilevel"/>
    <w:tmpl w:val="A4F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D685A"/>
    <w:multiLevelType w:val="multilevel"/>
    <w:tmpl w:val="1F6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45B33"/>
    <w:multiLevelType w:val="multilevel"/>
    <w:tmpl w:val="011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455FB"/>
    <w:multiLevelType w:val="multilevel"/>
    <w:tmpl w:val="7DA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038E6"/>
    <w:multiLevelType w:val="multilevel"/>
    <w:tmpl w:val="34F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531E8"/>
    <w:multiLevelType w:val="multilevel"/>
    <w:tmpl w:val="ABD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7B6E49"/>
    <w:rsid w:val="00286A56"/>
    <w:rsid w:val="00602633"/>
    <w:rsid w:val="007171C8"/>
    <w:rsid w:val="007B6E49"/>
    <w:rsid w:val="00BC2A82"/>
    <w:rsid w:val="00F1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6E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2632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971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635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7687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61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815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650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313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297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797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0290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DEDEDE"/>
            <w:right w:val="none" w:sz="0" w:space="0" w:color="auto"/>
          </w:divBdr>
        </w:div>
        <w:div w:id="18628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2025-12-02T01:00:00Z</dcterms:created>
  <dcterms:modified xsi:type="dcterms:W3CDTF">2025-12-04T03:25:00Z</dcterms:modified>
</cp:coreProperties>
</file>