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9F65E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65E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9F65E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9F65E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9F65E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Pr="009F65E5" w:rsidRDefault="007E5CF0" w:rsidP="004A2641">
      <w:pPr>
        <w:pStyle w:val="a4"/>
        <w:spacing w:after="0"/>
        <w:jc w:val="center"/>
      </w:pPr>
    </w:p>
    <w:p w:rsidR="007266BD" w:rsidRPr="009F65E5" w:rsidRDefault="00353F2E" w:rsidP="004A2641">
      <w:pPr>
        <w:pStyle w:val="a4"/>
        <w:spacing w:after="0"/>
        <w:jc w:val="center"/>
      </w:pPr>
      <w:r w:rsidRPr="009F65E5">
        <w:t>с. Верх-Усугли</w:t>
      </w:r>
      <w:r w:rsidR="0023578D" w:rsidRPr="009F65E5">
        <w:t xml:space="preserve">                                                                                              </w:t>
      </w:r>
      <w:r w:rsidR="000E3996">
        <w:t>23</w:t>
      </w:r>
      <w:r w:rsidR="001D0F29" w:rsidRPr="009F65E5">
        <w:t xml:space="preserve"> </w:t>
      </w:r>
      <w:r w:rsidR="000E3996">
        <w:t>января</w:t>
      </w:r>
      <w:r w:rsidR="00E86742" w:rsidRPr="009F65E5">
        <w:t xml:space="preserve"> </w:t>
      </w:r>
      <w:r w:rsidR="00666209" w:rsidRPr="009F65E5">
        <w:t>202</w:t>
      </w:r>
      <w:r w:rsidR="000E3996">
        <w:t>6</w:t>
      </w:r>
      <w:r w:rsidR="00365445" w:rsidRPr="009F65E5">
        <w:t xml:space="preserve"> года</w:t>
      </w:r>
    </w:p>
    <w:p w:rsidR="00353F2E" w:rsidRPr="009F65E5" w:rsidRDefault="007266BD" w:rsidP="004A2641">
      <w:pPr>
        <w:pStyle w:val="a4"/>
        <w:spacing w:after="0"/>
        <w:jc w:val="center"/>
        <w:rPr>
          <w:b/>
        </w:rPr>
      </w:pPr>
      <w:r w:rsidRPr="009F65E5">
        <w:rPr>
          <w:b/>
        </w:rPr>
        <w:t>ЗАКЛЮЧЕНИЕ</w:t>
      </w:r>
    </w:p>
    <w:p w:rsidR="00353F2E" w:rsidRPr="008C56E6" w:rsidRDefault="007266BD" w:rsidP="008C56E6">
      <w:pPr>
        <w:jc w:val="center"/>
        <w:rPr>
          <w:b/>
        </w:rPr>
      </w:pPr>
      <w:r w:rsidRPr="008C56E6">
        <w:rPr>
          <w:b/>
        </w:rPr>
        <w:t>финансово-экономической</w:t>
      </w:r>
      <w:r w:rsidR="00353F2E" w:rsidRPr="008C56E6">
        <w:rPr>
          <w:b/>
        </w:rPr>
        <w:t xml:space="preserve"> экспертиз</w:t>
      </w:r>
      <w:r w:rsidRPr="008C56E6">
        <w:rPr>
          <w:b/>
        </w:rPr>
        <w:t>ы</w:t>
      </w:r>
    </w:p>
    <w:p w:rsidR="0030278C" w:rsidRPr="008C56E6" w:rsidRDefault="00353F2E" w:rsidP="008C56E6">
      <w:pPr>
        <w:jc w:val="center"/>
        <w:rPr>
          <w:b/>
        </w:rPr>
      </w:pPr>
      <w:r w:rsidRPr="008C56E6">
        <w:rPr>
          <w:b/>
        </w:rPr>
        <w:t>на проект</w:t>
      </w:r>
      <w:r w:rsidR="0076301B" w:rsidRPr="008C56E6">
        <w:rPr>
          <w:b/>
        </w:rPr>
        <w:t xml:space="preserve"> постановления о</w:t>
      </w:r>
      <w:r w:rsidR="007A1895" w:rsidRPr="008C56E6">
        <w:rPr>
          <w:b/>
        </w:rPr>
        <w:t xml:space="preserve"> внесени</w:t>
      </w:r>
      <w:r w:rsidR="0076301B" w:rsidRPr="008C56E6">
        <w:rPr>
          <w:b/>
        </w:rPr>
        <w:t>и</w:t>
      </w:r>
      <w:r w:rsidR="007A1895" w:rsidRPr="008C56E6">
        <w:rPr>
          <w:b/>
        </w:rPr>
        <w:t xml:space="preserve"> изменений в</w:t>
      </w:r>
      <w:r w:rsidRPr="008C56E6">
        <w:rPr>
          <w:b/>
        </w:rPr>
        <w:t xml:space="preserve"> муниципальн</w:t>
      </w:r>
      <w:r w:rsidR="007A1895" w:rsidRPr="008C56E6">
        <w:rPr>
          <w:b/>
        </w:rPr>
        <w:t>ую</w:t>
      </w:r>
      <w:r w:rsidRPr="008C56E6">
        <w:rPr>
          <w:b/>
        </w:rPr>
        <w:t xml:space="preserve"> программ</w:t>
      </w:r>
      <w:r w:rsidR="007A1895" w:rsidRPr="008C56E6">
        <w:rPr>
          <w:b/>
        </w:rPr>
        <w:t>у</w:t>
      </w:r>
    </w:p>
    <w:p w:rsidR="00353F2E" w:rsidRPr="008C56E6" w:rsidRDefault="00353F2E" w:rsidP="008C56E6">
      <w:pPr>
        <w:jc w:val="center"/>
        <w:rPr>
          <w:b/>
        </w:rPr>
      </w:pPr>
      <w:r w:rsidRPr="008C56E6">
        <w:rPr>
          <w:b/>
        </w:rPr>
        <w:t>«</w:t>
      </w:r>
      <w:r w:rsidR="000E3996">
        <w:rPr>
          <w:b/>
        </w:rPr>
        <w:t>Комплексного развития объектов коммунальной инфраструктуры Тунгокоченского муниципального округа на 2022-2026 годы</w:t>
      </w:r>
      <w:r w:rsidR="00F7304B" w:rsidRPr="008C56E6">
        <w:rPr>
          <w:b/>
        </w:rPr>
        <w:t>»</w:t>
      </w:r>
      <w:r w:rsidR="00677DF8" w:rsidRPr="008C56E6">
        <w:rPr>
          <w:b/>
        </w:rPr>
        <w:t>.</w:t>
      </w:r>
    </w:p>
    <w:p w:rsidR="00677DF8" w:rsidRPr="004805BF" w:rsidRDefault="00677DF8" w:rsidP="004805BF"/>
    <w:p w:rsidR="0097741E" w:rsidRPr="00553ABC" w:rsidRDefault="00553ABC" w:rsidP="00553ABC">
      <w:pPr>
        <w:jc w:val="both"/>
      </w:pPr>
      <w:r>
        <w:tab/>
      </w:r>
      <w:proofErr w:type="gramStart"/>
      <w:r w:rsidR="00BB6920" w:rsidRPr="00553ABC">
        <w:t>В соответствии со статьёй 157 Бюджетного Кодекса РФ, Положением о Контрольно-счетной палате Тунгокоченского муниципального округа, утверждённым решением</w:t>
      </w:r>
      <w:r w:rsidR="00E86742" w:rsidRPr="00553ABC">
        <w:t xml:space="preserve"> </w:t>
      </w:r>
      <w:r w:rsidR="00BB6920" w:rsidRPr="00553ABC">
        <w:t>Совета Тунгокоченского муниципального округа от 24.07.2024 №</w:t>
      </w:r>
      <w:r w:rsidR="007F2FF6" w:rsidRPr="00553ABC">
        <w:t xml:space="preserve"> </w:t>
      </w:r>
      <w:r w:rsidR="00BB6920" w:rsidRPr="00553ABC">
        <w:t xml:space="preserve">27, Контрольно-счетной палатой Тунгокоченского муниципального округа на основании распоряжения председателя Контрольно-счетной палаты Тунгокоченского муниципального округа от </w:t>
      </w:r>
      <w:r w:rsidR="00B721A4">
        <w:t>19</w:t>
      </w:r>
      <w:r w:rsidR="0076301B" w:rsidRPr="00553ABC">
        <w:t>.</w:t>
      </w:r>
      <w:r w:rsidR="00B721A4">
        <w:t>01</w:t>
      </w:r>
      <w:r w:rsidR="0076301B" w:rsidRPr="00553ABC">
        <w:t>.202</w:t>
      </w:r>
      <w:r w:rsidR="00B721A4">
        <w:t>6</w:t>
      </w:r>
      <w:r w:rsidR="00BB6920" w:rsidRPr="00553ABC">
        <w:t xml:space="preserve"> № </w:t>
      </w:r>
      <w:r w:rsidR="00530D3C" w:rsidRPr="00553ABC">
        <w:t>2</w:t>
      </w:r>
      <w:r w:rsidR="00BB6920" w:rsidRPr="00553ABC">
        <w:t>-КСП</w:t>
      </w:r>
      <w:r w:rsidR="00F93542" w:rsidRPr="00553ABC">
        <w:t xml:space="preserve"> </w:t>
      </w:r>
      <w:r w:rsidR="00BB6920" w:rsidRPr="00553ABC">
        <w:t xml:space="preserve">проведена финансово – экономическая экспертиза проекта </w:t>
      </w:r>
      <w:r w:rsidR="0076301B" w:rsidRPr="00553ABC">
        <w:t xml:space="preserve">постановления о внесении изменений в </w:t>
      </w:r>
      <w:r w:rsidR="00F64CF4" w:rsidRPr="00553ABC">
        <w:t>муниципальн</w:t>
      </w:r>
      <w:r w:rsidR="0076301B" w:rsidRPr="00553ABC">
        <w:t>ую</w:t>
      </w:r>
      <w:r w:rsidR="00F64CF4" w:rsidRPr="00553ABC">
        <w:t xml:space="preserve"> программ</w:t>
      </w:r>
      <w:r w:rsidR="0076301B" w:rsidRPr="00553ABC">
        <w:t>у</w:t>
      </w:r>
      <w:r w:rsidR="00F64CF4" w:rsidRPr="00553ABC">
        <w:t xml:space="preserve"> </w:t>
      </w:r>
      <w:r w:rsidR="000E2200" w:rsidRPr="00553ABC">
        <w:t>«</w:t>
      </w:r>
      <w:r w:rsidR="000E3996">
        <w:t>Комплексного развития объектов коммунальной инфраструктуры Тунгокоченского муниципального</w:t>
      </w:r>
      <w:proofErr w:type="gramEnd"/>
      <w:r w:rsidR="000E3996">
        <w:t xml:space="preserve"> округа на 2022-2026 годы</w:t>
      </w:r>
      <w:r w:rsidR="00103B84" w:rsidRPr="00553ABC">
        <w:t>»</w:t>
      </w:r>
      <w:r w:rsidR="00257544" w:rsidRPr="00553ABC">
        <w:t>.</w:t>
      </w:r>
    </w:p>
    <w:p w:rsidR="0097741E" w:rsidRPr="00553ABC" w:rsidRDefault="00553ABC" w:rsidP="00553ABC">
      <w:pPr>
        <w:jc w:val="both"/>
      </w:pPr>
      <w:r>
        <w:tab/>
      </w:r>
      <w:r w:rsidR="0097741E" w:rsidRPr="00553ABC">
        <w:t>В Контрольно-счетную палату Тунгокоченского муниципального округа представлены следующие документы:</w:t>
      </w:r>
    </w:p>
    <w:p w:rsidR="00B721A4" w:rsidRDefault="00553ABC" w:rsidP="00B721A4">
      <w:pPr>
        <w:jc w:val="both"/>
      </w:pPr>
      <w:r>
        <w:tab/>
      </w:r>
      <w:r w:rsidR="007F79E2" w:rsidRPr="00553ABC">
        <w:t>- Распоряжение Администрации муниципального района «Тунгокоченский район» Забайкальского края № 2</w:t>
      </w:r>
      <w:r w:rsidR="00C23E52" w:rsidRPr="00553ABC">
        <w:t>6</w:t>
      </w:r>
      <w:r w:rsidR="007F79E2" w:rsidRPr="00553ABC">
        <w:t xml:space="preserve"> от </w:t>
      </w:r>
      <w:r w:rsidR="00B721A4">
        <w:t>14</w:t>
      </w:r>
      <w:r w:rsidR="007F79E2" w:rsidRPr="00553ABC">
        <w:t>.</w:t>
      </w:r>
      <w:r w:rsidR="00B721A4">
        <w:t>02</w:t>
      </w:r>
      <w:r w:rsidR="007F79E2" w:rsidRPr="00553ABC">
        <w:t>.202</w:t>
      </w:r>
      <w:r w:rsidR="00B721A4">
        <w:t>2</w:t>
      </w:r>
      <w:r w:rsidR="007F79E2" w:rsidRPr="00553ABC">
        <w:t xml:space="preserve"> о разработке муниципальной программы «</w:t>
      </w:r>
      <w:r w:rsidR="000E3996">
        <w:t xml:space="preserve">Комплексного развития объектов коммунальной инфраструктуры </w:t>
      </w:r>
      <w:r w:rsidR="00482FC5">
        <w:t>населенных пунктов муниципального района «</w:t>
      </w:r>
      <w:r w:rsidR="000E3996">
        <w:t>Тунгокоченск</w:t>
      </w:r>
      <w:r w:rsidR="00482FC5">
        <w:t>ий район»</w:t>
      </w:r>
      <w:r w:rsidR="000E3996">
        <w:t xml:space="preserve"> на 2022-2026 годы</w:t>
      </w:r>
      <w:r w:rsidR="007F79E2" w:rsidRPr="00553ABC">
        <w:t>».</w:t>
      </w:r>
    </w:p>
    <w:p w:rsidR="00B721A4" w:rsidRDefault="00553ABC" w:rsidP="00B721A4">
      <w:pPr>
        <w:jc w:val="both"/>
      </w:pPr>
      <w:r>
        <w:tab/>
      </w:r>
      <w:r w:rsidR="001225C1" w:rsidRPr="00553ABC">
        <w:t xml:space="preserve">- </w:t>
      </w:r>
      <w:r w:rsidR="007F79E2" w:rsidRPr="00553ABC">
        <w:t>Постановление</w:t>
      </w:r>
      <w:r w:rsidR="001225C1" w:rsidRPr="00553ABC">
        <w:t xml:space="preserve"> Администрации </w:t>
      </w:r>
      <w:r w:rsidR="00482FC5">
        <w:t>муниципального района «</w:t>
      </w:r>
      <w:r w:rsidR="00F327D6" w:rsidRPr="00553ABC">
        <w:t>Тунгокоченск</w:t>
      </w:r>
      <w:r w:rsidR="00482FC5">
        <w:t>ий</w:t>
      </w:r>
      <w:r w:rsidR="00F327D6" w:rsidRPr="00553ABC">
        <w:t xml:space="preserve"> </w:t>
      </w:r>
      <w:r w:rsidR="00482FC5">
        <w:t>район»</w:t>
      </w:r>
      <w:r w:rsidR="00B365FF" w:rsidRPr="00553ABC">
        <w:t xml:space="preserve"> </w:t>
      </w:r>
      <w:r w:rsidR="001225C1" w:rsidRPr="00553ABC">
        <w:t xml:space="preserve">Забайкальского края № </w:t>
      </w:r>
      <w:r w:rsidR="00482FC5">
        <w:t>5</w:t>
      </w:r>
      <w:r w:rsidR="00F327D6" w:rsidRPr="00553ABC">
        <w:t>2</w:t>
      </w:r>
      <w:r w:rsidR="001225C1" w:rsidRPr="00553ABC">
        <w:t xml:space="preserve"> от </w:t>
      </w:r>
      <w:r w:rsidR="00482FC5">
        <w:t>15</w:t>
      </w:r>
      <w:r w:rsidR="00F327D6" w:rsidRPr="00553ABC">
        <w:t>.02.2023</w:t>
      </w:r>
      <w:r w:rsidR="001225C1" w:rsidRPr="00553ABC">
        <w:t xml:space="preserve"> </w:t>
      </w:r>
      <w:r w:rsidR="0074122C" w:rsidRPr="00553ABC">
        <w:t>о</w:t>
      </w:r>
      <w:r w:rsidR="007F79E2" w:rsidRPr="00553ABC">
        <w:t>б</w:t>
      </w:r>
      <w:r w:rsidR="0074122C" w:rsidRPr="00553ABC">
        <w:t xml:space="preserve"> </w:t>
      </w:r>
      <w:r w:rsidR="007F79E2" w:rsidRPr="00553ABC">
        <w:t>утверждении</w:t>
      </w:r>
      <w:r w:rsidR="0074122C" w:rsidRPr="00553ABC">
        <w:t xml:space="preserve"> муниципальной программы </w:t>
      </w:r>
      <w:r w:rsidR="001225C1" w:rsidRPr="00553ABC">
        <w:t>«</w:t>
      </w:r>
      <w:r w:rsidR="000E3996">
        <w:t xml:space="preserve">Комплексного развития объектов коммунальной инфраструктуры </w:t>
      </w:r>
      <w:r w:rsidR="00211980">
        <w:t>населенных пунктов муниципального района «Тунгокоченский район» на 2022-2026 годы</w:t>
      </w:r>
      <w:r w:rsidR="00211980" w:rsidRPr="00553ABC">
        <w:t>»</w:t>
      </w:r>
      <w:r w:rsidR="001225C1" w:rsidRPr="00553ABC">
        <w:t>.</w:t>
      </w:r>
    </w:p>
    <w:p w:rsidR="00B721A4" w:rsidRDefault="00553ABC" w:rsidP="00B721A4">
      <w:pPr>
        <w:jc w:val="both"/>
      </w:pPr>
      <w:r>
        <w:tab/>
      </w:r>
      <w:r w:rsidR="007F79E2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223</w:t>
      </w:r>
      <w:r w:rsidR="007F79E2" w:rsidRPr="00553ABC">
        <w:t xml:space="preserve"> от </w:t>
      </w:r>
      <w:r w:rsidR="00211980">
        <w:t>30</w:t>
      </w:r>
      <w:r w:rsidR="007F79E2" w:rsidRPr="00553ABC">
        <w:t>.0</w:t>
      </w:r>
      <w:r w:rsidR="00211980">
        <w:t>5</w:t>
      </w:r>
      <w:r w:rsidR="007F79E2" w:rsidRPr="00553ABC">
        <w:t>.202</w:t>
      </w:r>
      <w:r w:rsidR="00211980">
        <w:t>3</w:t>
      </w:r>
      <w:r w:rsidR="007F79E2" w:rsidRPr="00553ABC">
        <w:t xml:space="preserve">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7F79E2" w:rsidRPr="00553ABC">
        <w:t>».</w:t>
      </w:r>
    </w:p>
    <w:p w:rsidR="00B721A4" w:rsidRDefault="00553ABC" w:rsidP="00B721A4">
      <w:pPr>
        <w:jc w:val="both"/>
      </w:pPr>
      <w:r>
        <w:tab/>
      </w:r>
      <w:r w:rsidR="007F79E2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398</w:t>
      </w:r>
      <w:r w:rsidR="007F79E2" w:rsidRPr="00553ABC">
        <w:t xml:space="preserve"> от </w:t>
      </w:r>
      <w:r w:rsidR="00F327D6" w:rsidRPr="00553ABC">
        <w:t>2</w:t>
      </w:r>
      <w:r w:rsidR="00211980">
        <w:t>1</w:t>
      </w:r>
      <w:r w:rsidR="007F79E2" w:rsidRPr="00553ABC">
        <w:t>.</w:t>
      </w:r>
      <w:r w:rsidR="00F327D6" w:rsidRPr="00553ABC">
        <w:t>0</w:t>
      </w:r>
      <w:r w:rsidR="00211980">
        <w:t>9</w:t>
      </w:r>
      <w:r w:rsidR="007F79E2" w:rsidRPr="00553ABC">
        <w:t>.202</w:t>
      </w:r>
      <w:r w:rsidR="00211980">
        <w:t>3</w:t>
      </w:r>
      <w:r w:rsidR="007F79E2" w:rsidRPr="00553ABC">
        <w:t xml:space="preserve">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7F79E2" w:rsidRPr="00553ABC">
        <w:t>».</w:t>
      </w:r>
    </w:p>
    <w:p w:rsidR="00B721A4" w:rsidRDefault="00553ABC" w:rsidP="00B721A4">
      <w:pPr>
        <w:jc w:val="both"/>
      </w:pPr>
      <w:r>
        <w:tab/>
      </w:r>
      <w:r w:rsidR="00582E84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16</w:t>
      </w:r>
      <w:r w:rsidR="00F327D6" w:rsidRPr="00553ABC">
        <w:t>5</w:t>
      </w:r>
      <w:r w:rsidR="00582E84" w:rsidRPr="00553ABC">
        <w:t xml:space="preserve"> от </w:t>
      </w:r>
      <w:r w:rsidR="00211980">
        <w:t>27</w:t>
      </w:r>
      <w:r w:rsidR="00582E84" w:rsidRPr="00553ABC">
        <w:t>.0</w:t>
      </w:r>
      <w:r w:rsidR="00211980">
        <w:t>2</w:t>
      </w:r>
      <w:r w:rsidR="00582E84" w:rsidRPr="00553ABC">
        <w:t>.2024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582E84" w:rsidRPr="00553ABC">
        <w:t>».</w:t>
      </w:r>
    </w:p>
    <w:p w:rsidR="00B721A4" w:rsidRDefault="00553ABC" w:rsidP="00B721A4">
      <w:pPr>
        <w:jc w:val="both"/>
      </w:pPr>
      <w:r>
        <w:tab/>
      </w:r>
      <w:r w:rsidR="00582E84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190</w:t>
      </w:r>
      <w:r w:rsidR="00582E84" w:rsidRPr="00553ABC">
        <w:t xml:space="preserve"> от </w:t>
      </w:r>
      <w:r w:rsidR="00211980">
        <w:t>05</w:t>
      </w:r>
      <w:r w:rsidR="00582E84" w:rsidRPr="00553ABC">
        <w:t>.</w:t>
      </w:r>
      <w:r w:rsidR="00F327D6" w:rsidRPr="00553ABC">
        <w:t>0</w:t>
      </w:r>
      <w:r w:rsidR="00211980">
        <w:t>3</w:t>
      </w:r>
      <w:r w:rsidR="00582E84" w:rsidRPr="00553ABC">
        <w:t>.2024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582E84" w:rsidRPr="00553ABC">
        <w:t>».</w:t>
      </w:r>
    </w:p>
    <w:p w:rsidR="00B721A4" w:rsidRDefault="00553ABC" w:rsidP="00B721A4">
      <w:pPr>
        <w:jc w:val="both"/>
      </w:pPr>
      <w:r>
        <w:tab/>
      </w:r>
      <w:r w:rsidR="00582E84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449</w:t>
      </w:r>
      <w:r w:rsidR="00582E84" w:rsidRPr="00553ABC">
        <w:t xml:space="preserve"> от </w:t>
      </w:r>
      <w:r w:rsidR="00211980">
        <w:t>17</w:t>
      </w:r>
      <w:r w:rsidR="00582E84" w:rsidRPr="00553ABC">
        <w:t>.</w:t>
      </w:r>
      <w:r w:rsidR="00F327D6" w:rsidRPr="00553ABC">
        <w:t>0</w:t>
      </w:r>
      <w:r w:rsidR="00211980">
        <w:t>5</w:t>
      </w:r>
      <w:r w:rsidR="00582E84" w:rsidRPr="00553ABC">
        <w:t>.202</w:t>
      </w:r>
      <w:r w:rsidR="00211980">
        <w:t>4</w:t>
      </w:r>
      <w:r w:rsidR="00582E84" w:rsidRPr="00553ABC">
        <w:t xml:space="preserve">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582E84" w:rsidRPr="00553ABC">
        <w:t>».</w:t>
      </w:r>
    </w:p>
    <w:p w:rsidR="00B721A4" w:rsidRDefault="00553ABC" w:rsidP="00B721A4">
      <w:pPr>
        <w:jc w:val="both"/>
      </w:pPr>
      <w:r>
        <w:tab/>
      </w:r>
      <w:r w:rsidR="00582E84" w:rsidRPr="00553ABC">
        <w:t xml:space="preserve">- Постановление Администрации Тунгокоченского муниципального округа Забайкальского края № </w:t>
      </w:r>
      <w:r w:rsidR="00211980">
        <w:t>505</w:t>
      </w:r>
      <w:r w:rsidR="00582E84" w:rsidRPr="00553ABC">
        <w:t xml:space="preserve"> от </w:t>
      </w:r>
      <w:r w:rsidR="00211980">
        <w:t>10</w:t>
      </w:r>
      <w:r w:rsidR="00582E84" w:rsidRPr="00553ABC">
        <w:t>.0</w:t>
      </w:r>
      <w:r w:rsidR="00211980">
        <w:t>6</w:t>
      </w:r>
      <w:r w:rsidR="00582E84" w:rsidRPr="00553ABC">
        <w:t>.202</w:t>
      </w:r>
      <w:r w:rsidR="00211980">
        <w:t>4</w:t>
      </w:r>
      <w:r w:rsidR="00582E84" w:rsidRPr="00553ABC">
        <w:t xml:space="preserve"> о внесении изменений в муниципальную программу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582E84"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610</w:t>
      </w:r>
      <w:r w:rsidRPr="00553ABC">
        <w:t xml:space="preserve"> от </w:t>
      </w:r>
      <w:r>
        <w:t>22</w:t>
      </w:r>
      <w:r w:rsidRPr="00553ABC">
        <w:t>.0</w:t>
      </w:r>
      <w:r>
        <w:t>7</w:t>
      </w:r>
      <w:r w:rsidRPr="00553ABC">
        <w:t>.202</w:t>
      </w:r>
      <w:r>
        <w:t>4</w:t>
      </w:r>
      <w:r w:rsidRPr="00553ABC">
        <w:t xml:space="preserve"> о внесении изменений в муниципальную </w:t>
      </w:r>
      <w:r w:rsidRPr="00553ABC">
        <w:lastRenderedPageBreak/>
        <w:t>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854</w:t>
      </w:r>
      <w:r w:rsidRPr="00553ABC">
        <w:t xml:space="preserve"> от </w:t>
      </w:r>
      <w:r>
        <w:t>28</w:t>
      </w:r>
      <w:r w:rsidRPr="00553ABC">
        <w:t>.</w:t>
      </w:r>
      <w:r>
        <w:t>10</w:t>
      </w:r>
      <w:r w:rsidRPr="00553ABC">
        <w:t>.202</w:t>
      </w:r>
      <w:r>
        <w:t>4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1004</w:t>
      </w:r>
      <w:r w:rsidRPr="00553ABC">
        <w:t xml:space="preserve"> от </w:t>
      </w:r>
      <w:r>
        <w:t>19</w:t>
      </w:r>
      <w:r w:rsidRPr="00553ABC">
        <w:t>.</w:t>
      </w:r>
      <w:r>
        <w:t>12</w:t>
      </w:r>
      <w:r w:rsidRPr="00553ABC">
        <w:t>.202</w:t>
      </w:r>
      <w:r>
        <w:t>4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49</w:t>
      </w:r>
      <w:r w:rsidRPr="00553ABC">
        <w:t xml:space="preserve"> от </w:t>
      </w:r>
      <w:r>
        <w:t>23</w:t>
      </w:r>
      <w:r w:rsidRPr="00553ABC">
        <w:t>.0</w:t>
      </w:r>
      <w:r>
        <w:t>1</w:t>
      </w:r>
      <w:r w:rsidRPr="00553ABC">
        <w:t>.202</w:t>
      </w:r>
      <w:r>
        <w:t>5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724</w:t>
      </w:r>
      <w:r w:rsidRPr="00553ABC">
        <w:t xml:space="preserve"> от </w:t>
      </w:r>
      <w:r>
        <w:t>04</w:t>
      </w:r>
      <w:r w:rsidRPr="00553ABC">
        <w:t>.0</w:t>
      </w:r>
      <w:r>
        <w:t>8</w:t>
      </w:r>
      <w:r w:rsidRPr="00553ABC">
        <w:t>.202</w:t>
      </w:r>
      <w:r>
        <w:t>5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1103</w:t>
      </w:r>
      <w:r w:rsidRPr="00553ABC">
        <w:t xml:space="preserve"> от </w:t>
      </w:r>
      <w:r>
        <w:t>09</w:t>
      </w:r>
      <w:r w:rsidRPr="00553ABC">
        <w:t>.</w:t>
      </w:r>
      <w:r>
        <w:t>12</w:t>
      </w:r>
      <w:r w:rsidRPr="00553ABC">
        <w:t>.202</w:t>
      </w:r>
      <w:r>
        <w:t>5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211980" w:rsidRDefault="00211980" w:rsidP="00211980">
      <w:pPr>
        <w:jc w:val="both"/>
      </w:pPr>
      <w:r>
        <w:tab/>
      </w:r>
      <w:r w:rsidRPr="00553ABC">
        <w:t xml:space="preserve">- Постановление Администрации Тунгокоченского муниципального округа Забайкальского края № </w:t>
      </w:r>
      <w:r>
        <w:t>1135</w:t>
      </w:r>
      <w:r w:rsidRPr="00553ABC">
        <w:t xml:space="preserve"> от </w:t>
      </w:r>
      <w:r>
        <w:t>19</w:t>
      </w:r>
      <w:r w:rsidRPr="00553ABC">
        <w:t>.</w:t>
      </w:r>
      <w:r>
        <w:t>12</w:t>
      </w:r>
      <w:r w:rsidRPr="00553ABC">
        <w:t>.202</w:t>
      </w:r>
      <w:r>
        <w:t>5</w:t>
      </w:r>
      <w:r w:rsidRPr="00553ABC">
        <w:t xml:space="preserve"> о внесении изменений в муниципальную программу «</w:t>
      </w:r>
      <w:r>
        <w:t>Комплексного развития объектов коммунальной инфраструктуры Тунгокоченского муниципального округа на 2022-2026 годы</w:t>
      </w:r>
      <w:r w:rsidRPr="00553ABC">
        <w:t>».</w:t>
      </w:r>
    </w:p>
    <w:p w:rsidR="00B721A4" w:rsidRDefault="00553ABC" w:rsidP="00B721A4">
      <w:pPr>
        <w:jc w:val="both"/>
      </w:pPr>
      <w:r>
        <w:tab/>
      </w:r>
      <w:r w:rsidR="0043691A">
        <w:t>- П</w:t>
      </w:r>
      <w:r w:rsidR="0074122C" w:rsidRPr="00553ABC">
        <w:t xml:space="preserve">роект постановления Администрации Тунгокоченского муниципального округа Забайкальского края </w:t>
      </w:r>
      <w:proofErr w:type="gramStart"/>
      <w:r w:rsidR="0074122C" w:rsidRPr="00553ABC">
        <w:t>об</w:t>
      </w:r>
      <w:proofErr w:type="gramEnd"/>
      <w:r w:rsidR="0074122C" w:rsidRPr="00553ABC">
        <w:t xml:space="preserve"> </w:t>
      </w:r>
      <w:r w:rsidR="006D6190" w:rsidRPr="00553ABC">
        <w:t>внесении изменений в</w:t>
      </w:r>
      <w:r w:rsidR="0074122C" w:rsidRPr="00553ABC">
        <w:t xml:space="preserve"> муниципальн</w:t>
      </w:r>
      <w:r w:rsidR="006D6190" w:rsidRPr="00553ABC">
        <w:t>ую</w:t>
      </w:r>
      <w:r w:rsidR="0074122C" w:rsidRPr="00553ABC">
        <w:t xml:space="preserve"> программ</w:t>
      </w:r>
      <w:r w:rsidR="006D6190" w:rsidRPr="00553ABC">
        <w:t>у</w:t>
      </w:r>
      <w:r w:rsidR="0074122C" w:rsidRPr="00553ABC">
        <w:t xml:space="preserve">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74122C" w:rsidRPr="00553ABC">
        <w:t>».</w:t>
      </w:r>
    </w:p>
    <w:p w:rsidR="00B721A4" w:rsidRDefault="00553ABC" w:rsidP="00B721A4">
      <w:pPr>
        <w:jc w:val="both"/>
      </w:pPr>
      <w:r>
        <w:tab/>
      </w:r>
      <w:r w:rsidR="0097741E" w:rsidRPr="00553ABC">
        <w:t>Приложения:</w:t>
      </w:r>
    </w:p>
    <w:p w:rsidR="00B721A4" w:rsidRDefault="00553ABC" w:rsidP="00B721A4">
      <w:pPr>
        <w:jc w:val="both"/>
      </w:pPr>
      <w:r>
        <w:tab/>
      </w:r>
      <w:r w:rsidR="006D6190" w:rsidRPr="00553ABC">
        <w:t>- Пояснительная записка.</w:t>
      </w:r>
    </w:p>
    <w:p w:rsidR="0043691A" w:rsidRDefault="0043691A" w:rsidP="00B721A4">
      <w:pPr>
        <w:jc w:val="both"/>
      </w:pPr>
      <w:r>
        <w:tab/>
        <w:t>- Коммерческие предложения.</w:t>
      </w:r>
    </w:p>
    <w:p w:rsidR="00BE0D1A" w:rsidRPr="00553ABC" w:rsidRDefault="00553ABC" w:rsidP="00B721A4">
      <w:pPr>
        <w:jc w:val="both"/>
      </w:pPr>
      <w:r>
        <w:tab/>
      </w:r>
      <w:r w:rsidR="00BE0D1A" w:rsidRPr="00553ABC">
        <w:t>- № 1 Перечень мероприятий муниципальной программы</w:t>
      </w:r>
    </w:p>
    <w:p w:rsidR="00B721A4" w:rsidRDefault="00553ABC" w:rsidP="00553ABC">
      <w:r>
        <w:tab/>
      </w:r>
      <w:r w:rsidR="00EB61BB" w:rsidRPr="00553ABC">
        <w:t>-</w:t>
      </w:r>
      <w:r w:rsidR="007134BC" w:rsidRPr="00553ABC">
        <w:t xml:space="preserve"> </w:t>
      </w:r>
      <w:r w:rsidR="00DD1BCE" w:rsidRPr="00553ABC">
        <w:t>Л</w:t>
      </w:r>
      <w:r w:rsidR="00EB61BB" w:rsidRPr="00553ABC">
        <w:t>ист согласования.</w:t>
      </w:r>
    </w:p>
    <w:p w:rsidR="00B721A4" w:rsidRDefault="00553ABC" w:rsidP="00553ABC">
      <w:r>
        <w:tab/>
      </w:r>
      <w:r w:rsidR="00A023E2" w:rsidRPr="00553ABC">
        <w:t xml:space="preserve">- </w:t>
      </w:r>
      <w:r w:rsidR="00677DF8" w:rsidRPr="00553ABC">
        <w:t>Уведомление об общественных обсуждениях</w:t>
      </w:r>
      <w:r w:rsidR="00103B84" w:rsidRPr="00553ABC">
        <w:t>.</w:t>
      </w:r>
    </w:p>
    <w:p w:rsidR="0061049E" w:rsidRPr="00553ABC" w:rsidRDefault="00553ABC" w:rsidP="00553ABC">
      <w:r>
        <w:tab/>
      </w:r>
      <w:proofErr w:type="gramStart"/>
      <w:r w:rsidR="004D356C">
        <w:t>Согласно паспорта</w:t>
      </w:r>
      <w:proofErr w:type="gramEnd"/>
      <w:r w:rsidR="004D356C">
        <w:t xml:space="preserve"> ответственным разработчиком программы является отдел ЖКХ администрации Тунгокоченского муниципального округа.</w:t>
      </w:r>
    </w:p>
    <w:p w:rsidR="00BB6920" w:rsidRPr="009F65E5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9F65E5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 w:rsidRPr="009F65E5">
        <w:rPr>
          <w:b/>
          <w:bCs/>
          <w:color w:val="000000"/>
          <w:lang w:val="en-US"/>
        </w:rPr>
        <w:t>I</w:t>
      </w:r>
      <w:r w:rsidR="000E2200" w:rsidRPr="009F65E5">
        <w:rPr>
          <w:b/>
          <w:bCs/>
          <w:color w:val="000000"/>
        </w:rPr>
        <w:t>.Общие положения</w:t>
      </w:r>
    </w:p>
    <w:p w:rsidR="000A6A63" w:rsidRPr="009F65E5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Pr="009F65E5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 w:rsidRPr="009F65E5">
        <w:t>В</w:t>
      </w:r>
      <w:r w:rsidR="00BB6920" w:rsidRPr="009F65E5">
        <w:t xml:space="preserve"> соответствии со ст. 179 Б</w:t>
      </w:r>
      <w:r w:rsidR="000A30A0" w:rsidRPr="009F65E5">
        <w:t>К РФ</w:t>
      </w:r>
      <w:r w:rsidR="00BF09BA" w:rsidRPr="009F65E5">
        <w:t xml:space="preserve"> </w:t>
      </w:r>
      <w:r w:rsidR="00BB6920" w:rsidRPr="009F65E5">
        <w:t>п</w:t>
      </w:r>
      <w:r w:rsidR="00BB6920" w:rsidRPr="009F65E5">
        <w:rPr>
          <w:color w:val="000000"/>
          <w:shd w:val="clear" w:color="auto" w:fill="FFFFFF"/>
        </w:rPr>
        <w:t xml:space="preserve">орядок принятия решений о разработке муниципальных программ (далее </w:t>
      </w:r>
      <w:r w:rsidR="002F71E6" w:rsidRPr="009F65E5">
        <w:rPr>
          <w:color w:val="000000"/>
          <w:shd w:val="clear" w:color="auto" w:fill="FFFFFF"/>
        </w:rPr>
        <w:t>–</w:t>
      </w:r>
      <w:r w:rsidR="00BB6920" w:rsidRPr="009F65E5">
        <w:rPr>
          <w:color w:val="000000"/>
          <w:shd w:val="clear" w:color="auto" w:fill="FFFFFF"/>
        </w:rPr>
        <w:t xml:space="preserve"> Программы)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Pr="009F65E5" w:rsidRDefault="00BB6920" w:rsidP="004A2641">
      <w:pPr>
        <w:ind w:firstLine="708"/>
        <w:jc w:val="both"/>
      </w:pPr>
      <w:r w:rsidRPr="009F65E5"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 w:rsidRPr="009F65E5">
        <w:rPr>
          <w:color w:val="000000"/>
        </w:rPr>
        <w:t>ого муниципального округа</w:t>
      </w:r>
      <w:r w:rsidRPr="009F65E5">
        <w:rPr>
          <w:color w:val="000000"/>
        </w:rPr>
        <w:t xml:space="preserve"> Забайкальского края </w:t>
      </w:r>
      <w:r w:rsidRPr="009F65E5">
        <w:t xml:space="preserve">от </w:t>
      </w:r>
      <w:r w:rsidR="007F7CB1" w:rsidRPr="009F65E5">
        <w:t>02</w:t>
      </w:r>
      <w:r w:rsidRPr="009F65E5">
        <w:t>.04.202</w:t>
      </w:r>
      <w:r w:rsidR="007F7CB1" w:rsidRPr="009F65E5">
        <w:t>5</w:t>
      </w:r>
      <w:r w:rsidR="00BF09BA" w:rsidRPr="009F65E5">
        <w:t xml:space="preserve"> </w:t>
      </w:r>
      <w:r w:rsidRPr="009F65E5">
        <w:t xml:space="preserve">№ </w:t>
      </w:r>
      <w:r w:rsidR="007F7CB1" w:rsidRPr="009F65E5">
        <w:t>380</w:t>
      </w:r>
      <w:r w:rsidR="00BF09BA" w:rsidRPr="009F65E5">
        <w:t xml:space="preserve"> </w:t>
      </w:r>
      <w:r w:rsidRPr="009F65E5">
        <w:t>утвержден «</w:t>
      </w:r>
      <w:hyperlink w:anchor="Par31" w:history="1">
        <w:r w:rsidRPr="009F65E5">
          <w:t>Порядок</w:t>
        </w:r>
      </w:hyperlink>
      <w:r w:rsidRPr="009F65E5">
        <w:t xml:space="preserve"> разработки</w:t>
      </w:r>
      <w:r w:rsidR="007F7CB1" w:rsidRPr="009F65E5">
        <w:t>, реализации и оценки эффективности</w:t>
      </w:r>
      <w:r w:rsidRPr="009F65E5">
        <w:t xml:space="preserve"> муниципальных программ Тунгокоченского </w:t>
      </w:r>
      <w:r w:rsidRPr="009F65E5">
        <w:rPr>
          <w:szCs w:val="28"/>
        </w:rPr>
        <w:t>муниципального округ</w:t>
      </w:r>
      <w:r w:rsidR="0091486C" w:rsidRPr="009F65E5">
        <w:rPr>
          <w:szCs w:val="28"/>
        </w:rPr>
        <w:t>а</w:t>
      </w:r>
      <w:r w:rsidRPr="009F65E5">
        <w:t>»</w:t>
      </w:r>
      <w:r w:rsidR="00BF09BA" w:rsidRPr="009F65E5">
        <w:t xml:space="preserve"> </w:t>
      </w:r>
      <w:r w:rsidRPr="009F65E5">
        <w:t xml:space="preserve">(далее – </w:t>
      </w:r>
      <w:r w:rsidR="000D4E77" w:rsidRPr="009F65E5">
        <w:t>П</w:t>
      </w:r>
      <w:r w:rsidRPr="009F65E5">
        <w:t>орядок).</w:t>
      </w:r>
    </w:p>
    <w:p w:rsidR="00DA6E98" w:rsidRPr="009F65E5" w:rsidRDefault="00DA6E98" w:rsidP="004A2641">
      <w:pPr>
        <w:ind w:firstLine="708"/>
        <w:jc w:val="both"/>
        <w:rPr>
          <w:szCs w:val="28"/>
        </w:rPr>
      </w:pPr>
      <w:r w:rsidRPr="009F65E5">
        <w:rPr>
          <w:szCs w:val="28"/>
        </w:rPr>
        <w:t>Согласно п.1.2 Порядка, муниципальная программа Тунгокоченского муниципального округа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Тунгокоченского муниципального округа.</w:t>
      </w:r>
    </w:p>
    <w:p w:rsidR="003E4A3B" w:rsidRPr="009F65E5" w:rsidRDefault="003E4A3B" w:rsidP="004A2641">
      <w:pPr>
        <w:ind w:firstLine="708"/>
        <w:jc w:val="both"/>
      </w:pPr>
      <w:r w:rsidRPr="009F65E5">
        <w:lastRenderedPageBreak/>
        <w:t xml:space="preserve">Согласно п.1.5 </w:t>
      </w:r>
      <w:r w:rsidR="000D4E77" w:rsidRPr="009F65E5">
        <w:t>П</w:t>
      </w:r>
      <w:r w:rsidRPr="009F65E5">
        <w:t>орядка,</w:t>
      </w:r>
      <w:r w:rsidR="00BF09BA" w:rsidRPr="009F65E5">
        <w:t xml:space="preserve"> </w:t>
      </w:r>
      <w:r w:rsidRPr="009F65E5">
        <w:t xml:space="preserve">основанием для принятия решения о разработке муниципальной программы является включение ее в Перечень муниципальных программ Тунгокоченского муниципального округа (далее </w:t>
      </w:r>
      <w:r w:rsidR="002F71E6" w:rsidRPr="009F65E5">
        <w:t>–</w:t>
      </w:r>
      <w:r w:rsidRPr="009F65E5">
        <w:t xml:space="preserve"> Перечень), утверждаемый Администрацией.</w:t>
      </w:r>
    </w:p>
    <w:p w:rsidR="00DA6E98" w:rsidRPr="009F65E5" w:rsidRDefault="00A44F1F" w:rsidP="004A2641">
      <w:pPr>
        <w:ind w:firstLine="708"/>
        <w:jc w:val="both"/>
      </w:pPr>
      <w:proofErr w:type="gramStart"/>
      <w:r w:rsidRPr="009F65E5">
        <w:t>Согласно Перечня</w:t>
      </w:r>
      <w:proofErr w:type="gramEnd"/>
      <w:r w:rsidRPr="009F65E5"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</w:t>
      </w:r>
      <w:r w:rsidR="00DA02C6" w:rsidRPr="009F65E5">
        <w:t xml:space="preserve"> (в редакции распоряжения администрации Тунгокоченского муниципального округа № 454 от18.08.2025)</w:t>
      </w:r>
      <w:r w:rsidRPr="009F65E5">
        <w:t xml:space="preserve">, указанная программа включена в данный перечень под номером </w:t>
      </w:r>
      <w:r w:rsidR="00E24827">
        <w:t>13</w:t>
      </w:r>
      <w:r w:rsidRPr="009F65E5">
        <w:t>.</w:t>
      </w:r>
      <w:r w:rsidR="001F7873" w:rsidRPr="009F65E5">
        <w:t xml:space="preserve"> Основной исполнитель</w:t>
      </w:r>
      <w:r w:rsidR="00CB2CC2" w:rsidRPr="009F65E5">
        <w:t xml:space="preserve"> – Отдел </w:t>
      </w:r>
      <w:r w:rsidR="00E24827">
        <w:t>ЖКХ, дорожного хозяйства и связи</w:t>
      </w:r>
      <w:r w:rsidR="00CB2CC2" w:rsidRPr="009F65E5">
        <w:t xml:space="preserve"> администрации Тунгокоченского муниципального округа</w:t>
      </w:r>
      <w:r w:rsidR="001F7873" w:rsidRPr="009F65E5">
        <w:t>.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t>Согласно п.5.1 Порядка в</w:t>
      </w:r>
      <w:r w:rsidRPr="009F65E5">
        <w:rPr>
          <w:color w:val="000000"/>
          <w:spacing w:val="-2"/>
        </w:rPr>
        <w:t xml:space="preserve"> муниципальную программу (подпрограмму) могут быть внесены изменения в случаях: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1) снижения ожидаемых поступлений в бюджет Тунгокоченского муниципального округа;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2) исключения отдельных полномочий администрации муниципального округа или наделения ее дополнительными полномочиями;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3) необходимости включения дополнительных мероприятий;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4) необходимости ускорения реализации или досрочного прекращения реализации муниципальной программы (подпрограммы) или ее отдельных мероприятий по результатам оценки эффективности реализации муниципальной программы;</w:t>
      </w:r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9F65E5">
        <w:rPr>
          <w:color w:val="000000"/>
          <w:spacing w:val="-2"/>
        </w:rPr>
        <w:t>5) необходимости изменения перечня мероприятий, сроков и (или) объемов их финансирования в связи с предоставлением из федерального и краевого бюджетов средств на их реализацию или изменением объема указанных средств;</w:t>
      </w:r>
      <w:proofErr w:type="gramEnd"/>
    </w:p>
    <w:p w:rsidR="00731453" w:rsidRPr="009F65E5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6) изменения планируемых результатов реализации муниципальной программы;</w:t>
      </w:r>
    </w:p>
    <w:p w:rsidR="006348AF" w:rsidRPr="009F65E5" w:rsidRDefault="00731453" w:rsidP="006348AF">
      <w:pPr>
        <w:ind w:firstLine="708"/>
        <w:jc w:val="both"/>
        <w:rPr>
          <w:color w:val="000000"/>
          <w:spacing w:val="-2"/>
        </w:rPr>
      </w:pPr>
      <w:r w:rsidRPr="009F65E5">
        <w:rPr>
          <w:color w:val="000000"/>
          <w:spacing w:val="-2"/>
        </w:rPr>
        <w:t>7) принятия решения о необходимости изменения объемов</w:t>
      </w:r>
      <w:r w:rsidR="006348AF" w:rsidRPr="009F65E5">
        <w:rPr>
          <w:color w:val="000000"/>
          <w:spacing w:val="-2"/>
        </w:rPr>
        <w:t>.</w:t>
      </w:r>
    </w:p>
    <w:p w:rsidR="006348AF" w:rsidRPr="009F65E5" w:rsidRDefault="006348AF" w:rsidP="006348AF">
      <w:pPr>
        <w:ind w:firstLine="708"/>
        <w:jc w:val="both"/>
      </w:pPr>
      <w:r w:rsidRPr="009F65E5">
        <w:rPr>
          <w:color w:val="000000"/>
          <w:spacing w:val="-2"/>
        </w:rPr>
        <w:t>Согласно п.</w:t>
      </w:r>
      <w:r w:rsidRPr="009F65E5">
        <w:t>5.2. Порядка, ответственным за корректировку муниципальных программ является ответственный исполнитель.</w:t>
      </w:r>
    </w:p>
    <w:p w:rsidR="00731453" w:rsidRPr="009F65E5" w:rsidRDefault="00731453" w:rsidP="00731453">
      <w:pPr>
        <w:ind w:firstLine="708"/>
        <w:jc w:val="both"/>
      </w:pPr>
      <w:r w:rsidRPr="009F65E5">
        <w:rPr>
          <w:color w:val="000000"/>
          <w:spacing w:val="-2"/>
        </w:rPr>
        <w:t>Согласно п.</w:t>
      </w:r>
      <w:r w:rsidRPr="009F65E5">
        <w:t>5.4 Порядка внесение изменений в муниципальную программу осуществляется в соответствии с настоящим Порядком.</w:t>
      </w:r>
    </w:p>
    <w:p w:rsidR="003E4A3B" w:rsidRPr="009F65E5" w:rsidRDefault="000D4E77" w:rsidP="004A2641">
      <w:pPr>
        <w:ind w:firstLine="708"/>
        <w:jc w:val="both"/>
      </w:pPr>
      <w:r w:rsidRPr="009F65E5">
        <w:t>Согласно п.</w:t>
      </w:r>
      <w:r w:rsidR="003E4A3B" w:rsidRPr="009F65E5">
        <w:t xml:space="preserve">1.7. </w:t>
      </w:r>
      <w:r w:rsidRPr="009F65E5">
        <w:t>Порядка, р</w:t>
      </w:r>
      <w:r w:rsidR="003E4A3B" w:rsidRPr="009F65E5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 w:rsidRPr="009F65E5">
        <w:t>–</w:t>
      </w:r>
      <w:r w:rsidR="003E4A3B" w:rsidRPr="009F65E5">
        <w:t xml:space="preserve"> ответственный исполнитель), определенным</w:t>
      </w:r>
      <w:r w:rsidR="007134BC" w:rsidRPr="009F65E5">
        <w:t>и</w:t>
      </w:r>
      <w:r w:rsidR="003E4A3B" w:rsidRPr="009F65E5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 w:rsidRPr="009F65E5">
        <w:t>–</w:t>
      </w:r>
      <w:r w:rsidR="003E4A3B" w:rsidRPr="009F65E5">
        <w:t xml:space="preserve"> соисполнители).</w:t>
      </w:r>
    </w:p>
    <w:p w:rsidR="00420147" w:rsidRPr="009F65E5" w:rsidRDefault="00420147" w:rsidP="004A2641">
      <w:pPr>
        <w:ind w:firstLine="708"/>
        <w:jc w:val="both"/>
      </w:pPr>
      <w:r w:rsidRPr="009F65E5">
        <w:t>Согласно п.3.5 Порядка, проект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 w:rsidRPr="009F65E5">
        <w:t>ми</w:t>
      </w:r>
      <w:r w:rsidRPr="009F65E5">
        <w:t xml:space="preserve"> сферу деятельности Тунгокоченского муниципального округа. </w:t>
      </w:r>
    </w:p>
    <w:p w:rsidR="00CB2CC2" w:rsidRPr="009F65E5" w:rsidRDefault="00DD1BCE" w:rsidP="00DD1BCE">
      <w:pPr>
        <w:ind w:firstLine="708"/>
        <w:jc w:val="both"/>
        <w:rPr>
          <w:b/>
          <w:i/>
        </w:rPr>
      </w:pPr>
      <w:r w:rsidRPr="009F65E5">
        <w:rPr>
          <w:b/>
          <w:i/>
        </w:rPr>
        <w:t xml:space="preserve">Контрольно-счетная палата обращает внимание, что в нарушение пп.1 п.2.4 Порядка </w:t>
      </w:r>
      <w:r w:rsidR="007A566D" w:rsidRPr="009F65E5">
        <w:rPr>
          <w:b/>
          <w:i/>
        </w:rPr>
        <w:t xml:space="preserve">форма </w:t>
      </w:r>
      <w:r w:rsidRPr="009F65E5">
        <w:rPr>
          <w:b/>
          <w:i/>
        </w:rPr>
        <w:t>паспорт программы</w:t>
      </w:r>
      <w:r w:rsidR="0096451A" w:rsidRPr="009F65E5">
        <w:rPr>
          <w:b/>
          <w:i/>
        </w:rPr>
        <w:t xml:space="preserve"> не </w:t>
      </w:r>
      <w:r w:rsidR="007A566D" w:rsidRPr="009F65E5">
        <w:rPr>
          <w:b/>
          <w:i/>
        </w:rPr>
        <w:t>соответствует</w:t>
      </w:r>
      <w:r w:rsidR="0096451A" w:rsidRPr="009F65E5">
        <w:rPr>
          <w:b/>
          <w:i/>
        </w:rPr>
        <w:t xml:space="preserve"> </w:t>
      </w:r>
      <w:r w:rsidR="007A566D" w:rsidRPr="009F65E5">
        <w:rPr>
          <w:b/>
          <w:i/>
        </w:rPr>
        <w:t>приложению № 1 Порядка</w:t>
      </w:r>
      <w:r w:rsidR="00CB2CC2" w:rsidRPr="009F65E5">
        <w:rPr>
          <w:b/>
          <w:i/>
        </w:rPr>
        <w:t xml:space="preserve"> и подлежит редактированию.</w:t>
      </w:r>
    </w:p>
    <w:p w:rsidR="00126BEC" w:rsidRPr="009F65E5" w:rsidRDefault="00A56FFA" w:rsidP="004A2641">
      <w:pPr>
        <w:autoSpaceDE w:val="0"/>
        <w:autoSpaceDN w:val="0"/>
        <w:adjustRightInd w:val="0"/>
        <w:ind w:firstLine="708"/>
        <w:jc w:val="both"/>
      </w:pPr>
      <w:r w:rsidRPr="009F65E5">
        <w:t>В</w:t>
      </w:r>
      <w:r w:rsidR="009919BF" w:rsidRPr="009F65E5">
        <w:t xml:space="preserve"> </w:t>
      </w:r>
      <w:r w:rsidRPr="009F65E5">
        <w:t>соответствии с</w:t>
      </w:r>
      <w:r w:rsidR="00126BEC" w:rsidRPr="009F65E5">
        <w:t xml:space="preserve"> требовани</w:t>
      </w:r>
      <w:r w:rsidRPr="009F65E5">
        <w:t>ями</w:t>
      </w:r>
      <w:r w:rsidR="00126BEC" w:rsidRPr="009F65E5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9F65E5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 w:rsidRPr="009F65E5">
        <w:t>–</w:t>
      </w:r>
      <w:r w:rsidR="00126BEC" w:rsidRPr="009F65E5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9F65E5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 w:rsidRPr="009F65E5">
        <w:rPr>
          <w:b/>
          <w:i/>
        </w:rPr>
        <w:t>К</w:t>
      </w:r>
      <w:r w:rsidR="00126BEC" w:rsidRPr="009F65E5">
        <w:rPr>
          <w:b/>
          <w:i/>
        </w:rPr>
        <w:t xml:space="preserve">онтрольно-счетная палата обращает внимание ответственного исполнителя Программы на необходимость осуществления мероприятий, </w:t>
      </w:r>
      <w:r w:rsidR="00126BEC" w:rsidRPr="009F65E5">
        <w:rPr>
          <w:b/>
          <w:i/>
        </w:rPr>
        <w:lastRenderedPageBreak/>
        <w:t>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9F65E5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Забайкальского края на 202</w:t>
      </w:r>
      <w:r w:rsidR="007A7042" w:rsidRPr="009F65E5">
        <w:rPr>
          <w:b/>
          <w:i/>
        </w:rPr>
        <w:t>6</w:t>
      </w:r>
      <w:r w:rsidR="00126BEC" w:rsidRPr="009F65E5">
        <w:rPr>
          <w:b/>
          <w:i/>
        </w:rPr>
        <w:t xml:space="preserve"> год и плановый период 202</w:t>
      </w:r>
      <w:r w:rsidR="007A7042" w:rsidRPr="009F65E5">
        <w:rPr>
          <w:b/>
          <w:i/>
        </w:rPr>
        <w:t>7</w:t>
      </w:r>
      <w:r w:rsidR="00126BEC" w:rsidRPr="009F65E5">
        <w:rPr>
          <w:b/>
          <w:i/>
        </w:rPr>
        <w:t xml:space="preserve"> и 202</w:t>
      </w:r>
      <w:r w:rsidR="007A7042" w:rsidRPr="009F65E5">
        <w:rPr>
          <w:b/>
          <w:i/>
        </w:rPr>
        <w:t>8</w:t>
      </w:r>
      <w:r w:rsidR="00126BEC" w:rsidRPr="009F65E5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Pr="009F65E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9F65E5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 w:rsidRPr="009F65E5">
        <w:rPr>
          <w:b/>
          <w:color w:val="000000"/>
          <w:lang w:val="en-US"/>
        </w:rPr>
        <w:t>II</w:t>
      </w:r>
      <w:r w:rsidR="00750ADC" w:rsidRPr="009F65E5">
        <w:rPr>
          <w:b/>
          <w:color w:val="000000"/>
        </w:rPr>
        <w:t>. Финансово-экономическая экспертиза проекта</w:t>
      </w:r>
    </w:p>
    <w:p w:rsidR="00865EB0" w:rsidRPr="009F65E5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9F65E5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9F65E5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A825AD" w:rsidRPr="009F65E5" w:rsidRDefault="000E2200" w:rsidP="00A825AD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9F65E5">
        <w:rPr>
          <w:i/>
        </w:rPr>
        <w:t>При проведении финансово-экономической экспертизы данного проекта установлено</w:t>
      </w:r>
      <w:r w:rsidR="00750ADC" w:rsidRPr="009F65E5">
        <w:rPr>
          <w:i/>
        </w:rPr>
        <w:t>:</w:t>
      </w:r>
    </w:p>
    <w:p w:rsidR="00D50FAF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9F65E5">
        <w:t>Муниципальная программа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A825AD" w:rsidRPr="009F65E5">
        <w:t xml:space="preserve">» </w:t>
      </w:r>
      <w:r w:rsidRPr="009F65E5">
        <w:t>разработана в целях</w:t>
      </w:r>
      <w:r w:rsidR="00D50FAF">
        <w:t xml:space="preserve"> качественного и надежного обеспечения коммунальными услугами потребителей, проживающих на территории Тунгокоченского муниципального округа.</w:t>
      </w:r>
    </w:p>
    <w:p w:rsidR="00701843" w:rsidRPr="009F65E5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9F65E5">
        <w:t xml:space="preserve">Муниципальная программа </w:t>
      </w:r>
      <w:r w:rsidR="00701843" w:rsidRPr="009F65E5">
        <w:t>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701843" w:rsidRPr="009F65E5">
        <w:t>»</w:t>
      </w:r>
      <w:r w:rsidRPr="009F65E5">
        <w:t xml:space="preserve">, утверждена постановлением администрации </w:t>
      </w:r>
      <w:r w:rsidR="00701843" w:rsidRPr="009F65E5">
        <w:t>МР «Тунгокоченский район»</w:t>
      </w:r>
      <w:r w:rsidRPr="009F65E5">
        <w:t xml:space="preserve"> от </w:t>
      </w:r>
      <w:r w:rsidR="00D50FAF">
        <w:t>15</w:t>
      </w:r>
      <w:r w:rsidRPr="009F65E5">
        <w:t>.</w:t>
      </w:r>
      <w:r w:rsidR="00D50FAF">
        <w:t>02</w:t>
      </w:r>
      <w:r w:rsidRPr="009F65E5">
        <w:t>.20</w:t>
      </w:r>
      <w:r w:rsidR="00701843" w:rsidRPr="009F65E5">
        <w:t>2</w:t>
      </w:r>
      <w:r w:rsidR="00D50FAF">
        <w:t>2</w:t>
      </w:r>
      <w:r w:rsidRPr="009F65E5">
        <w:t xml:space="preserve"> № </w:t>
      </w:r>
      <w:r w:rsidR="00D50FAF">
        <w:t>5</w:t>
      </w:r>
      <w:r w:rsidR="00292C27" w:rsidRPr="009F65E5">
        <w:t>2</w:t>
      </w:r>
      <w:r w:rsidRPr="009F65E5">
        <w:t>.</w:t>
      </w:r>
    </w:p>
    <w:p w:rsidR="003E1AE5" w:rsidRPr="009F65E5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9F65E5">
        <w:t>Муниципальная программа размещена на</w:t>
      </w:r>
      <w:r w:rsidRPr="009F65E5">
        <w:rPr>
          <w:spacing w:val="40"/>
        </w:rPr>
        <w:t xml:space="preserve"> </w:t>
      </w:r>
      <w:r w:rsidRPr="009F65E5">
        <w:t xml:space="preserve">официальном сайте администрации </w:t>
      </w:r>
      <w:r w:rsidR="00701843" w:rsidRPr="009F65E5">
        <w:t xml:space="preserve">Тунгокоченского </w:t>
      </w:r>
      <w:r w:rsidR="0076301B" w:rsidRPr="009F65E5">
        <w:t xml:space="preserve">муниципального </w:t>
      </w:r>
      <w:r w:rsidR="00701843" w:rsidRPr="009F65E5">
        <w:t>округа</w:t>
      </w:r>
      <w:r w:rsidRPr="009F65E5">
        <w:t>.</w:t>
      </w:r>
    </w:p>
    <w:p w:rsidR="00701843" w:rsidRPr="009F65E5" w:rsidRDefault="00701843" w:rsidP="00701843">
      <w:pPr>
        <w:ind w:firstLine="708"/>
        <w:jc w:val="both"/>
        <w:rPr>
          <w:b/>
          <w:i/>
        </w:rPr>
      </w:pPr>
      <w:r w:rsidRPr="009F65E5">
        <w:rPr>
          <w:b/>
          <w:i/>
        </w:rPr>
        <w:t>Вместе с тем Контрольно-счетная палата обращает внимание, что муниципальная программа подлежит актуализации, с учетом вносимых в неё изменений.</w:t>
      </w:r>
    </w:p>
    <w:p w:rsidR="00701843" w:rsidRPr="009F65E5" w:rsidRDefault="003E1AE5" w:rsidP="00701843">
      <w:pPr>
        <w:ind w:firstLine="708"/>
        <w:jc w:val="both"/>
      </w:pPr>
      <w:r w:rsidRPr="009F65E5">
        <w:t>Проектом постановления предлагается изменение объемов финансирования основных мероприятий Программы.</w:t>
      </w:r>
    </w:p>
    <w:p w:rsidR="0019506A" w:rsidRPr="009F65E5" w:rsidRDefault="003E1AE5" w:rsidP="0019506A">
      <w:pPr>
        <w:ind w:firstLine="708"/>
        <w:jc w:val="both"/>
        <w:rPr>
          <w:spacing w:val="-2"/>
        </w:rPr>
      </w:pPr>
      <w:r w:rsidRPr="009F65E5"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программе, целевой статье расходов бюджета на основании утвердившего Программу муниципального правового акта администрации муниципального </w:t>
      </w:r>
      <w:r w:rsidRPr="009F65E5">
        <w:rPr>
          <w:spacing w:val="-2"/>
        </w:rPr>
        <w:t>образования.</w:t>
      </w:r>
    </w:p>
    <w:p w:rsidR="00A42893" w:rsidRPr="009F65E5" w:rsidRDefault="003E1AE5" w:rsidP="0019506A">
      <w:pPr>
        <w:ind w:firstLine="708"/>
        <w:jc w:val="both"/>
      </w:pPr>
      <w:r w:rsidRPr="009F65E5">
        <w:t xml:space="preserve">Бюджет </w:t>
      </w:r>
      <w:r w:rsidR="0019506A" w:rsidRPr="009F65E5">
        <w:t xml:space="preserve">Тунгокоченского </w:t>
      </w:r>
      <w:r w:rsidRPr="009F65E5">
        <w:t xml:space="preserve">муниципального </w:t>
      </w:r>
      <w:r w:rsidR="0019506A" w:rsidRPr="009F65E5">
        <w:t xml:space="preserve">округа </w:t>
      </w:r>
      <w:r w:rsidRPr="009F65E5">
        <w:t>утвержден решением</w:t>
      </w:r>
      <w:r w:rsidRPr="009F65E5">
        <w:rPr>
          <w:spacing w:val="33"/>
        </w:rPr>
        <w:t xml:space="preserve"> </w:t>
      </w:r>
      <w:r w:rsidR="0019506A" w:rsidRPr="009F65E5">
        <w:t xml:space="preserve">Совета Тунгокоченского муниципального округа от </w:t>
      </w:r>
      <w:r w:rsidR="00BD6FA1">
        <w:t>04</w:t>
      </w:r>
      <w:r w:rsidR="0019506A" w:rsidRPr="009F65E5">
        <w:t>.1</w:t>
      </w:r>
      <w:r w:rsidR="00BD6FA1">
        <w:t>2</w:t>
      </w:r>
      <w:r w:rsidR="0019506A" w:rsidRPr="009F65E5">
        <w:t>.202</w:t>
      </w:r>
      <w:r w:rsidR="00BD6FA1">
        <w:t>5</w:t>
      </w:r>
      <w:r w:rsidR="0019506A" w:rsidRPr="009F65E5">
        <w:t xml:space="preserve"> № </w:t>
      </w:r>
      <w:r w:rsidR="00BD6FA1">
        <w:t>125</w:t>
      </w:r>
      <w:r w:rsidR="0019506A" w:rsidRPr="009F65E5">
        <w:t xml:space="preserve"> «Об утверждении бюджета Тунгокоченского муниципального округа на 2025 год и плановый период 2026 и 2027 годы»</w:t>
      </w:r>
      <w:r w:rsidRPr="009F65E5">
        <w:t xml:space="preserve"> (в ред. от </w:t>
      </w:r>
      <w:r w:rsidR="0019506A" w:rsidRPr="009F65E5">
        <w:t>04</w:t>
      </w:r>
      <w:r w:rsidRPr="009F65E5">
        <w:t>.0</w:t>
      </w:r>
      <w:r w:rsidR="0019506A" w:rsidRPr="009F65E5">
        <w:t>9</w:t>
      </w:r>
      <w:r w:rsidRPr="009F65E5">
        <w:t>.202</w:t>
      </w:r>
      <w:r w:rsidR="0019506A" w:rsidRPr="009F65E5">
        <w:t>5</w:t>
      </w:r>
      <w:r w:rsidRPr="009F65E5">
        <w:t>. № 12</w:t>
      </w:r>
      <w:r w:rsidR="0019506A" w:rsidRPr="009F65E5">
        <w:t>1</w:t>
      </w:r>
      <w:r w:rsidRPr="009F65E5">
        <w:t>).</w:t>
      </w:r>
    </w:p>
    <w:p w:rsidR="00A42893" w:rsidRPr="009F65E5" w:rsidRDefault="003E1AE5" w:rsidP="00A42893">
      <w:pPr>
        <w:ind w:firstLine="708"/>
        <w:jc w:val="both"/>
        <w:rPr>
          <w:spacing w:val="-2"/>
        </w:rPr>
      </w:pPr>
      <w:r w:rsidRPr="009F65E5">
        <w:t>По муниципальной программе «</w:t>
      </w:r>
      <w:r w:rsidR="000E3996">
        <w:t>Комплексного развития объектов коммунальной инфраструктуры Тунгокоченского муниципального округа на 2022-2026 годы</w:t>
      </w:r>
      <w:r w:rsidR="00A42893" w:rsidRPr="009F65E5">
        <w:t>»</w:t>
      </w:r>
      <w:r w:rsidRPr="009F65E5">
        <w:t>, утвержденн</w:t>
      </w:r>
      <w:r w:rsidR="008F04D8" w:rsidRPr="009F65E5">
        <w:t>ый</w:t>
      </w:r>
      <w:r w:rsidRPr="009F65E5">
        <w:rPr>
          <w:spacing w:val="48"/>
        </w:rPr>
        <w:t xml:space="preserve"> </w:t>
      </w:r>
      <w:r w:rsidRPr="009F65E5">
        <w:t>общий</w:t>
      </w:r>
      <w:r w:rsidRPr="009F65E5">
        <w:rPr>
          <w:spacing w:val="51"/>
        </w:rPr>
        <w:t xml:space="preserve"> </w:t>
      </w:r>
      <w:r w:rsidRPr="009F65E5">
        <w:t>объем</w:t>
      </w:r>
      <w:r w:rsidRPr="009F65E5">
        <w:rPr>
          <w:spacing w:val="47"/>
        </w:rPr>
        <w:t xml:space="preserve"> </w:t>
      </w:r>
      <w:r w:rsidRPr="009F65E5">
        <w:rPr>
          <w:spacing w:val="-2"/>
        </w:rPr>
        <w:t>финансирования</w:t>
      </w:r>
      <w:r w:rsidR="00A42893" w:rsidRPr="009F65E5">
        <w:rPr>
          <w:spacing w:val="-2"/>
        </w:rPr>
        <w:t xml:space="preserve"> </w:t>
      </w:r>
      <w:r w:rsidRPr="009F65E5">
        <w:t>составляет</w:t>
      </w:r>
      <w:r w:rsidR="00A42893" w:rsidRPr="009F65E5">
        <w:t xml:space="preserve"> на 202</w:t>
      </w:r>
      <w:r w:rsidR="007F4345">
        <w:t>6</w:t>
      </w:r>
      <w:r w:rsidR="00A42893" w:rsidRPr="009F65E5">
        <w:t xml:space="preserve"> год</w:t>
      </w:r>
      <w:r w:rsidR="001B3650" w:rsidRPr="009F65E5">
        <w:t xml:space="preserve"> </w:t>
      </w:r>
      <w:r w:rsidR="007F4345" w:rsidRPr="007F4345">
        <w:rPr>
          <w:b/>
        </w:rPr>
        <w:t>1 500,</w:t>
      </w:r>
      <w:r w:rsidR="00A42893" w:rsidRPr="009F65E5">
        <w:rPr>
          <w:b/>
        </w:rPr>
        <w:t xml:space="preserve">0 </w:t>
      </w:r>
      <w:r w:rsidRPr="009F65E5">
        <w:rPr>
          <w:b/>
        </w:rPr>
        <w:t>тыс.</w:t>
      </w:r>
      <w:r w:rsidRPr="009F65E5">
        <w:rPr>
          <w:b/>
          <w:spacing w:val="-5"/>
        </w:rPr>
        <w:t xml:space="preserve"> </w:t>
      </w:r>
      <w:r w:rsidRPr="009F65E5">
        <w:rPr>
          <w:b/>
          <w:spacing w:val="-2"/>
        </w:rPr>
        <w:t>руб</w:t>
      </w:r>
      <w:r w:rsidRPr="009F65E5">
        <w:rPr>
          <w:spacing w:val="-2"/>
        </w:rPr>
        <w:t>.</w:t>
      </w:r>
    </w:p>
    <w:p w:rsidR="00904717" w:rsidRPr="009F65E5" w:rsidRDefault="003E1AE5" w:rsidP="00904717">
      <w:pPr>
        <w:ind w:firstLine="708"/>
        <w:jc w:val="both"/>
      </w:pPr>
      <w:r w:rsidRPr="009F65E5">
        <w:t>Проектом постановления предлагается утвердить</w:t>
      </w:r>
      <w:r w:rsidRPr="009F65E5">
        <w:rPr>
          <w:spacing w:val="40"/>
        </w:rPr>
        <w:t xml:space="preserve"> </w:t>
      </w:r>
      <w:r w:rsidRPr="009F65E5">
        <w:t xml:space="preserve">расходы на выполнение мероприятий Программы </w:t>
      </w:r>
      <w:r w:rsidR="005A2523" w:rsidRPr="009F65E5">
        <w:t>на 202</w:t>
      </w:r>
      <w:r w:rsidR="007F4345">
        <w:t>6</w:t>
      </w:r>
      <w:r w:rsidR="005A2523" w:rsidRPr="009F65E5">
        <w:t xml:space="preserve"> год </w:t>
      </w:r>
      <w:r w:rsidRPr="009F65E5">
        <w:t xml:space="preserve">в объеме </w:t>
      </w:r>
      <w:r w:rsidR="007F4345">
        <w:rPr>
          <w:b/>
        </w:rPr>
        <w:t>1 50</w:t>
      </w:r>
      <w:r w:rsidR="001B3650" w:rsidRPr="009F65E5">
        <w:rPr>
          <w:b/>
        </w:rPr>
        <w:t>0</w:t>
      </w:r>
      <w:r w:rsidR="007F4345">
        <w:rPr>
          <w:b/>
        </w:rPr>
        <w:t>,</w:t>
      </w:r>
      <w:r w:rsidR="001B3650" w:rsidRPr="009F65E5">
        <w:rPr>
          <w:b/>
        </w:rPr>
        <w:t>0</w:t>
      </w:r>
      <w:r w:rsidRPr="009F65E5">
        <w:rPr>
          <w:b/>
        </w:rPr>
        <w:t xml:space="preserve"> </w:t>
      </w:r>
      <w:proofErr w:type="spellStart"/>
      <w:r w:rsidRPr="009F65E5">
        <w:t>тыс</w:t>
      </w:r>
      <w:proofErr w:type="gramStart"/>
      <w:r w:rsidRPr="009F65E5">
        <w:t>.р</w:t>
      </w:r>
      <w:proofErr w:type="gramEnd"/>
      <w:r w:rsidRPr="009F65E5">
        <w:t>уб</w:t>
      </w:r>
      <w:proofErr w:type="spellEnd"/>
      <w:r w:rsidRPr="009F65E5">
        <w:t xml:space="preserve">. В сравнении с показателями Программы в редакции </w:t>
      </w:r>
      <w:r w:rsidR="008F04D8" w:rsidRPr="009F65E5">
        <w:t xml:space="preserve">постановления </w:t>
      </w:r>
      <w:r w:rsidRPr="009F65E5">
        <w:t>от</w:t>
      </w:r>
      <w:r w:rsidR="005A2523" w:rsidRPr="009F65E5">
        <w:t xml:space="preserve"> </w:t>
      </w:r>
      <w:r w:rsidR="007F4345">
        <w:t>19</w:t>
      </w:r>
      <w:r w:rsidR="005A2523" w:rsidRPr="009F65E5">
        <w:t>.</w:t>
      </w:r>
      <w:r w:rsidR="007F4345">
        <w:t>12</w:t>
      </w:r>
      <w:r w:rsidR="005A2523" w:rsidRPr="009F65E5">
        <w:t xml:space="preserve">.2025 № </w:t>
      </w:r>
      <w:r w:rsidR="007F4345">
        <w:t>1135</w:t>
      </w:r>
      <w:r w:rsidRPr="009F65E5">
        <w:t xml:space="preserve">. объем финансирования </w:t>
      </w:r>
      <w:r w:rsidR="001B3650" w:rsidRPr="009F65E5">
        <w:rPr>
          <w:b/>
        </w:rPr>
        <w:t>остается неизменным</w:t>
      </w:r>
      <w:r w:rsidRPr="009F65E5">
        <w:t>.</w:t>
      </w:r>
    </w:p>
    <w:p w:rsidR="007F4345" w:rsidRPr="007F4345" w:rsidRDefault="007F4345" w:rsidP="007F4345">
      <w:pPr>
        <w:ind w:firstLine="708"/>
        <w:jc w:val="both"/>
      </w:pPr>
      <w:r w:rsidRPr="007F4345">
        <w:t>Согласно пояснительной записке, в</w:t>
      </w:r>
      <w:r w:rsidRPr="007F4345">
        <w:rPr>
          <w:color w:val="0F1115"/>
        </w:rPr>
        <w:t xml:space="preserve"> связи с необходимостью актуализации финансовых показателей и оптимизации расходов в рамках реализации муниципальной программы «Комплексного развития объектов коммунальной инфраструктуры Тунгокоченского муниципального округа на 2022-2026</w:t>
      </w:r>
      <w:r>
        <w:rPr>
          <w:color w:val="0F1115"/>
        </w:rPr>
        <w:t xml:space="preserve"> годы»</w:t>
      </w:r>
      <w:r w:rsidRPr="007F4345">
        <w:rPr>
          <w:color w:val="0F1115"/>
        </w:rPr>
        <w:t xml:space="preserve"> </w:t>
      </w:r>
      <w:r w:rsidRPr="007F4345">
        <w:t xml:space="preserve">проектом постановления предлагается </w:t>
      </w:r>
      <w:r w:rsidRPr="007F4345">
        <w:rPr>
          <w:color w:val="000000"/>
        </w:rPr>
        <w:t>внести в программу на 2026 год следующие изменения:</w:t>
      </w:r>
    </w:p>
    <w:p w:rsidR="007F4345" w:rsidRPr="007F4345" w:rsidRDefault="007F4345" w:rsidP="007F4345">
      <w:pPr>
        <w:shd w:val="clear" w:color="auto" w:fill="FFFFFF"/>
        <w:ind w:firstLine="567"/>
        <w:jc w:val="both"/>
      </w:pPr>
      <w:r>
        <w:rPr>
          <w:bCs/>
          <w:color w:val="0F1115"/>
        </w:rPr>
        <w:lastRenderedPageBreak/>
        <w:t>П</w:t>
      </w:r>
      <w:r w:rsidRPr="007F4345">
        <w:rPr>
          <w:bCs/>
          <w:color w:val="0F1115"/>
        </w:rPr>
        <w:t xml:space="preserve">ерераспределение средств в размере 200,0 </w:t>
      </w:r>
      <w:proofErr w:type="spellStart"/>
      <w:r w:rsidRPr="007F4345">
        <w:rPr>
          <w:bCs/>
          <w:color w:val="0F1115"/>
        </w:rPr>
        <w:t>тыс</w:t>
      </w:r>
      <w:proofErr w:type="gramStart"/>
      <w:r w:rsidRPr="007F4345">
        <w:rPr>
          <w:bCs/>
          <w:color w:val="0F1115"/>
        </w:rPr>
        <w:t>.р</w:t>
      </w:r>
      <w:proofErr w:type="gramEnd"/>
      <w:r w:rsidRPr="007F4345">
        <w:rPr>
          <w:bCs/>
          <w:color w:val="0F1115"/>
        </w:rPr>
        <w:t>убл</w:t>
      </w:r>
      <w:proofErr w:type="spellEnd"/>
      <w:r>
        <w:rPr>
          <w:bCs/>
          <w:color w:val="0F1115"/>
        </w:rPr>
        <w:t>.</w:t>
      </w:r>
      <w:r w:rsidRPr="007F4345">
        <w:rPr>
          <w:bCs/>
          <w:color w:val="0F1115"/>
        </w:rPr>
        <w:t xml:space="preserve"> с мероприятия 4 «Реконструкция (замена) водопроводных сетей» на мероприятие 8 «Разработка локально-сметного расчета, документов по водоснабжению, теплоснабжению и водоотведению».</w:t>
      </w:r>
    </w:p>
    <w:p w:rsidR="007F4345" w:rsidRPr="007F4345" w:rsidRDefault="007F4345" w:rsidP="007F4345">
      <w:pPr>
        <w:shd w:val="clear" w:color="auto" w:fill="FFFFFF"/>
        <w:ind w:firstLine="567"/>
        <w:jc w:val="both"/>
      </w:pPr>
      <w:r w:rsidRPr="007F4345">
        <w:rPr>
          <w:color w:val="0F1115"/>
        </w:rPr>
        <w:t>В ходе реализации Программы выявилась</w:t>
      </w:r>
      <w:r>
        <w:rPr>
          <w:color w:val="0F1115"/>
        </w:rPr>
        <w:t xml:space="preserve"> </w:t>
      </w:r>
      <w:r w:rsidRPr="007F4345">
        <w:rPr>
          <w:bCs/>
          <w:color w:val="0F1115"/>
        </w:rPr>
        <w:t>недостаточность первоначально запланированных объемов финансирования</w:t>
      </w:r>
      <w:r>
        <w:rPr>
          <w:bCs/>
          <w:color w:val="0F1115"/>
        </w:rPr>
        <w:t xml:space="preserve"> </w:t>
      </w:r>
      <w:r w:rsidRPr="007F4345">
        <w:rPr>
          <w:color w:val="0F1115"/>
        </w:rPr>
        <w:t>на разработку проектно-сметной документации (мероприятие 8). Уточненные рыночные расценки на услуги по подготовке документов в сфере водоснабжения, теплоснабжения и водоотведения оказались выше запланированных. Для завершения указанных работ в полном объеме и в установленные сроки требуется дополнительное финансирование.</w:t>
      </w:r>
    </w:p>
    <w:p w:rsidR="007F4345" w:rsidRDefault="007F4345" w:rsidP="007F4345">
      <w:pPr>
        <w:ind w:firstLine="709"/>
        <w:jc w:val="both"/>
        <w:rPr>
          <w:color w:val="0F1115"/>
          <w:shd w:val="clear" w:color="auto" w:fill="FFFFFF"/>
        </w:rPr>
      </w:pPr>
      <w:r w:rsidRPr="007F4345">
        <w:rPr>
          <w:color w:val="0F1115"/>
          <w:shd w:val="clear" w:color="auto" w:fill="FFFFFF"/>
        </w:rPr>
        <w:t>Таким образом, вносимые изменения носят технический характер, направлены на устранение</w:t>
      </w:r>
      <w:r>
        <w:rPr>
          <w:color w:val="0F1115"/>
          <w:shd w:val="clear" w:color="auto" w:fill="FFFFFF"/>
        </w:rPr>
        <w:t xml:space="preserve"> </w:t>
      </w:r>
      <w:r w:rsidRPr="007F4345">
        <w:rPr>
          <w:bCs/>
          <w:color w:val="0F1115"/>
          <w:shd w:val="clear" w:color="auto" w:fill="FFFFFF"/>
        </w:rPr>
        <w:t>несоответствия</w:t>
      </w:r>
      <w:r>
        <w:rPr>
          <w:bCs/>
          <w:color w:val="0F1115"/>
          <w:shd w:val="clear" w:color="auto" w:fill="FFFFFF"/>
        </w:rPr>
        <w:t xml:space="preserve"> </w:t>
      </w:r>
      <w:r w:rsidRPr="007F4345">
        <w:rPr>
          <w:color w:val="0F1115"/>
          <w:shd w:val="clear" w:color="auto" w:fill="FFFFFF"/>
        </w:rPr>
        <w:t>в распределении средств и обеспечат</w:t>
      </w:r>
      <w:r>
        <w:rPr>
          <w:color w:val="0F1115"/>
          <w:shd w:val="clear" w:color="auto" w:fill="FFFFFF"/>
        </w:rPr>
        <w:t xml:space="preserve"> </w:t>
      </w:r>
      <w:r w:rsidRPr="007F4345">
        <w:rPr>
          <w:bCs/>
          <w:color w:val="0F1115"/>
          <w:shd w:val="clear" w:color="auto" w:fill="FFFFFF"/>
        </w:rPr>
        <w:t>полное и эффективное освоение бюджетных ассигнований</w:t>
      </w:r>
      <w:r>
        <w:rPr>
          <w:bCs/>
          <w:color w:val="0F1115"/>
          <w:shd w:val="clear" w:color="auto" w:fill="FFFFFF"/>
        </w:rPr>
        <w:t xml:space="preserve"> </w:t>
      </w:r>
      <w:r w:rsidRPr="007F4345">
        <w:rPr>
          <w:color w:val="0F1115"/>
          <w:shd w:val="clear" w:color="auto" w:fill="FFFFFF"/>
        </w:rPr>
        <w:t>в рамках утвержденного общего лимита финансирования муниципальной программы.</w:t>
      </w:r>
    </w:p>
    <w:p w:rsidR="009D0D11" w:rsidRDefault="003E1AE5" w:rsidP="00A262A9">
      <w:pPr>
        <w:ind w:firstLine="709"/>
        <w:jc w:val="both"/>
      </w:pPr>
      <w:r w:rsidRPr="009F65E5">
        <w:t xml:space="preserve">Согласно Проекту постановления </w:t>
      </w:r>
      <w:r w:rsidR="005A2523" w:rsidRPr="009F65E5">
        <w:t>изменение объемов финансирования</w:t>
      </w:r>
      <w:r w:rsidRPr="009F65E5">
        <w:t xml:space="preserve"> </w:t>
      </w:r>
      <w:r w:rsidR="005A2523" w:rsidRPr="009F65E5">
        <w:t>муниципальной программы</w:t>
      </w:r>
      <w:r w:rsidR="00AB38A9" w:rsidRPr="009F65E5">
        <w:t>,</w:t>
      </w:r>
      <w:r w:rsidR="005A2523" w:rsidRPr="009F65E5">
        <w:t xml:space="preserve"> </w:t>
      </w:r>
      <w:r w:rsidR="00AB38A9" w:rsidRPr="009F65E5">
        <w:t>финансируемой</w:t>
      </w:r>
      <w:r w:rsidRPr="009F65E5">
        <w:t xml:space="preserve"> за счет средств </w:t>
      </w:r>
      <w:r w:rsidR="005A2523" w:rsidRPr="009F65E5">
        <w:t>местного бюджета</w:t>
      </w:r>
      <w:r w:rsidR="00AB38A9" w:rsidRPr="009F65E5">
        <w:t>,</w:t>
      </w:r>
      <w:r w:rsidR="00A262A9" w:rsidRPr="009F65E5">
        <w:t xml:space="preserve"> осуществляться не будет</w:t>
      </w:r>
      <w:r w:rsidR="005A2523" w:rsidRPr="009F65E5">
        <w:t>.</w:t>
      </w:r>
    </w:p>
    <w:p w:rsidR="00D2093C" w:rsidRPr="007F4345" w:rsidRDefault="00D2093C" w:rsidP="00D2093C">
      <w:pPr>
        <w:ind w:firstLine="709"/>
        <w:jc w:val="both"/>
      </w:pPr>
      <w:r>
        <w:rPr>
          <w:color w:val="0F1115"/>
          <w:shd w:val="clear" w:color="auto" w:fill="FFFFFF"/>
        </w:rPr>
        <w:t>Причины внесения изменений:</w:t>
      </w:r>
    </w:p>
    <w:p w:rsidR="00D2093C" w:rsidRPr="007F4345" w:rsidRDefault="00D2093C" w:rsidP="00D2093C">
      <w:pPr>
        <w:shd w:val="clear" w:color="auto" w:fill="FFFFFF"/>
        <w:tabs>
          <w:tab w:val="left" w:pos="720"/>
        </w:tabs>
        <w:ind w:firstLine="567"/>
        <w:jc w:val="both"/>
        <w:rPr>
          <w:color w:val="0F1115"/>
        </w:rPr>
      </w:pPr>
      <w:r w:rsidRPr="007F4345">
        <w:rPr>
          <w:color w:val="0F1115"/>
        </w:rPr>
        <w:t xml:space="preserve">1. </w:t>
      </w:r>
      <w:r w:rsidRPr="007F4345">
        <w:rPr>
          <w:bCs/>
          <w:color w:val="0F1115"/>
        </w:rPr>
        <w:t>Корректировка объемов финансирования по отдельным мероприятиям</w:t>
      </w:r>
      <w:r>
        <w:rPr>
          <w:bCs/>
          <w:color w:val="0F1115"/>
        </w:rPr>
        <w:t xml:space="preserve"> </w:t>
      </w:r>
      <w:r w:rsidRPr="007F4345">
        <w:rPr>
          <w:color w:val="0F1115"/>
        </w:rPr>
        <w:t>вызвана уточнением стоимости работ</w:t>
      </w:r>
    </w:p>
    <w:p w:rsidR="00D2093C" w:rsidRPr="007F4345" w:rsidRDefault="00D2093C" w:rsidP="00D2093C">
      <w:pPr>
        <w:shd w:val="clear" w:color="auto" w:fill="FFFFFF"/>
        <w:tabs>
          <w:tab w:val="left" w:pos="720"/>
        </w:tabs>
        <w:ind w:firstLine="567"/>
        <w:jc w:val="both"/>
      </w:pPr>
      <w:r w:rsidRPr="007F4345">
        <w:rPr>
          <w:bCs/>
          <w:color w:val="0F1115"/>
        </w:rPr>
        <w:t xml:space="preserve">2. Оптимизация распределения бюджетных ассигнований </w:t>
      </w:r>
      <w:r w:rsidRPr="007F4345">
        <w:rPr>
          <w:color w:val="0F1115"/>
        </w:rPr>
        <w:t>между мероприятиями Программы для обеспечения их эффективного и целевого использования.</w:t>
      </w:r>
    </w:p>
    <w:p w:rsidR="00C62101" w:rsidRPr="009F65E5" w:rsidRDefault="003E1AE5" w:rsidP="00C62101">
      <w:pPr>
        <w:pStyle w:val="a4"/>
        <w:spacing w:before="1"/>
        <w:ind w:firstLine="708"/>
        <w:jc w:val="both"/>
        <w:rPr>
          <w:spacing w:val="-2"/>
        </w:rPr>
      </w:pPr>
      <w:bookmarkStart w:id="0" w:name="_GoBack"/>
      <w:bookmarkEnd w:id="0"/>
      <w:r w:rsidRPr="009F65E5">
        <w:t>Предлагаемые Проектом постановления изменения корректны, обоснованы, логичны и взаимоувязаны по паспорту, разделам и приложениям Программы</w:t>
      </w:r>
      <w:r w:rsidRPr="009F65E5">
        <w:rPr>
          <w:spacing w:val="-2"/>
        </w:rPr>
        <w:t>.</w:t>
      </w:r>
    </w:p>
    <w:p w:rsidR="00C62101" w:rsidRPr="009F65E5" w:rsidRDefault="00C62101" w:rsidP="00C62101">
      <w:pPr>
        <w:pStyle w:val="a4"/>
        <w:spacing w:before="1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9F65E5">
        <w:rPr>
          <w:b/>
          <w:bCs/>
          <w:color w:val="242424"/>
        </w:rPr>
        <w:t>На основании вышеизложенного Контрольно-счетная палата Тунгокоченского муниципального округа приходит к выводу:</w:t>
      </w:r>
    </w:p>
    <w:p w:rsidR="009D0D11" w:rsidRPr="009F65E5" w:rsidRDefault="009D0D11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F65E5">
        <w:rPr>
          <w:color w:val="242424"/>
          <w:sz w:val="24"/>
          <w:szCs w:val="24"/>
        </w:rPr>
        <w:t>Качество подготовки проекта Постановления</w:t>
      </w:r>
      <w:r w:rsidR="00D2093C">
        <w:rPr>
          <w:color w:val="242424"/>
          <w:sz w:val="24"/>
          <w:szCs w:val="24"/>
        </w:rPr>
        <w:t xml:space="preserve"> в целом</w:t>
      </w:r>
      <w:r w:rsidRPr="009F65E5">
        <w:rPr>
          <w:color w:val="242424"/>
          <w:sz w:val="24"/>
          <w:szCs w:val="24"/>
        </w:rPr>
        <w:t xml:space="preserve">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Тунгокоченского муниципального округа;</w:t>
      </w:r>
    </w:p>
    <w:p w:rsidR="009D0D11" w:rsidRPr="009F65E5" w:rsidRDefault="009D0D11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F65E5">
        <w:rPr>
          <w:color w:val="242424"/>
          <w:sz w:val="24"/>
          <w:szCs w:val="24"/>
        </w:rPr>
        <w:t>Проект Постановления нуждается в доработке в целях устранения указанных в настоящем заключении нарушений и недостатков.</w:t>
      </w:r>
    </w:p>
    <w:p w:rsidR="009D0D11" w:rsidRPr="009F65E5" w:rsidRDefault="003E1AE5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F65E5">
        <w:rPr>
          <w:sz w:val="24"/>
          <w:szCs w:val="24"/>
        </w:rPr>
        <w:t>Вносимые в муниципальную Программу изменения</w:t>
      </w:r>
      <w:r w:rsidRPr="009F65E5">
        <w:rPr>
          <w:spacing w:val="40"/>
          <w:sz w:val="24"/>
          <w:szCs w:val="24"/>
        </w:rPr>
        <w:t xml:space="preserve"> </w:t>
      </w:r>
      <w:r w:rsidRPr="009F65E5">
        <w:rPr>
          <w:sz w:val="24"/>
          <w:szCs w:val="24"/>
        </w:rPr>
        <w:t>целесообразны, обоснованы, не противоречат действующему законодательству и не содерж</w:t>
      </w:r>
      <w:r w:rsidR="00472D38" w:rsidRPr="009F65E5">
        <w:rPr>
          <w:sz w:val="24"/>
          <w:szCs w:val="24"/>
        </w:rPr>
        <w:t>а</w:t>
      </w:r>
      <w:r w:rsidRPr="009F65E5">
        <w:rPr>
          <w:sz w:val="24"/>
          <w:szCs w:val="24"/>
        </w:rPr>
        <w:t xml:space="preserve">т </w:t>
      </w:r>
      <w:proofErr w:type="spellStart"/>
      <w:r w:rsidRPr="009F65E5">
        <w:rPr>
          <w:sz w:val="24"/>
          <w:szCs w:val="24"/>
        </w:rPr>
        <w:t>коррупциогенных</w:t>
      </w:r>
      <w:proofErr w:type="spellEnd"/>
      <w:r w:rsidRPr="009F65E5">
        <w:rPr>
          <w:sz w:val="24"/>
          <w:szCs w:val="24"/>
        </w:rPr>
        <w:t xml:space="preserve"> факторов.</w:t>
      </w:r>
    </w:p>
    <w:p w:rsidR="009D0D11" w:rsidRPr="009F65E5" w:rsidRDefault="003E1AE5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F65E5">
        <w:rPr>
          <w:sz w:val="24"/>
          <w:szCs w:val="24"/>
        </w:rPr>
        <w:t xml:space="preserve">Внесенные изменения в Программу соответствует </w:t>
      </w:r>
      <w:hyperlink w:anchor="Par31" w:history="1">
        <w:proofErr w:type="gramStart"/>
        <w:r w:rsidR="000D2551" w:rsidRPr="009F65E5">
          <w:rPr>
            <w:sz w:val="24"/>
            <w:szCs w:val="24"/>
          </w:rPr>
          <w:t>Поряд</w:t>
        </w:r>
        <w:r w:rsidR="00C62101" w:rsidRPr="009F65E5">
          <w:rPr>
            <w:sz w:val="24"/>
            <w:szCs w:val="24"/>
          </w:rPr>
          <w:t>к</w:t>
        </w:r>
      </w:hyperlink>
      <w:r w:rsidR="00C62101" w:rsidRPr="009F65E5">
        <w:rPr>
          <w:sz w:val="24"/>
          <w:szCs w:val="24"/>
        </w:rPr>
        <w:t>у</w:t>
      </w:r>
      <w:proofErr w:type="gramEnd"/>
      <w:r w:rsidR="00C62101" w:rsidRPr="009F65E5">
        <w:rPr>
          <w:sz w:val="24"/>
          <w:szCs w:val="24"/>
        </w:rPr>
        <w:t xml:space="preserve"> разработки, реализации и оценки эффективности муниципальных программ Тунгокоченского муниципального округа»</w:t>
      </w:r>
      <w:r w:rsidRPr="009F65E5">
        <w:rPr>
          <w:sz w:val="24"/>
          <w:szCs w:val="24"/>
        </w:rPr>
        <w:t xml:space="preserve">, утвержденному постановлением администрации </w:t>
      </w:r>
      <w:r w:rsidR="00C62101" w:rsidRPr="009F65E5">
        <w:rPr>
          <w:sz w:val="24"/>
          <w:szCs w:val="24"/>
        </w:rPr>
        <w:t>Тунгокоченского муниципального округа</w:t>
      </w:r>
      <w:r w:rsidRPr="009F65E5">
        <w:rPr>
          <w:sz w:val="24"/>
          <w:szCs w:val="24"/>
        </w:rPr>
        <w:t xml:space="preserve"> от </w:t>
      </w:r>
      <w:r w:rsidR="00C62101" w:rsidRPr="009F65E5">
        <w:rPr>
          <w:sz w:val="24"/>
          <w:szCs w:val="24"/>
        </w:rPr>
        <w:t>02</w:t>
      </w:r>
      <w:r w:rsidRPr="009F65E5">
        <w:rPr>
          <w:sz w:val="24"/>
          <w:szCs w:val="24"/>
        </w:rPr>
        <w:t>.</w:t>
      </w:r>
      <w:r w:rsidR="00C62101" w:rsidRPr="009F65E5">
        <w:rPr>
          <w:sz w:val="24"/>
          <w:szCs w:val="24"/>
        </w:rPr>
        <w:t>04</w:t>
      </w:r>
      <w:r w:rsidRPr="009F65E5">
        <w:rPr>
          <w:sz w:val="24"/>
          <w:szCs w:val="24"/>
        </w:rPr>
        <w:t>.20</w:t>
      </w:r>
      <w:r w:rsidR="00C62101" w:rsidRPr="009F65E5">
        <w:rPr>
          <w:sz w:val="24"/>
          <w:szCs w:val="24"/>
        </w:rPr>
        <w:t>25</w:t>
      </w:r>
      <w:r w:rsidRPr="009F65E5">
        <w:rPr>
          <w:sz w:val="24"/>
          <w:szCs w:val="24"/>
        </w:rPr>
        <w:t xml:space="preserve"> № </w:t>
      </w:r>
      <w:r w:rsidR="00C62101" w:rsidRPr="009F65E5">
        <w:rPr>
          <w:sz w:val="24"/>
          <w:szCs w:val="24"/>
        </w:rPr>
        <w:t>380</w:t>
      </w:r>
      <w:r w:rsidRPr="009F65E5">
        <w:rPr>
          <w:sz w:val="24"/>
          <w:szCs w:val="24"/>
        </w:rPr>
        <w:t>.</w:t>
      </w:r>
    </w:p>
    <w:p w:rsidR="000D2551" w:rsidRPr="009F65E5" w:rsidRDefault="003E1AE5" w:rsidP="000D2551">
      <w:pPr>
        <w:pStyle w:val="af4"/>
        <w:numPr>
          <w:ilvl w:val="0"/>
          <w:numId w:val="3"/>
        </w:numPr>
        <w:tabs>
          <w:tab w:val="left" w:pos="1136"/>
        </w:tabs>
        <w:spacing w:before="1"/>
        <w:ind w:right="280"/>
        <w:jc w:val="both"/>
        <w:rPr>
          <w:sz w:val="24"/>
          <w:szCs w:val="24"/>
        </w:rPr>
      </w:pPr>
      <w:r w:rsidRPr="009F65E5">
        <w:rPr>
          <w:sz w:val="24"/>
          <w:szCs w:val="24"/>
        </w:rPr>
        <w:t>Объем финансирования на 202</w:t>
      </w:r>
      <w:r w:rsidR="00D2093C">
        <w:rPr>
          <w:sz w:val="24"/>
          <w:szCs w:val="24"/>
        </w:rPr>
        <w:t>6</w:t>
      </w:r>
      <w:r w:rsidRPr="009F65E5">
        <w:rPr>
          <w:sz w:val="24"/>
          <w:szCs w:val="24"/>
        </w:rPr>
        <w:t xml:space="preserve"> год, предусмотренный предоставленным Проектом постановления</w:t>
      </w:r>
      <w:r w:rsidR="009D0D11" w:rsidRPr="009F65E5">
        <w:rPr>
          <w:sz w:val="24"/>
          <w:szCs w:val="24"/>
        </w:rPr>
        <w:t>,</w:t>
      </w:r>
      <w:r w:rsidRPr="009F65E5">
        <w:rPr>
          <w:sz w:val="24"/>
          <w:szCs w:val="24"/>
        </w:rPr>
        <w:t xml:space="preserve"> соответствует показателям бюджета </w:t>
      </w:r>
      <w:r w:rsidR="000D2551" w:rsidRPr="009F65E5">
        <w:rPr>
          <w:sz w:val="24"/>
          <w:szCs w:val="24"/>
        </w:rPr>
        <w:t xml:space="preserve">Тунгокоченского </w:t>
      </w:r>
      <w:r w:rsidRPr="009F65E5">
        <w:rPr>
          <w:sz w:val="24"/>
          <w:szCs w:val="24"/>
        </w:rPr>
        <w:t>муниципального о</w:t>
      </w:r>
      <w:r w:rsidR="000D2551" w:rsidRPr="009F65E5">
        <w:rPr>
          <w:sz w:val="24"/>
          <w:szCs w:val="24"/>
        </w:rPr>
        <w:t>круга</w:t>
      </w:r>
      <w:r w:rsidRPr="009F65E5">
        <w:rPr>
          <w:sz w:val="24"/>
          <w:szCs w:val="24"/>
        </w:rPr>
        <w:t xml:space="preserve">, утвержденного решением </w:t>
      </w:r>
      <w:r w:rsidR="000D2551" w:rsidRPr="009F65E5">
        <w:rPr>
          <w:sz w:val="24"/>
          <w:szCs w:val="24"/>
        </w:rPr>
        <w:t xml:space="preserve">Совета Тунгокоченского муниципального округа от </w:t>
      </w:r>
      <w:r w:rsidR="00D2093C">
        <w:rPr>
          <w:sz w:val="24"/>
          <w:szCs w:val="24"/>
        </w:rPr>
        <w:t>04</w:t>
      </w:r>
      <w:r w:rsidR="000D2551" w:rsidRPr="009F65E5">
        <w:rPr>
          <w:sz w:val="24"/>
          <w:szCs w:val="24"/>
        </w:rPr>
        <w:t>.1</w:t>
      </w:r>
      <w:r w:rsidR="00D2093C">
        <w:rPr>
          <w:sz w:val="24"/>
          <w:szCs w:val="24"/>
        </w:rPr>
        <w:t>2</w:t>
      </w:r>
      <w:r w:rsidR="000D2551" w:rsidRPr="009F65E5">
        <w:rPr>
          <w:sz w:val="24"/>
          <w:szCs w:val="24"/>
        </w:rPr>
        <w:t>.202</w:t>
      </w:r>
      <w:r w:rsidR="00D2093C">
        <w:rPr>
          <w:sz w:val="24"/>
          <w:szCs w:val="24"/>
        </w:rPr>
        <w:t>5</w:t>
      </w:r>
      <w:r w:rsidR="000D2551" w:rsidRPr="009F65E5">
        <w:rPr>
          <w:sz w:val="24"/>
          <w:szCs w:val="24"/>
        </w:rPr>
        <w:t xml:space="preserve"> № </w:t>
      </w:r>
      <w:r w:rsidR="00D2093C">
        <w:rPr>
          <w:sz w:val="24"/>
          <w:szCs w:val="24"/>
        </w:rPr>
        <w:t>125</w:t>
      </w:r>
      <w:r w:rsidR="000D2551" w:rsidRPr="009F65E5">
        <w:rPr>
          <w:sz w:val="24"/>
          <w:szCs w:val="24"/>
        </w:rPr>
        <w:t xml:space="preserve"> «Об утверждении бюджета Тунгокоченского муниципального округа на 202</w:t>
      </w:r>
      <w:r w:rsidR="00D2093C">
        <w:rPr>
          <w:sz w:val="24"/>
          <w:szCs w:val="24"/>
        </w:rPr>
        <w:t>6</w:t>
      </w:r>
      <w:r w:rsidR="000D2551" w:rsidRPr="009F65E5">
        <w:rPr>
          <w:sz w:val="24"/>
          <w:szCs w:val="24"/>
        </w:rPr>
        <w:t xml:space="preserve"> год и плановый период 202</w:t>
      </w:r>
      <w:r w:rsidR="00D2093C">
        <w:rPr>
          <w:sz w:val="24"/>
          <w:szCs w:val="24"/>
        </w:rPr>
        <w:t>7</w:t>
      </w:r>
      <w:r w:rsidR="000D2551" w:rsidRPr="009F65E5">
        <w:rPr>
          <w:sz w:val="24"/>
          <w:szCs w:val="24"/>
        </w:rPr>
        <w:t xml:space="preserve"> и 202</w:t>
      </w:r>
      <w:r w:rsidR="00D2093C">
        <w:rPr>
          <w:sz w:val="24"/>
          <w:szCs w:val="24"/>
        </w:rPr>
        <w:t>8</w:t>
      </w:r>
      <w:r w:rsidR="000D2551" w:rsidRPr="009F65E5">
        <w:rPr>
          <w:sz w:val="24"/>
          <w:szCs w:val="24"/>
        </w:rPr>
        <w:t xml:space="preserve"> годы».</w:t>
      </w:r>
    </w:p>
    <w:p w:rsidR="000D2551" w:rsidRPr="009F65E5" w:rsidRDefault="000D2551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0D2551" w:rsidRPr="009F65E5" w:rsidRDefault="000D2551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Pr="009F65E5" w:rsidRDefault="00687050" w:rsidP="004A2641">
      <w:pPr>
        <w:shd w:val="clear" w:color="auto" w:fill="FFFFFF"/>
        <w:spacing w:line="238" w:lineRule="atLeast"/>
        <w:jc w:val="both"/>
      </w:pPr>
      <w:r w:rsidRPr="009F65E5">
        <w:t>Председатель Контрольно-счетной палаты</w:t>
      </w:r>
    </w:p>
    <w:p w:rsidR="00F4114D" w:rsidRDefault="00687050" w:rsidP="004A2641">
      <w:pPr>
        <w:shd w:val="clear" w:color="auto" w:fill="FFFFFF"/>
        <w:spacing w:line="238" w:lineRule="atLeast"/>
        <w:jc w:val="both"/>
      </w:pPr>
      <w:r w:rsidRPr="009F65E5">
        <w:t>Тунгокоченского муниципального округа                                                        С.А.</w:t>
      </w:r>
      <w:r w:rsidR="00675D69" w:rsidRPr="009F65E5">
        <w:t xml:space="preserve"> </w:t>
      </w:r>
      <w:r w:rsidRPr="009F65E5">
        <w:t>Кузьмин</w:t>
      </w:r>
    </w:p>
    <w:sectPr w:rsidR="00F4114D" w:rsidSect="00371334">
      <w:footerReference w:type="even" r:id="rId9"/>
      <w:footerReference w:type="default" r:id="rId10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35" w:rsidRDefault="00993335">
      <w:r>
        <w:separator/>
      </w:r>
    </w:p>
  </w:endnote>
  <w:endnote w:type="continuationSeparator" w:id="0">
    <w:p w:rsidR="00993335" w:rsidRDefault="0099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43" w:rsidRDefault="00701843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1843" w:rsidRDefault="007018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43" w:rsidRDefault="00701843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093C">
      <w:rPr>
        <w:rStyle w:val="aa"/>
        <w:noProof/>
      </w:rPr>
      <w:t>5</w:t>
    </w:r>
    <w:r>
      <w:rPr>
        <w:rStyle w:val="aa"/>
      </w:rPr>
      <w:fldChar w:fldCharType="end"/>
    </w:r>
  </w:p>
  <w:p w:rsidR="00701843" w:rsidRDefault="00701843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35" w:rsidRDefault="00993335">
      <w:r>
        <w:separator/>
      </w:r>
    </w:p>
  </w:footnote>
  <w:footnote w:type="continuationSeparator" w:id="0">
    <w:p w:rsidR="00993335" w:rsidRDefault="0099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0B4"/>
    <w:multiLevelType w:val="hybridMultilevel"/>
    <w:tmpl w:val="A21A56DC"/>
    <w:lvl w:ilvl="0" w:tplc="C6B6CFDE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20E4DE">
      <w:numFmt w:val="bullet"/>
      <w:lvlText w:val="•"/>
      <w:lvlJc w:val="left"/>
      <w:pPr>
        <w:ind w:left="1104" w:hanging="152"/>
      </w:pPr>
      <w:rPr>
        <w:rFonts w:hint="default"/>
        <w:lang w:val="ru-RU" w:eastAsia="en-US" w:bidi="ar-SA"/>
      </w:rPr>
    </w:lvl>
    <w:lvl w:ilvl="2" w:tplc="DEF62072">
      <w:numFmt w:val="bullet"/>
      <w:lvlText w:val="•"/>
      <w:lvlJc w:val="left"/>
      <w:pPr>
        <w:ind w:left="2068" w:hanging="152"/>
      </w:pPr>
      <w:rPr>
        <w:rFonts w:hint="default"/>
        <w:lang w:val="ru-RU" w:eastAsia="en-US" w:bidi="ar-SA"/>
      </w:rPr>
    </w:lvl>
    <w:lvl w:ilvl="3" w:tplc="3A0E87B4">
      <w:numFmt w:val="bullet"/>
      <w:lvlText w:val="•"/>
      <w:lvlJc w:val="left"/>
      <w:pPr>
        <w:ind w:left="3032" w:hanging="152"/>
      </w:pPr>
      <w:rPr>
        <w:rFonts w:hint="default"/>
        <w:lang w:val="ru-RU" w:eastAsia="en-US" w:bidi="ar-SA"/>
      </w:rPr>
    </w:lvl>
    <w:lvl w:ilvl="4" w:tplc="790C5180">
      <w:numFmt w:val="bullet"/>
      <w:lvlText w:val="•"/>
      <w:lvlJc w:val="left"/>
      <w:pPr>
        <w:ind w:left="3996" w:hanging="152"/>
      </w:pPr>
      <w:rPr>
        <w:rFonts w:hint="default"/>
        <w:lang w:val="ru-RU" w:eastAsia="en-US" w:bidi="ar-SA"/>
      </w:rPr>
    </w:lvl>
    <w:lvl w:ilvl="5" w:tplc="0E6CC9DC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6" w:tplc="7DA8F89E">
      <w:numFmt w:val="bullet"/>
      <w:lvlText w:val="•"/>
      <w:lvlJc w:val="left"/>
      <w:pPr>
        <w:ind w:left="5924" w:hanging="152"/>
      </w:pPr>
      <w:rPr>
        <w:rFonts w:hint="default"/>
        <w:lang w:val="ru-RU" w:eastAsia="en-US" w:bidi="ar-SA"/>
      </w:rPr>
    </w:lvl>
    <w:lvl w:ilvl="7" w:tplc="8F786546">
      <w:numFmt w:val="bullet"/>
      <w:lvlText w:val="•"/>
      <w:lvlJc w:val="left"/>
      <w:pPr>
        <w:ind w:left="6888" w:hanging="152"/>
      </w:pPr>
      <w:rPr>
        <w:rFonts w:hint="default"/>
        <w:lang w:val="ru-RU" w:eastAsia="en-US" w:bidi="ar-SA"/>
      </w:rPr>
    </w:lvl>
    <w:lvl w:ilvl="8" w:tplc="C8F4D0AA">
      <w:numFmt w:val="bullet"/>
      <w:lvlText w:val="•"/>
      <w:lvlJc w:val="left"/>
      <w:pPr>
        <w:ind w:left="7852" w:hanging="152"/>
      </w:pPr>
      <w:rPr>
        <w:rFonts w:hint="default"/>
        <w:lang w:val="ru-RU" w:eastAsia="en-US" w:bidi="ar-SA"/>
      </w:rPr>
    </w:lvl>
  </w:abstractNum>
  <w:abstractNum w:abstractNumId="1">
    <w:nsid w:val="0C124E09"/>
    <w:multiLevelType w:val="hybridMultilevel"/>
    <w:tmpl w:val="0D60773A"/>
    <w:lvl w:ilvl="0" w:tplc="4802FE84">
      <w:start w:val="1"/>
      <w:numFmt w:val="decimal"/>
      <w:lvlText w:val="%1."/>
      <w:lvlJc w:val="left"/>
      <w:pPr>
        <w:ind w:left="14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240A36">
      <w:numFmt w:val="bullet"/>
      <w:lvlText w:val="•"/>
      <w:lvlJc w:val="left"/>
      <w:pPr>
        <w:ind w:left="1104" w:hanging="365"/>
      </w:pPr>
      <w:rPr>
        <w:rFonts w:hint="default"/>
        <w:lang w:val="ru-RU" w:eastAsia="en-US" w:bidi="ar-SA"/>
      </w:rPr>
    </w:lvl>
    <w:lvl w:ilvl="2" w:tplc="2168F20C">
      <w:numFmt w:val="bullet"/>
      <w:lvlText w:val="•"/>
      <w:lvlJc w:val="left"/>
      <w:pPr>
        <w:ind w:left="2068" w:hanging="365"/>
      </w:pPr>
      <w:rPr>
        <w:rFonts w:hint="default"/>
        <w:lang w:val="ru-RU" w:eastAsia="en-US" w:bidi="ar-SA"/>
      </w:rPr>
    </w:lvl>
    <w:lvl w:ilvl="3" w:tplc="4AF06CBE">
      <w:numFmt w:val="bullet"/>
      <w:lvlText w:val="•"/>
      <w:lvlJc w:val="left"/>
      <w:pPr>
        <w:ind w:left="3032" w:hanging="365"/>
      </w:pPr>
      <w:rPr>
        <w:rFonts w:hint="default"/>
        <w:lang w:val="ru-RU" w:eastAsia="en-US" w:bidi="ar-SA"/>
      </w:rPr>
    </w:lvl>
    <w:lvl w:ilvl="4" w:tplc="1EE4745E">
      <w:numFmt w:val="bullet"/>
      <w:lvlText w:val="•"/>
      <w:lvlJc w:val="left"/>
      <w:pPr>
        <w:ind w:left="3996" w:hanging="365"/>
      </w:pPr>
      <w:rPr>
        <w:rFonts w:hint="default"/>
        <w:lang w:val="ru-RU" w:eastAsia="en-US" w:bidi="ar-SA"/>
      </w:rPr>
    </w:lvl>
    <w:lvl w:ilvl="5" w:tplc="D1BA64F6">
      <w:numFmt w:val="bullet"/>
      <w:lvlText w:val="•"/>
      <w:lvlJc w:val="left"/>
      <w:pPr>
        <w:ind w:left="4960" w:hanging="365"/>
      </w:pPr>
      <w:rPr>
        <w:rFonts w:hint="default"/>
        <w:lang w:val="ru-RU" w:eastAsia="en-US" w:bidi="ar-SA"/>
      </w:rPr>
    </w:lvl>
    <w:lvl w:ilvl="6" w:tplc="B6BA86BC">
      <w:numFmt w:val="bullet"/>
      <w:lvlText w:val="•"/>
      <w:lvlJc w:val="left"/>
      <w:pPr>
        <w:ind w:left="5924" w:hanging="365"/>
      </w:pPr>
      <w:rPr>
        <w:rFonts w:hint="default"/>
        <w:lang w:val="ru-RU" w:eastAsia="en-US" w:bidi="ar-SA"/>
      </w:rPr>
    </w:lvl>
    <w:lvl w:ilvl="7" w:tplc="68608F1E">
      <w:numFmt w:val="bullet"/>
      <w:lvlText w:val="•"/>
      <w:lvlJc w:val="left"/>
      <w:pPr>
        <w:ind w:left="6888" w:hanging="365"/>
      </w:pPr>
      <w:rPr>
        <w:rFonts w:hint="default"/>
        <w:lang w:val="ru-RU" w:eastAsia="en-US" w:bidi="ar-SA"/>
      </w:rPr>
    </w:lvl>
    <w:lvl w:ilvl="8" w:tplc="1C58CCEE">
      <w:numFmt w:val="bullet"/>
      <w:lvlText w:val="•"/>
      <w:lvlJc w:val="left"/>
      <w:pPr>
        <w:ind w:left="7852" w:hanging="365"/>
      </w:pPr>
      <w:rPr>
        <w:rFonts w:hint="default"/>
        <w:lang w:val="ru-RU" w:eastAsia="en-US" w:bidi="ar-SA"/>
      </w:rPr>
    </w:lvl>
  </w:abstractNum>
  <w:abstractNum w:abstractNumId="2">
    <w:nsid w:val="17B5227D"/>
    <w:multiLevelType w:val="multilevel"/>
    <w:tmpl w:val="7D32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A1D49"/>
    <w:multiLevelType w:val="hybridMultilevel"/>
    <w:tmpl w:val="72B4CF94"/>
    <w:lvl w:ilvl="0" w:tplc="E75A0FDA">
      <w:start w:val="1"/>
      <w:numFmt w:val="decimal"/>
      <w:lvlText w:val="%1."/>
      <w:lvlJc w:val="left"/>
      <w:pPr>
        <w:ind w:left="14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50CFADA">
      <w:numFmt w:val="bullet"/>
      <w:lvlText w:val="-"/>
      <w:lvlJc w:val="left"/>
      <w:pPr>
        <w:ind w:left="142" w:hanging="27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244A8B3C">
      <w:numFmt w:val="bullet"/>
      <w:lvlText w:val="•"/>
      <w:lvlJc w:val="left"/>
      <w:pPr>
        <w:ind w:left="2068" w:hanging="270"/>
      </w:pPr>
      <w:rPr>
        <w:rFonts w:hint="default"/>
        <w:lang w:val="ru-RU" w:eastAsia="en-US" w:bidi="ar-SA"/>
      </w:rPr>
    </w:lvl>
    <w:lvl w:ilvl="3" w:tplc="19E24516">
      <w:numFmt w:val="bullet"/>
      <w:lvlText w:val="•"/>
      <w:lvlJc w:val="left"/>
      <w:pPr>
        <w:ind w:left="3032" w:hanging="270"/>
      </w:pPr>
      <w:rPr>
        <w:rFonts w:hint="default"/>
        <w:lang w:val="ru-RU" w:eastAsia="en-US" w:bidi="ar-SA"/>
      </w:rPr>
    </w:lvl>
    <w:lvl w:ilvl="4" w:tplc="CFB855D6">
      <w:numFmt w:val="bullet"/>
      <w:lvlText w:val="•"/>
      <w:lvlJc w:val="left"/>
      <w:pPr>
        <w:ind w:left="3996" w:hanging="270"/>
      </w:pPr>
      <w:rPr>
        <w:rFonts w:hint="default"/>
        <w:lang w:val="ru-RU" w:eastAsia="en-US" w:bidi="ar-SA"/>
      </w:rPr>
    </w:lvl>
    <w:lvl w:ilvl="5" w:tplc="4E96638C">
      <w:numFmt w:val="bullet"/>
      <w:lvlText w:val="•"/>
      <w:lvlJc w:val="left"/>
      <w:pPr>
        <w:ind w:left="4960" w:hanging="270"/>
      </w:pPr>
      <w:rPr>
        <w:rFonts w:hint="default"/>
        <w:lang w:val="ru-RU" w:eastAsia="en-US" w:bidi="ar-SA"/>
      </w:rPr>
    </w:lvl>
    <w:lvl w:ilvl="6" w:tplc="5704C3B2">
      <w:numFmt w:val="bullet"/>
      <w:lvlText w:val="•"/>
      <w:lvlJc w:val="left"/>
      <w:pPr>
        <w:ind w:left="5924" w:hanging="270"/>
      </w:pPr>
      <w:rPr>
        <w:rFonts w:hint="default"/>
        <w:lang w:val="ru-RU" w:eastAsia="en-US" w:bidi="ar-SA"/>
      </w:rPr>
    </w:lvl>
    <w:lvl w:ilvl="7" w:tplc="0B4CB918">
      <w:numFmt w:val="bullet"/>
      <w:lvlText w:val="•"/>
      <w:lvlJc w:val="left"/>
      <w:pPr>
        <w:ind w:left="6888" w:hanging="270"/>
      </w:pPr>
      <w:rPr>
        <w:rFonts w:hint="default"/>
        <w:lang w:val="ru-RU" w:eastAsia="en-US" w:bidi="ar-SA"/>
      </w:rPr>
    </w:lvl>
    <w:lvl w:ilvl="8" w:tplc="656A231E">
      <w:numFmt w:val="bullet"/>
      <w:lvlText w:val="•"/>
      <w:lvlJc w:val="left"/>
      <w:pPr>
        <w:ind w:left="7852" w:hanging="270"/>
      </w:pPr>
      <w:rPr>
        <w:rFonts w:hint="default"/>
        <w:lang w:val="ru-RU" w:eastAsia="en-US" w:bidi="ar-SA"/>
      </w:rPr>
    </w:lvl>
  </w:abstractNum>
  <w:abstractNum w:abstractNumId="4">
    <w:nsid w:val="5B9B1C5E"/>
    <w:multiLevelType w:val="hybridMultilevel"/>
    <w:tmpl w:val="FD206A86"/>
    <w:lvl w:ilvl="0" w:tplc="1A6ABD4A">
      <w:start w:val="1"/>
      <w:numFmt w:val="decimal"/>
      <w:lvlText w:val="%1."/>
      <w:lvlJc w:val="left"/>
      <w:pPr>
        <w:ind w:left="97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14EA5A">
      <w:numFmt w:val="bullet"/>
      <w:lvlText w:val="•"/>
      <w:lvlJc w:val="left"/>
      <w:pPr>
        <w:ind w:left="1860" w:hanging="262"/>
      </w:pPr>
      <w:rPr>
        <w:rFonts w:hint="default"/>
        <w:lang w:val="ru-RU" w:eastAsia="en-US" w:bidi="ar-SA"/>
      </w:rPr>
    </w:lvl>
    <w:lvl w:ilvl="2" w:tplc="3FA29F50">
      <w:numFmt w:val="bullet"/>
      <w:lvlText w:val="•"/>
      <w:lvlJc w:val="left"/>
      <w:pPr>
        <w:ind w:left="2740" w:hanging="262"/>
      </w:pPr>
      <w:rPr>
        <w:rFonts w:hint="default"/>
        <w:lang w:val="ru-RU" w:eastAsia="en-US" w:bidi="ar-SA"/>
      </w:rPr>
    </w:lvl>
    <w:lvl w:ilvl="3" w:tplc="6B284630">
      <w:numFmt w:val="bullet"/>
      <w:lvlText w:val="•"/>
      <w:lvlJc w:val="left"/>
      <w:pPr>
        <w:ind w:left="3620" w:hanging="262"/>
      </w:pPr>
      <w:rPr>
        <w:rFonts w:hint="default"/>
        <w:lang w:val="ru-RU" w:eastAsia="en-US" w:bidi="ar-SA"/>
      </w:rPr>
    </w:lvl>
    <w:lvl w:ilvl="4" w:tplc="1480D150">
      <w:numFmt w:val="bullet"/>
      <w:lvlText w:val="•"/>
      <w:lvlJc w:val="left"/>
      <w:pPr>
        <w:ind w:left="4500" w:hanging="262"/>
      </w:pPr>
      <w:rPr>
        <w:rFonts w:hint="default"/>
        <w:lang w:val="ru-RU" w:eastAsia="en-US" w:bidi="ar-SA"/>
      </w:rPr>
    </w:lvl>
    <w:lvl w:ilvl="5" w:tplc="A862581A">
      <w:numFmt w:val="bullet"/>
      <w:lvlText w:val="•"/>
      <w:lvlJc w:val="left"/>
      <w:pPr>
        <w:ind w:left="5380" w:hanging="262"/>
      </w:pPr>
      <w:rPr>
        <w:rFonts w:hint="default"/>
        <w:lang w:val="ru-RU" w:eastAsia="en-US" w:bidi="ar-SA"/>
      </w:rPr>
    </w:lvl>
    <w:lvl w:ilvl="6" w:tplc="31781A46">
      <w:numFmt w:val="bullet"/>
      <w:lvlText w:val="•"/>
      <w:lvlJc w:val="left"/>
      <w:pPr>
        <w:ind w:left="6260" w:hanging="262"/>
      </w:pPr>
      <w:rPr>
        <w:rFonts w:hint="default"/>
        <w:lang w:val="ru-RU" w:eastAsia="en-US" w:bidi="ar-SA"/>
      </w:rPr>
    </w:lvl>
    <w:lvl w:ilvl="7" w:tplc="635073C6">
      <w:numFmt w:val="bullet"/>
      <w:lvlText w:val="•"/>
      <w:lvlJc w:val="left"/>
      <w:pPr>
        <w:ind w:left="7140" w:hanging="262"/>
      </w:pPr>
      <w:rPr>
        <w:rFonts w:hint="default"/>
        <w:lang w:val="ru-RU" w:eastAsia="en-US" w:bidi="ar-SA"/>
      </w:rPr>
    </w:lvl>
    <w:lvl w:ilvl="8" w:tplc="EEEA06FA">
      <w:numFmt w:val="bullet"/>
      <w:lvlText w:val="•"/>
      <w:lvlJc w:val="left"/>
      <w:pPr>
        <w:ind w:left="8020" w:hanging="262"/>
      </w:pPr>
      <w:rPr>
        <w:rFonts w:hint="default"/>
        <w:lang w:val="ru-RU" w:eastAsia="en-US" w:bidi="ar-SA"/>
      </w:rPr>
    </w:lvl>
  </w:abstractNum>
  <w:abstractNum w:abstractNumId="5">
    <w:nsid w:val="5FD77300"/>
    <w:multiLevelType w:val="hybridMultilevel"/>
    <w:tmpl w:val="3B56BC98"/>
    <w:lvl w:ilvl="0" w:tplc="B6709F50">
      <w:start w:val="1"/>
      <w:numFmt w:val="decimal"/>
      <w:lvlText w:val="%1)"/>
      <w:lvlJc w:val="left"/>
      <w:pPr>
        <w:ind w:left="14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D0B396">
      <w:numFmt w:val="bullet"/>
      <w:lvlText w:val="-"/>
      <w:lvlJc w:val="left"/>
      <w:pPr>
        <w:ind w:left="1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F10D910">
      <w:numFmt w:val="bullet"/>
      <w:lvlText w:val="•"/>
      <w:lvlJc w:val="left"/>
      <w:pPr>
        <w:ind w:left="2068" w:hanging="233"/>
      </w:pPr>
      <w:rPr>
        <w:rFonts w:hint="default"/>
        <w:lang w:val="ru-RU" w:eastAsia="en-US" w:bidi="ar-SA"/>
      </w:rPr>
    </w:lvl>
    <w:lvl w:ilvl="3" w:tplc="B3988072">
      <w:numFmt w:val="bullet"/>
      <w:lvlText w:val="•"/>
      <w:lvlJc w:val="left"/>
      <w:pPr>
        <w:ind w:left="3032" w:hanging="233"/>
      </w:pPr>
      <w:rPr>
        <w:rFonts w:hint="default"/>
        <w:lang w:val="ru-RU" w:eastAsia="en-US" w:bidi="ar-SA"/>
      </w:rPr>
    </w:lvl>
    <w:lvl w:ilvl="4" w:tplc="31340498">
      <w:numFmt w:val="bullet"/>
      <w:lvlText w:val="•"/>
      <w:lvlJc w:val="left"/>
      <w:pPr>
        <w:ind w:left="3996" w:hanging="233"/>
      </w:pPr>
      <w:rPr>
        <w:rFonts w:hint="default"/>
        <w:lang w:val="ru-RU" w:eastAsia="en-US" w:bidi="ar-SA"/>
      </w:rPr>
    </w:lvl>
    <w:lvl w:ilvl="5" w:tplc="9430595A">
      <w:numFmt w:val="bullet"/>
      <w:lvlText w:val="•"/>
      <w:lvlJc w:val="left"/>
      <w:pPr>
        <w:ind w:left="4960" w:hanging="233"/>
      </w:pPr>
      <w:rPr>
        <w:rFonts w:hint="default"/>
        <w:lang w:val="ru-RU" w:eastAsia="en-US" w:bidi="ar-SA"/>
      </w:rPr>
    </w:lvl>
    <w:lvl w:ilvl="6" w:tplc="48401CF4">
      <w:numFmt w:val="bullet"/>
      <w:lvlText w:val="•"/>
      <w:lvlJc w:val="left"/>
      <w:pPr>
        <w:ind w:left="5924" w:hanging="233"/>
      </w:pPr>
      <w:rPr>
        <w:rFonts w:hint="default"/>
        <w:lang w:val="ru-RU" w:eastAsia="en-US" w:bidi="ar-SA"/>
      </w:rPr>
    </w:lvl>
    <w:lvl w:ilvl="7" w:tplc="404400D8">
      <w:numFmt w:val="bullet"/>
      <w:lvlText w:val="•"/>
      <w:lvlJc w:val="left"/>
      <w:pPr>
        <w:ind w:left="6888" w:hanging="233"/>
      </w:pPr>
      <w:rPr>
        <w:rFonts w:hint="default"/>
        <w:lang w:val="ru-RU" w:eastAsia="en-US" w:bidi="ar-SA"/>
      </w:rPr>
    </w:lvl>
    <w:lvl w:ilvl="8" w:tplc="97508760">
      <w:numFmt w:val="bullet"/>
      <w:lvlText w:val="•"/>
      <w:lvlJc w:val="left"/>
      <w:pPr>
        <w:ind w:left="7852" w:hanging="233"/>
      </w:pPr>
      <w:rPr>
        <w:rFonts w:hint="default"/>
        <w:lang w:val="ru-RU" w:eastAsia="en-US" w:bidi="ar-SA"/>
      </w:rPr>
    </w:lvl>
  </w:abstractNum>
  <w:abstractNum w:abstractNumId="6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1C22"/>
    <w:rsid w:val="00006429"/>
    <w:rsid w:val="00012946"/>
    <w:rsid w:val="0001361F"/>
    <w:rsid w:val="000137AF"/>
    <w:rsid w:val="00014988"/>
    <w:rsid w:val="00026D54"/>
    <w:rsid w:val="00027B1B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01C5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2551"/>
    <w:rsid w:val="000D4E77"/>
    <w:rsid w:val="000D5204"/>
    <w:rsid w:val="000D52F7"/>
    <w:rsid w:val="000E2200"/>
    <w:rsid w:val="000E3996"/>
    <w:rsid w:val="000E3F87"/>
    <w:rsid w:val="000E7778"/>
    <w:rsid w:val="000F0B66"/>
    <w:rsid w:val="000F1710"/>
    <w:rsid w:val="000F2096"/>
    <w:rsid w:val="000F4FAD"/>
    <w:rsid w:val="000F7AF5"/>
    <w:rsid w:val="00100836"/>
    <w:rsid w:val="00101A88"/>
    <w:rsid w:val="00103B84"/>
    <w:rsid w:val="0010458A"/>
    <w:rsid w:val="0010675A"/>
    <w:rsid w:val="001110DE"/>
    <w:rsid w:val="00111599"/>
    <w:rsid w:val="0011289F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42201"/>
    <w:rsid w:val="00142326"/>
    <w:rsid w:val="00143A39"/>
    <w:rsid w:val="001462A1"/>
    <w:rsid w:val="00147304"/>
    <w:rsid w:val="001523D6"/>
    <w:rsid w:val="00153965"/>
    <w:rsid w:val="00155CD5"/>
    <w:rsid w:val="0016459C"/>
    <w:rsid w:val="00173C08"/>
    <w:rsid w:val="001743F4"/>
    <w:rsid w:val="00180606"/>
    <w:rsid w:val="00187E80"/>
    <w:rsid w:val="0019304C"/>
    <w:rsid w:val="0019506A"/>
    <w:rsid w:val="0019553C"/>
    <w:rsid w:val="001A304F"/>
    <w:rsid w:val="001A63F2"/>
    <w:rsid w:val="001A71C0"/>
    <w:rsid w:val="001A7212"/>
    <w:rsid w:val="001B341E"/>
    <w:rsid w:val="001B3650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1980"/>
    <w:rsid w:val="00216F9F"/>
    <w:rsid w:val="00217F70"/>
    <w:rsid w:val="002234FF"/>
    <w:rsid w:val="00224757"/>
    <w:rsid w:val="00224E54"/>
    <w:rsid w:val="002301DE"/>
    <w:rsid w:val="00231594"/>
    <w:rsid w:val="00233C46"/>
    <w:rsid w:val="00234262"/>
    <w:rsid w:val="002350A7"/>
    <w:rsid w:val="0023578D"/>
    <w:rsid w:val="00235C85"/>
    <w:rsid w:val="00240582"/>
    <w:rsid w:val="002461F1"/>
    <w:rsid w:val="00247C01"/>
    <w:rsid w:val="002501C5"/>
    <w:rsid w:val="00250DBF"/>
    <w:rsid w:val="0025589B"/>
    <w:rsid w:val="0025644C"/>
    <w:rsid w:val="00257544"/>
    <w:rsid w:val="00264DEE"/>
    <w:rsid w:val="0026527D"/>
    <w:rsid w:val="002653D0"/>
    <w:rsid w:val="0026685F"/>
    <w:rsid w:val="00266F4C"/>
    <w:rsid w:val="00271D7C"/>
    <w:rsid w:val="00285A30"/>
    <w:rsid w:val="00290BED"/>
    <w:rsid w:val="00290E7F"/>
    <w:rsid w:val="00292C27"/>
    <w:rsid w:val="00294F1A"/>
    <w:rsid w:val="002A36AA"/>
    <w:rsid w:val="002A4D12"/>
    <w:rsid w:val="002A53B3"/>
    <w:rsid w:val="002A65F4"/>
    <w:rsid w:val="002A69D0"/>
    <w:rsid w:val="002B0220"/>
    <w:rsid w:val="002B357A"/>
    <w:rsid w:val="002B4852"/>
    <w:rsid w:val="002B7FB4"/>
    <w:rsid w:val="002C1863"/>
    <w:rsid w:val="002C272A"/>
    <w:rsid w:val="002C4BDC"/>
    <w:rsid w:val="002C5C2D"/>
    <w:rsid w:val="002E1A4A"/>
    <w:rsid w:val="002E582E"/>
    <w:rsid w:val="002E6EF6"/>
    <w:rsid w:val="002F1F24"/>
    <w:rsid w:val="002F2F56"/>
    <w:rsid w:val="002F31D7"/>
    <w:rsid w:val="002F4EE9"/>
    <w:rsid w:val="002F5987"/>
    <w:rsid w:val="002F5F49"/>
    <w:rsid w:val="002F71E6"/>
    <w:rsid w:val="003000AA"/>
    <w:rsid w:val="0030278C"/>
    <w:rsid w:val="00302A3C"/>
    <w:rsid w:val="00303CB8"/>
    <w:rsid w:val="00304FF3"/>
    <w:rsid w:val="00311136"/>
    <w:rsid w:val="00311F7F"/>
    <w:rsid w:val="00314F4D"/>
    <w:rsid w:val="0032028A"/>
    <w:rsid w:val="00324CCB"/>
    <w:rsid w:val="00327391"/>
    <w:rsid w:val="003276CA"/>
    <w:rsid w:val="00330C0D"/>
    <w:rsid w:val="00332C34"/>
    <w:rsid w:val="00343AB2"/>
    <w:rsid w:val="0034477B"/>
    <w:rsid w:val="00350D66"/>
    <w:rsid w:val="00353F2E"/>
    <w:rsid w:val="00355A00"/>
    <w:rsid w:val="003644C0"/>
    <w:rsid w:val="00365445"/>
    <w:rsid w:val="00367D35"/>
    <w:rsid w:val="00367EA6"/>
    <w:rsid w:val="003711B5"/>
    <w:rsid w:val="00371334"/>
    <w:rsid w:val="00386B1F"/>
    <w:rsid w:val="00387A9C"/>
    <w:rsid w:val="00392F53"/>
    <w:rsid w:val="00392FA1"/>
    <w:rsid w:val="00393CCF"/>
    <w:rsid w:val="00396803"/>
    <w:rsid w:val="003A03F7"/>
    <w:rsid w:val="003A09A9"/>
    <w:rsid w:val="003A4F41"/>
    <w:rsid w:val="003B671D"/>
    <w:rsid w:val="003C2047"/>
    <w:rsid w:val="003C5A87"/>
    <w:rsid w:val="003C61EC"/>
    <w:rsid w:val="003C7B9C"/>
    <w:rsid w:val="003D0612"/>
    <w:rsid w:val="003D1C20"/>
    <w:rsid w:val="003D7E49"/>
    <w:rsid w:val="003E0BEA"/>
    <w:rsid w:val="003E1AE5"/>
    <w:rsid w:val="003E3AC8"/>
    <w:rsid w:val="003E42FF"/>
    <w:rsid w:val="003E4A37"/>
    <w:rsid w:val="003E4A3B"/>
    <w:rsid w:val="003E57F4"/>
    <w:rsid w:val="003F1AE8"/>
    <w:rsid w:val="003F1D43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27379"/>
    <w:rsid w:val="00430E82"/>
    <w:rsid w:val="00433FAE"/>
    <w:rsid w:val="0043691A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2D38"/>
    <w:rsid w:val="0047389B"/>
    <w:rsid w:val="00473F03"/>
    <w:rsid w:val="004805BF"/>
    <w:rsid w:val="00482FC5"/>
    <w:rsid w:val="004837C3"/>
    <w:rsid w:val="00483C31"/>
    <w:rsid w:val="0048597E"/>
    <w:rsid w:val="00485F18"/>
    <w:rsid w:val="004926B9"/>
    <w:rsid w:val="00497536"/>
    <w:rsid w:val="004A0994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56C"/>
    <w:rsid w:val="004D37BD"/>
    <w:rsid w:val="004D38ED"/>
    <w:rsid w:val="004D7547"/>
    <w:rsid w:val="004E040F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0D3C"/>
    <w:rsid w:val="00533F21"/>
    <w:rsid w:val="00536578"/>
    <w:rsid w:val="00536B2E"/>
    <w:rsid w:val="005376A0"/>
    <w:rsid w:val="00537C21"/>
    <w:rsid w:val="00541036"/>
    <w:rsid w:val="00543E47"/>
    <w:rsid w:val="005531E6"/>
    <w:rsid w:val="00553ABC"/>
    <w:rsid w:val="005543E6"/>
    <w:rsid w:val="00557267"/>
    <w:rsid w:val="0056377E"/>
    <w:rsid w:val="005715FC"/>
    <w:rsid w:val="005766E1"/>
    <w:rsid w:val="0057746D"/>
    <w:rsid w:val="00577A63"/>
    <w:rsid w:val="00580773"/>
    <w:rsid w:val="00582E84"/>
    <w:rsid w:val="00583146"/>
    <w:rsid w:val="00590039"/>
    <w:rsid w:val="00590525"/>
    <w:rsid w:val="0059482A"/>
    <w:rsid w:val="005963DE"/>
    <w:rsid w:val="005965C5"/>
    <w:rsid w:val="005A1040"/>
    <w:rsid w:val="005A2523"/>
    <w:rsid w:val="005B66C2"/>
    <w:rsid w:val="005B6F9A"/>
    <w:rsid w:val="005C1387"/>
    <w:rsid w:val="005C468E"/>
    <w:rsid w:val="005C79C8"/>
    <w:rsid w:val="005D096A"/>
    <w:rsid w:val="005D5031"/>
    <w:rsid w:val="005D5A1F"/>
    <w:rsid w:val="005E06AC"/>
    <w:rsid w:val="005E20FA"/>
    <w:rsid w:val="005E441D"/>
    <w:rsid w:val="005E5C01"/>
    <w:rsid w:val="005F0CB0"/>
    <w:rsid w:val="005F4FE1"/>
    <w:rsid w:val="005F5738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25301"/>
    <w:rsid w:val="006348AF"/>
    <w:rsid w:val="00634C81"/>
    <w:rsid w:val="00637CB8"/>
    <w:rsid w:val="006410D8"/>
    <w:rsid w:val="006422E8"/>
    <w:rsid w:val="00650966"/>
    <w:rsid w:val="00651264"/>
    <w:rsid w:val="00652B63"/>
    <w:rsid w:val="00655DD1"/>
    <w:rsid w:val="00657E6A"/>
    <w:rsid w:val="00660D78"/>
    <w:rsid w:val="006616C3"/>
    <w:rsid w:val="00661F90"/>
    <w:rsid w:val="00665328"/>
    <w:rsid w:val="00666209"/>
    <w:rsid w:val="00670893"/>
    <w:rsid w:val="00672219"/>
    <w:rsid w:val="0067301B"/>
    <w:rsid w:val="00675D69"/>
    <w:rsid w:val="00677DF8"/>
    <w:rsid w:val="00685476"/>
    <w:rsid w:val="00687050"/>
    <w:rsid w:val="00696B5A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D6190"/>
    <w:rsid w:val="006E2884"/>
    <w:rsid w:val="006E2926"/>
    <w:rsid w:val="006E58FE"/>
    <w:rsid w:val="006F0C0C"/>
    <w:rsid w:val="006F13BD"/>
    <w:rsid w:val="006F3E60"/>
    <w:rsid w:val="006F433B"/>
    <w:rsid w:val="006F74EB"/>
    <w:rsid w:val="00701843"/>
    <w:rsid w:val="00703FA8"/>
    <w:rsid w:val="0070765F"/>
    <w:rsid w:val="00707A1C"/>
    <w:rsid w:val="007134BC"/>
    <w:rsid w:val="007138C0"/>
    <w:rsid w:val="0071400D"/>
    <w:rsid w:val="00715A8E"/>
    <w:rsid w:val="00720193"/>
    <w:rsid w:val="0072020E"/>
    <w:rsid w:val="00720BBE"/>
    <w:rsid w:val="00720D72"/>
    <w:rsid w:val="0072175F"/>
    <w:rsid w:val="00721B75"/>
    <w:rsid w:val="00722200"/>
    <w:rsid w:val="00722848"/>
    <w:rsid w:val="007266BD"/>
    <w:rsid w:val="007311BA"/>
    <w:rsid w:val="00731453"/>
    <w:rsid w:val="0074122C"/>
    <w:rsid w:val="0074255E"/>
    <w:rsid w:val="007463C0"/>
    <w:rsid w:val="00750ADC"/>
    <w:rsid w:val="0075359E"/>
    <w:rsid w:val="0076301B"/>
    <w:rsid w:val="007644BC"/>
    <w:rsid w:val="00765645"/>
    <w:rsid w:val="007669A8"/>
    <w:rsid w:val="00772942"/>
    <w:rsid w:val="00781BB8"/>
    <w:rsid w:val="00785149"/>
    <w:rsid w:val="00793340"/>
    <w:rsid w:val="00794971"/>
    <w:rsid w:val="007955B4"/>
    <w:rsid w:val="00797C54"/>
    <w:rsid w:val="007A0A9D"/>
    <w:rsid w:val="007A1895"/>
    <w:rsid w:val="007A566D"/>
    <w:rsid w:val="007A7042"/>
    <w:rsid w:val="007B1CB6"/>
    <w:rsid w:val="007B1E48"/>
    <w:rsid w:val="007B2057"/>
    <w:rsid w:val="007B2127"/>
    <w:rsid w:val="007B4681"/>
    <w:rsid w:val="007B6F6A"/>
    <w:rsid w:val="007C0E5F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2FF6"/>
    <w:rsid w:val="007F4345"/>
    <w:rsid w:val="007F5E7B"/>
    <w:rsid w:val="007F6462"/>
    <w:rsid w:val="007F71A4"/>
    <w:rsid w:val="007F783D"/>
    <w:rsid w:val="007F79E2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67DA6"/>
    <w:rsid w:val="00877093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0384"/>
    <w:rsid w:val="008C51B7"/>
    <w:rsid w:val="008C56E6"/>
    <w:rsid w:val="008C692A"/>
    <w:rsid w:val="008C6D8F"/>
    <w:rsid w:val="008C76D9"/>
    <w:rsid w:val="008D10FD"/>
    <w:rsid w:val="008D554A"/>
    <w:rsid w:val="008E2E71"/>
    <w:rsid w:val="008E4780"/>
    <w:rsid w:val="008E4CEF"/>
    <w:rsid w:val="008F04D8"/>
    <w:rsid w:val="008F1248"/>
    <w:rsid w:val="008F1F62"/>
    <w:rsid w:val="00903AA5"/>
    <w:rsid w:val="00904717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0F8F"/>
    <w:rsid w:val="0096175C"/>
    <w:rsid w:val="00962E9C"/>
    <w:rsid w:val="00963C6D"/>
    <w:rsid w:val="0096451A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8348B"/>
    <w:rsid w:val="009919BF"/>
    <w:rsid w:val="00991CB8"/>
    <w:rsid w:val="00993335"/>
    <w:rsid w:val="0099436C"/>
    <w:rsid w:val="00994ABA"/>
    <w:rsid w:val="00996166"/>
    <w:rsid w:val="00996775"/>
    <w:rsid w:val="009A0108"/>
    <w:rsid w:val="009A0DA2"/>
    <w:rsid w:val="009B2C7C"/>
    <w:rsid w:val="009B43D3"/>
    <w:rsid w:val="009B4464"/>
    <w:rsid w:val="009B5552"/>
    <w:rsid w:val="009B7567"/>
    <w:rsid w:val="009C033A"/>
    <w:rsid w:val="009C1FED"/>
    <w:rsid w:val="009C29C8"/>
    <w:rsid w:val="009C5426"/>
    <w:rsid w:val="009C5ECE"/>
    <w:rsid w:val="009D0D11"/>
    <w:rsid w:val="009D2533"/>
    <w:rsid w:val="009D2BAE"/>
    <w:rsid w:val="009D3C19"/>
    <w:rsid w:val="009D5B1D"/>
    <w:rsid w:val="009D5C9E"/>
    <w:rsid w:val="009D6E16"/>
    <w:rsid w:val="009D7E9A"/>
    <w:rsid w:val="009E1F65"/>
    <w:rsid w:val="009E4682"/>
    <w:rsid w:val="009E517C"/>
    <w:rsid w:val="009E77C1"/>
    <w:rsid w:val="009F65E5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2A9"/>
    <w:rsid w:val="00A26626"/>
    <w:rsid w:val="00A33F72"/>
    <w:rsid w:val="00A344CB"/>
    <w:rsid w:val="00A35F7D"/>
    <w:rsid w:val="00A36A2E"/>
    <w:rsid w:val="00A376E2"/>
    <w:rsid w:val="00A419CF"/>
    <w:rsid w:val="00A42893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3C81"/>
    <w:rsid w:val="00A73E67"/>
    <w:rsid w:val="00A778E5"/>
    <w:rsid w:val="00A825AD"/>
    <w:rsid w:val="00A82738"/>
    <w:rsid w:val="00A86106"/>
    <w:rsid w:val="00A873DE"/>
    <w:rsid w:val="00A93BFA"/>
    <w:rsid w:val="00A95F98"/>
    <w:rsid w:val="00AA0A63"/>
    <w:rsid w:val="00AB15CC"/>
    <w:rsid w:val="00AB1CE5"/>
    <w:rsid w:val="00AB38A9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365FF"/>
    <w:rsid w:val="00B50B3F"/>
    <w:rsid w:val="00B539F4"/>
    <w:rsid w:val="00B53F06"/>
    <w:rsid w:val="00B61F84"/>
    <w:rsid w:val="00B64B64"/>
    <w:rsid w:val="00B721A4"/>
    <w:rsid w:val="00B73C33"/>
    <w:rsid w:val="00B74A2C"/>
    <w:rsid w:val="00B810B9"/>
    <w:rsid w:val="00B91969"/>
    <w:rsid w:val="00B92C00"/>
    <w:rsid w:val="00B92C91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6FA1"/>
    <w:rsid w:val="00BD781C"/>
    <w:rsid w:val="00BE0D1A"/>
    <w:rsid w:val="00BE1022"/>
    <w:rsid w:val="00BE1713"/>
    <w:rsid w:val="00BF09BA"/>
    <w:rsid w:val="00BF2AB6"/>
    <w:rsid w:val="00BF6094"/>
    <w:rsid w:val="00BF6DB9"/>
    <w:rsid w:val="00C00747"/>
    <w:rsid w:val="00C0256D"/>
    <w:rsid w:val="00C02AEC"/>
    <w:rsid w:val="00C02C27"/>
    <w:rsid w:val="00C037C5"/>
    <w:rsid w:val="00C04250"/>
    <w:rsid w:val="00C14C5B"/>
    <w:rsid w:val="00C16B01"/>
    <w:rsid w:val="00C20955"/>
    <w:rsid w:val="00C21F64"/>
    <w:rsid w:val="00C22A0E"/>
    <w:rsid w:val="00C23E52"/>
    <w:rsid w:val="00C253B6"/>
    <w:rsid w:val="00C26BD3"/>
    <w:rsid w:val="00C31EC0"/>
    <w:rsid w:val="00C34385"/>
    <w:rsid w:val="00C350C4"/>
    <w:rsid w:val="00C42DA8"/>
    <w:rsid w:val="00C46C83"/>
    <w:rsid w:val="00C47943"/>
    <w:rsid w:val="00C47B63"/>
    <w:rsid w:val="00C62101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5073"/>
    <w:rsid w:val="00C9581B"/>
    <w:rsid w:val="00C97F68"/>
    <w:rsid w:val="00CA1535"/>
    <w:rsid w:val="00CA2034"/>
    <w:rsid w:val="00CA5A42"/>
    <w:rsid w:val="00CA61EA"/>
    <w:rsid w:val="00CA6D2B"/>
    <w:rsid w:val="00CA7309"/>
    <w:rsid w:val="00CB1164"/>
    <w:rsid w:val="00CB2C83"/>
    <w:rsid w:val="00CB2CC2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69D5"/>
    <w:rsid w:val="00CF0FCE"/>
    <w:rsid w:val="00CF3275"/>
    <w:rsid w:val="00CF3576"/>
    <w:rsid w:val="00CF4330"/>
    <w:rsid w:val="00CF4648"/>
    <w:rsid w:val="00D00461"/>
    <w:rsid w:val="00D01064"/>
    <w:rsid w:val="00D10437"/>
    <w:rsid w:val="00D10D60"/>
    <w:rsid w:val="00D10E91"/>
    <w:rsid w:val="00D1497D"/>
    <w:rsid w:val="00D2093C"/>
    <w:rsid w:val="00D214E7"/>
    <w:rsid w:val="00D334A2"/>
    <w:rsid w:val="00D33AFF"/>
    <w:rsid w:val="00D34198"/>
    <w:rsid w:val="00D4664D"/>
    <w:rsid w:val="00D476DE"/>
    <w:rsid w:val="00D50FAF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337F"/>
    <w:rsid w:val="00D9423A"/>
    <w:rsid w:val="00D94363"/>
    <w:rsid w:val="00D95104"/>
    <w:rsid w:val="00D9658B"/>
    <w:rsid w:val="00DA02C6"/>
    <w:rsid w:val="00DA0B38"/>
    <w:rsid w:val="00DA1478"/>
    <w:rsid w:val="00DA6E98"/>
    <w:rsid w:val="00DA7003"/>
    <w:rsid w:val="00DB263F"/>
    <w:rsid w:val="00DB3AFA"/>
    <w:rsid w:val="00DB4B98"/>
    <w:rsid w:val="00DC2333"/>
    <w:rsid w:val="00DC2930"/>
    <w:rsid w:val="00DC34D6"/>
    <w:rsid w:val="00DC3EB3"/>
    <w:rsid w:val="00DD1BCE"/>
    <w:rsid w:val="00DD282D"/>
    <w:rsid w:val="00DD43B7"/>
    <w:rsid w:val="00DD4DB3"/>
    <w:rsid w:val="00DE26E7"/>
    <w:rsid w:val="00DE4DEB"/>
    <w:rsid w:val="00DE567B"/>
    <w:rsid w:val="00DE647F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20710"/>
    <w:rsid w:val="00E24827"/>
    <w:rsid w:val="00E33A90"/>
    <w:rsid w:val="00E33B5E"/>
    <w:rsid w:val="00E465D8"/>
    <w:rsid w:val="00E50607"/>
    <w:rsid w:val="00E50D34"/>
    <w:rsid w:val="00E51ADF"/>
    <w:rsid w:val="00E53CDC"/>
    <w:rsid w:val="00E631AE"/>
    <w:rsid w:val="00E70AC7"/>
    <w:rsid w:val="00E76805"/>
    <w:rsid w:val="00E768E0"/>
    <w:rsid w:val="00E7750F"/>
    <w:rsid w:val="00E823A8"/>
    <w:rsid w:val="00E82FA2"/>
    <w:rsid w:val="00E86742"/>
    <w:rsid w:val="00E870F4"/>
    <w:rsid w:val="00E9296E"/>
    <w:rsid w:val="00E95455"/>
    <w:rsid w:val="00E97585"/>
    <w:rsid w:val="00EA4271"/>
    <w:rsid w:val="00EA4FCF"/>
    <w:rsid w:val="00EB22D5"/>
    <w:rsid w:val="00EB4409"/>
    <w:rsid w:val="00EB4952"/>
    <w:rsid w:val="00EB61BB"/>
    <w:rsid w:val="00EC10DF"/>
    <w:rsid w:val="00EC3C45"/>
    <w:rsid w:val="00EC5B24"/>
    <w:rsid w:val="00ED0E90"/>
    <w:rsid w:val="00ED1E97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07067"/>
    <w:rsid w:val="00F10E87"/>
    <w:rsid w:val="00F1440D"/>
    <w:rsid w:val="00F15E1A"/>
    <w:rsid w:val="00F20C27"/>
    <w:rsid w:val="00F24A40"/>
    <w:rsid w:val="00F306B2"/>
    <w:rsid w:val="00F327D6"/>
    <w:rsid w:val="00F342B8"/>
    <w:rsid w:val="00F34CBD"/>
    <w:rsid w:val="00F3589A"/>
    <w:rsid w:val="00F35A0D"/>
    <w:rsid w:val="00F4114D"/>
    <w:rsid w:val="00F41A67"/>
    <w:rsid w:val="00F425B7"/>
    <w:rsid w:val="00F471C4"/>
    <w:rsid w:val="00F47A1B"/>
    <w:rsid w:val="00F51A4D"/>
    <w:rsid w:val="00F56D67"/>
    <w:rsid w:val="00F57B0D"/>
    <w:rsid w:val="00F57B69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B754E"/>
    <w:rsid w:val="00FC6EE1"/>
    <w:rsid w:val="00FC748C"/>
    <w:rsid w:val="00FD00DC"/>
    <w:rsid w:val="00FD0774"/>
    <w:rsid w:val="00FD0939"/>
    <w:rsid w:val="00FD21F1"/>
    <w:rsid w:val="00FD7973"/>
    <w:rsid w:val="00FE2772"/>
    <w:rsid w:val="00FE3D23"/>
    <w:rsid w:val="00FE4258"/>
    <w:rsid w:val="00FE60B9"/>
    <w:rsid w:val="00FE7821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3E1AE5"/>
    <w:pPr>
      <w:widowControl w:val="0"/>
      <w:autoSpaceDE w:val="0"/>
      <w:autoSpaceDN w:val="0"/>
      <w:ind w:left="421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uiPriority w:val="1"/>
    <w:qFormat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uiPriority w:val="99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0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3E1AE5"/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E1A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3E1AE5"/>
    <w:pPr>
      <w:widowControl w:val="0"/>
      <w:autoSpaceDE w:val="0"/>
      <w:autoSpaceDN w:val="0"/>
      <w:ind w:left="142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1AE5"/>
    <w:pPr>
      <w:widowControl w:val="0"/>
      <w:autoSpaceDE w:val="0"/>
      <w:autoSpaceDN w:val="0"/>
      <w:spacing w:line="188" w:lineRule="exact"/>
      <w:ind w:left="107"/>
    </w:pPr>
    <w:rPr>
      <w:sz w:val="22"/>
      <w:szCs w:val="22"/>
      <w:lang w:eastAsia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19506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0850,bqiaagaaeyqcaaagiaiaaapjkqaabdcpaaaaaaaaaaaaaaaaaaaaaaaaaaaaaaaaaaaaaaaaaaaaaaaaaaaaaaaaaaaaaaaaaaaaaaaaaaaaaaaaaaaaaaaaaaaaaaaaaaaaaaaaaaaaaaaaaaaaaaaaaaaaaaaaaaaaaaaaaaaaaaaaaaaaaaaaaaaaaaaaaaaaaaaaaaaaaaaaaaaaaaaaaaaaaaaaaaaaaaa"/>
    <w:basedOn w:val="a"/>
    <w:rsid w:val="009047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3E1AE5"/>
    <w:pPr>
      <w:widowControl w:val="0"/>
      <w:autoSpaceDE w:val="0"/>
      <w:autoSpaceDN w:val="0"/>
      <w:ind w:left="421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uiPriority w:val="1"/>
    <w:qFormat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uiPriority w:val="99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0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3E1AE5"/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E1A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3E1AE5"/>
    <w:pPr>
      <w:widowControl w:val="0"/>
      <w:autoSpaceDE w:val="0"/>
      <w:autoSpaceDN w:val="0"/>
      <w:ind w:left="142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1AE5"/>
    <w:pPr>
      <w:widowControl w:val="0"/>
      <w:autoSpaceDE w:val="0"/>
      <w:autoSpaceDN w:val="0"/>
      <w:spacing w:line="188" w:lineRule="exact"/>
      <w:ind w:left="107"/>
    </w:pPr>
    <w:rPr>
      <w:sz w:val="22"/>
      <w:szCs w:val="22"/>
      <w:lang w:eastAsia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19506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0850,bqiaagaaeyqcaaagiaiaaapjkqaabdcpaaaaaaaaaaaaaaaaaaaaaaaaaaaaaaaaaaaaaaaaaaaaaaaaaaaaaaaaaaaaaaaaaaaaaaaaaaaaaaaaaaaaaaaaaaaaaaaaaaaaaaaaaaaaaaaaaaaaaaaaaaaaaaaaaaaaaaaaaaaaaaaaaaaaaaaaaaaaaaaaaaaaaaaaaaaaaaaaaaaaaaaaaaaaaaaaaaaaaaa"/>
    <w:basedOn w:val="a"/>
    <w:rsid w:val="00904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0638-F1E6-49CB-9E61-50CE0E47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3107</TotalTime>
  <Pages>5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17069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262</cp:revision>
  <cp:lastPrinted>2026-01-13T07:13:00Z</cp:lastPrinted>
  <dcterms:created xsi:type="dcterms:W3CDTF">2025-08-12T03:34:00Z</dcterms:created>
  <dcterms:modified xsi:type="dcterms:W3CDTF">2026-01-26T02:38:00Z</dcterms:modified>
</cp:coreProperties>
</file>