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36" w:rsidRPr="00D36B36" w:rsidRDefault="00D36B36" w:rsidP="00D36B36">
      <w:pPr>
        <w:spacing w:after="0" w:line="485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36B3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Изменения в налогах: повышение НДС и работу с </w:t>
      </w:r>
      <w:proofErr w:type="spellStart"/>
      <w:r w:rsidRPr="00D36B3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АвтоУСН</w:t>
      </w:r>
      <w:proofErr w:type="spellEnd"/>
      <w:r w:rsidRPr="00D36B3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обсудили в Минэкономразвития Забайкалья</w:t>
      </w:r>
    </w:p>
    <w:p w:rsidR="00D36B36" w:rsidRPr="00D36B36" w:rsidRDefault="00D36B36" w:rsidP="00D36B36">
      <w:pPr>
        <w:spacing w:after="0" w:line="388" w:lineRule="atLeast"/>
        <w:ind w:left="485" w:right="4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Начавшийся 2026 год принес новшества в системе налогообложения, которые изменили жизнь бизнеса. Для того</w:t>
      </w:r>
      <w:proofErr w:type="gramStart"/>
      <w:r w:rsidRPr="00D3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D3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обсудить все детально, а также услышать опасения предпринимателей и дать первые разъяснения, на площадке Минэкономразвития прошла встреча с деловыми объединениями, ТПП, налоговой, Законодательным собранием.</w:t>
      </w:r>
    </w:p>
    <w:p w:rsidR="00D36B36" w:rsidRPr="00D36B36" w:rsidRDefault="00D36B36" w:rsidP="00D36B36">
      <w:pPr>
        <w:tabs>
          <w:tab w:val="left" w:pos="534"/>
        </w:tabs>
        <w:spacing w:after="0"/>
        <w:ind w:left="4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«Пожалуй, самая обсуждаемая тема года – как раз новые налоговые ставки. Много беспокойства со стороны бизнеса, переживаний. Сейчас время адаптации. И важно пройти его без паники. Коллеги из налоговой службы регулярно проводят семинары, где подробно разъясняют все тонкости новых ставок. Мы также заинтересованы в поддержке бизнеса и готовы оказать консультационную поддержку»,- отметила министр экономики Забайкалья </w:t>
      </w:r>
      <w:proofErr w:type="spellStart"/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>Жаргалма</w:t>
      </w:r>
      <w:proofErr w:type="spellEnd"/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>Бадмажапова</w:t>
      </w:r>
      <w:proofErr w:type="spellEnd"/>
      <w:r w:rsidRPr="00D36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 xml:space="preserve">На встрече обсуждали повышение налога на добавленную стоимость на 2% - с 20 до 22%. А также в ведение в Забайкалье с 2026 года режима </w:t>
      </w:r>
      <w:proofErr w:type="spellStart"/>
      <w:r w:rsidRPr="00D36B36">
        <w:rPr>
          <w:color w:val="000000" w:themeColor="text1"/>
          <w:sz w:val="28"/>
          <w:szCs w:val="28"/>
        </w:rPr>
        <w:t>АвтоУСН</w:t>
      </w:r>
      <w:proofErr w:type="spellEnd"/>
      <w:r w:rsidRPr="00D36B36">
        <w:rPr>
          <w:color w:val="000000" w:themeColor="text1"/>
          <w:sz w:val="28"/>
          <w:szCs w:val="28"/>
        </w:rPr>
        <w:t>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 w:firstLine="223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 xml:space="preserve">«В нашем регионе долго обсуждалась и, наконец, была введена экспериментальная система - автоматизированное упрощенное налогообложение. Перейти на </w:t>
      </w:r>
      <w:proofErr w:type="spellStart"/>
      <w:r w:rsidRPr="00D36B36">
        <w:rPr>
          <w:color w:val="000000" w:themeColor="text1"/>
          <w:sz w:val="28"/>
          <w:szCs w:val="28"/>
        </w:rPr>
        <w:t>АвтоУСН</w:t>
      </w:r>
      <w:proofErr w:type="spellEnd"/>
      <w:r w:rsidRPr="00D36B36">
        <w:rPr>
          <w:color w:val="000000" w:themeColor="text1"/>
          <w:sz w:val="28"/>
          <w:szCs w:val="28"/>
        </w:rPr>
        <w:t xml:space="preserve"> можно в начале каждого месяца, требуется соблюсти ряд условий. В январе на </w:t>
      </w:r>
      <w:proofErr w:type="spellStart"/>
      <w:r w:rsidRPr="00D36B36">
        <w:rPr>
          <w:color w:val="000000" w:themeColor="text1"/>
          <w:sz w:val="28"/>
          <w:szCs w:val="28"/>
        </w:rPr>
        <w:t>АвтоУСН</w:t>
      </w:r>
      <w:proofErr w:type="spellEnd"/>
      <w:r w:rsidRPr="00D36B36">
        <w:rPr>
          <w:color w:val="000000" w:themeColor="text1"/>
          <w:sz w:val="28"/>
          <w:szCs w:val="28"/>
        </w:rPr>
        <w:t xml:space="preserve"> перешли 1600 </w:t>
      </w:r>
      <w:proofErr w:type="spellStart"/>
      <w:r w:rsidRPr="00D36B36">
        <w:rPr>
          <w:color w:val="000000" w:themeColor="text1"/>
          <w:sz w:val="28"/>
          <w:szCs w:val="28"/>
        </w:rPr>
        <w:t>предпринимателей</w:t>
      </w:r>
      <w:proofErr w:type="gramStart"/>
      <w:r w:rsidRPr="00D36B36">
        <w:rPr>
          <w:color w:val="000000" w:themeColor="text1"/>
          <w:sz w:val="28"/>
          <w:szCs w:val="28"/>
        </w:rPr>
        <w:t>.С</w:t>
      </w:r>
      <w:proofErr w:type="spellEnd"/>
      <w:proofErr w:type="gramEnd"/>
      <w:r w:rsidRPr="00D36B36">
        <w:rPr>
          <w:color w:val="000000" w:themeColor="text1"/>
          <w:sz w:val="28"/>
          <w:szCs w:val="28"/>
        </w:rPr>
        <w:t xml:space="preserve"> февраля к нему подключились еще 160 предпринимателей»,- добавила министр.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 xml:space="preserve">Свое мнение о ситуации с нововведениями высказали и представители </w:t>
      </w:r>
      <w:proofErr w:type="spellStart"/>
      <w:proofErr w:type="gramStart"/>
      <w:r w:rsidRPr="00D36B36">
        <w:rPr>
          <w:color w:val="000000" w:themeColor="text1"/>
          <w:sz w:val="28"/>
          <w:szCs w:val="28"/>
        </w:rPr>
        <w:t>бизнес-объединений</w:t>
      </w:r>
      <w:proofErr w:type="spellEnd"/>
      <w:proofErr w:type="gramEnd"/>
      <w:r w:rsidRPr="00D36B36">
        <w:rPr>
          <w:color w:val="000000" w:themeColor="text1"/>
          <w:sz w:val="28"/>
          <w:szCs w:val="28"/>
        </w:rPr>
        <w:t>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 w:firstLine="223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>«Мы будем ждать, конечно же, окончания первого квартала, и уже будем смотреть аналитику именно по нему, понимать, как бизнес смог заплатить эти налоги, которые сейчас есть. Не все смогли перейти на «</w:t>
      </w:r>
      <w:proofErr w:type="spellStart"/>
      <w:r w:rsidRPr="00D36B36">
        <w:rPr>
          <w:color w:val="000000" w:themeColor="text1"/>
          <w:sz w:val="28"/>
          <w:szCs w:val="28"/>
        </w:rPr>
        <w:t>АвтоУСН</w:t>
      </w:r>
      <w:proofErr w:type="spellEnd"/>
      <w:r w:rsidRPr="00D36B36">
        <w:rPr>
          <w:color w:val="000000" w:themeColor="text1"/>
          <w:sz w:val="28"/>
          <w:szCs w:val="28"/>
        </w:rPr>
        <w:t>». Многие взяли, перешли на УСН с 5% НДС. В очень редких случаях — УСН и 22% НДС, который может быть к возмещению»,- сказала председатель забайкальского регионального отделения общероссийской общественной организации малого и среднего предпринимательства «Опора России</w:t>
      </w:r>
      <w:proofErr w:type="gramStart"/>
      <w:r w:rsidRPr="00D36B36">
        <w:rPr>
          <w:color w:val="000000" w:themeColor="text1"/>
          <w:sz w:val="28"/>
          <w:szCs w:val="28"/>
        </w:rPr>
        <w:t>»Е</w:t>
      </w:r>
      <w:proofErr w:type="gramEnd"/>
      <w:r w:rsidRPr="00D36B36">
        <w:rPr>
          <w:color w:val="000000" w:themeColor="text1"/>
          <w:sz w:val="28"/>
          <w:szCs w:val="28"/>
        </w:rPr>
        <w:t>катерина Муравьёва.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 xml:space="preserve">«Забайкалье – регион, в котором бизнес чувствует себя комфортно. Здесь есть механизмы поддержки предпринимателей. Тут о них </w:t>
      </w:r>
      <w:r w:rsidRPr="00D36B36">
        <w:rPr>
          <w:color w:val="000000" w:themeColor="text1"/>
          <w:sz w:val="28"/>
          <w:szCs w:val="28"/>
        </w:rPr>
        <w:lastRenderedPageBreak/>
        <w:t xml:space="preserve">думают и переживают. И главное – все понимают, что сейчас сложные для государства времена именно в бюджетной сфере»,- отметил руководитель делового объединения «Деловая Россия» в Забайкалье Леонид </w:t>
      </w:r>
      <w:proofErr w:type="spellStart"/>
      <w:r w:rsidRPr="00D36B36">
        <w:rPr>
          <w:color w:val="000000" w:themeColor="text1"/>
          <w:sz w:val="28"/>
          <w:szCs w:val="28"/>
        </w:rPr>
        <w:t>Кузьмицкий</w:t>
      </w:r>
      <w:proofErr w:type="spellEnd"/>
      <w:r w:rsidRPr="00D36B36">
        <w:rPr>
          <w:color w:val="000000" w:themeColor="text1"/>
          <w:sz w:val="28"/>
          <w:szCs w:val="28"/>
        </w:rPr>
        <w:t>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 w:firstLine="223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>Для поддержки бизнеса министерство экономического развития постоянно разрабатывает новые меры поддержки.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 xml:space="preserve">«В этот раз, как только получим обратную связь от бизнеса, подумаем над тем, чем можем помочь. Будем рассматривать вопрос установления льготной налоговой ставки по упрощенной системе налогообложения. Для каких направлений бизнеса – станет известно в конце первого квартала 2026 года. Когда будем иметь на руках аналитику периода и сделаем первые выводы»,- подытожила </w:t>
      </w:r>
      <w:proofErr w:type="spellStart"/>
      <w:r w:rsidRPr="00D36B36">
        <w:rPr>
          <w:color w:val="000000" w:themeColor="text1"/>
          <w:sz w:val="28"/>
          <w:szCs w:val="28"/>
        </w:rPr>
        <w:t>Жаргалма</w:t>
      </w:r>
      <w:proofErr w:type="spellEnd"/>
      <w:r w:rsidRPr="00D36B36">
        <w:rPr>
          <w:color w:val="000000" w:themeColor="text1"/>
          <w:sz w:val="28"/>
          <w:szCs w:val="28"/>
        </w:rPr>
        <w:t xml:space="preserve"> </w:t>
      </w:r>
      <w:proofErr w:type="spellStart"/>
      <w:r w:rsidRPr="00D36B36">
        <w:rPr>
          <w:color w:val="000000" w:themeColor="text1"/>
          <w:sz w:val="28"/>
          <w:szCs w:val="28"/>
        </w:rPr>
        <w:t>Бадмажапова</w:t>
      </w:r>
      <w:proofErr w:type="spellEnd"/>
      <w:r w:rsidRPr="00D36B36">
        <w:rPr>
          <w:color w:val="000000" w:themeColor="text1"/>
          <w:sz w:val="28"/>
          <w:szCs w:val="28"/>
        </w:rPr>
        <w:t>.</w:t>
      </w:r>
    </w:p>
    <w:p w:rsidR="00D36B36" w:rsidRPr="00D36B36" w:rsidRDefault="00D36B36" w:rsidP="00D36B36">
      <w:pPr>
        <w:pStyle w:val="aa"/>
        <w:spacing w:before="0" w:beforeAutospacing="0" w:after="0" w:afterAutospacing="0" w:line="388" w:lineRule="atLeast"/>
        <w:ind w:left="485" w:right="485" w:firstLine="223"/>
        <w:jc w:val="both"/>
        <w:rPr>
          <w:color w:val="000000" w:themeColor="text1"/>
          <w:sz w:val="28"/>
          <w:szCs w:val="28"/>
        </w:rPr>
      </w:pPr>
      <w:r w:rsidRPr="00D36B36">
        <w:rPr>
          <w:color w:val="000000" w:themeColor="text1"/>
          <w:sz w:val="28"/>
          <w:szCs w:val="28"/>
        </w:rPr>
        <w:t>В Забайкалье поддержка промышленности осуществляется при участии национального проекта «Эффективная и конкурентная экономика».</w:t>
      </w:r>
    </w:p>
    <w:p w:rsidR="007C4F86" w:rsidRPr="00D36B36" w:rsidRDefault="007C4F86" w:rsidP="00D36B3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4F86" w:rsidRPr="00D36B36" w:rsidSect="00FB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76" w:rsidRDefault="00284476" w:rsidP="007C4F86">
      <w:pPr>
        <w:spacing w:after="0" w:line="240" w:lineRule="auto"/>
      </w:pPr>
      <w:r>
        <w:separator/>
      </w:r>
    </w:p>
  </w:endnote>
  <w:endnote w:type="continuationSeparator" w:id="0">
    <w:p w:rsidR="00284476" w:rsidRDefault="00284476" w:rsidP="007C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76" w:rsidRDefault="00284476" w:rsidP="007C4F86">
      <w:pPr>
        <w:spacing w:after="0" w:line="240" w:lineRule="auto"/>
      </w:pPr>
      <w:r>
        <w:separator/>
      </w:r>
    </w:p>
  </w:footnote>
  <w:footnote w:type="continuationSeparator" w:id="0">
    <w:p w:rsidR="00284476" w:rsidRDefault="00284476" w:rsidP="007C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4AC"/>
    <w:multiLevelType w:val="multilevel"/>
    <w:tmpl w:val="F03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3AE"/>
    <w:rsid w:val="000B562C"/>
    <w:rsid w:val="001F33C3"/>
    <w:rsid w:val="00284476"/>
    <w:rsid w:val="00300B62"/>
    <w:rsid w:val="00327816"/>
    <w:rsid w:val="003D72FF"/>
    <w:rsid w:val="0044340A"/>
    <w:rsid w:val="00506B2F"/>
    <w:rsid w:val="00512D41"/>
    <w:rsid w:val="005207D3"/>
    <w:rsid w:val="006555D9"/>
    <w:rsid w:val="007C07FA"/>
    <w:rsid w:val="007C4F86"/>
    <w:rsid w:val="00A20CEB"/>
    <w:rsid w:val="00AE4F37"/>
    <w:rsid w:val="00C13C65"/>
    <w:rsid w:val="00C67F7F"/>
    <w:rsid w:val="00D36B36"/>
    <w:rsid w:val="00DA624B"/>
    <w:rsid w:val="00E053AE"/>
    <w:rsid w:val="00E37003"/>
    <w:rsid w:val="00FB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9"/>
  </w:style>
  <w:style w:type="paragraph" w:styleId="1">
    <w:name w:val="heading 1"/>
    <w:basedOn w:val="a"/>
    <w:link w:val="10"/>
    <w:uiPriority w:val="9"/>
    <w:qFormat/>
    <w:rsid w:val="00D36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4F86"/>
  </w:style>
  <w:style w:type="paragraph" w:styleId="a6">
    <w:name w:val="footer"/>
    <w:basedOn w:val="a"/>
    <w:link w:val="a7"/>
    <w:uiPriority w:val="99"/>
    <w:semiHidden/>
    <w:unhideWhenUsed/>
    <w:rsid w:val="007C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4F86"/>
  </w:style>
  <w:style w:type="character" w:customStyle="1" w:styleId="b-message-headperson">
    <w:name w:val="b-message-head__person"/>
    <w:basedOn w:val="a0"/>
    <w:rsid w:val="007C4F86"/>
  </w:style>
  <w:style w:type="character" w:styleId="a8">
    <w:name w:val="Hyperlink"/>
    <w:basedOn w:val="a0"/>
    <w:uiPriority w:val="99"/>
    <w:semiHidden/>
    <w:unhideWhenUsed/>
    <w:rsid w:val="007C4F86"/>
    <w:rPr>
      <w:color w:val="0000FF"/>
      <w:u w:val="single"/>
    </w:rPr>
  </w:style>
  <w:style w:type="paragraph" w:customStyle="1" w:styleId="ds-markdown-paragraph">
    <w:name w:val="ds-markdown-paragraph"/>
    <w:basedOn w:val="a"/>
    <w:rsid w:val="0032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78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6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D3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BOLDYREVAEN</cp:lastModifiedBy>
  <cp:revision>9</cp:revision>
  <dcterms:created xsi:type="dcterms:W3CDTF">2023-12-29T06:46:00Z</dcterms:created>
  <dcterms:modified xsi:type="dcterms:W3CDTF">2026-02-09T03:15:00Z</dcterms:modified>
</cp:coreProperties>
</file>