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4FE" w:rsidRPr="000124FE" w:rsidRDefault="000124FE" w:rsidP="000124FE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124F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Нарушившие правила пожарной безопасности хозяйства Забайкалья лишатся господдержки</w:t>
      </w:r>
      <w:bookmarkStart w:id="0" w:name="_GoBack"/>
      <w:bookmarkEnd w:id="0"/>
    </w:p>
    <w:p w:rsidR="000124FE" w:rsidRPr="007F6507" w:rsidRDefault="000124FE" w:rsidP="000124FE">
      <w:pPr>
        <w:pStyle w:val="a4"/>
        <w:spacing w:before="0" w:beforeAutospacing="0" w:after="0" w:afterAutospacing="0" w:line="360" w:lineRule="atLeast"/>
        <w:ind w:right="450" w:firstLine="708"/>
        <w:jc w:val="both"/>
        <w:rPr>
          <w:color w:val="000000" w:themeColor="text1"/>
          <w:sz w:val="28"/>
          <w:szCs w:val="28"/>
        </w:rPr>
      </w:pPr>
      <w:proofErr w:type="spellStart"/>
      <w:r w:rsidRPr="007F6507">
        <w:rPr>
          <w:color w:val="000000" w:themeColor="text1"/>
          <w:sz w:val="28"/>
          <w:szCs w:val="28"/>
        </w:rPr>
        <w:t>Сельхозтоваропроизводители</w:t>
      </w:r>
      <w:proofErr w:type="spellEnd"/>
      <w:r w:rsidRPr="007F6507">
        <w:rPr>
          <w:color w:val="000000" w:themeColor="text1"/>
          <w:sz w:val="28"/>
          <w:szCs w:val="28"/>
        </w:rPr>
        <w:t xml:space="preserve"> Забайкалья, нарушившие правила пожарной безопасности, не смогут получить средства государственной поддержки на развитие хозяйств. Об этом сообщила министр сельского хозяйства региона </w:t>
      </w:r>
      <w:proofErr w:type="spellStart"/>
      <w:r w:rsidRPr="007F6507">
        <w:rPr>
          <w:color w:val="000000" w:themeColor="text1"/>
          <w:sz w:val="28"/>
          <w:szCs w:val="28"/>
        </w:rPr>
        <w:t>Ал</w:t>
      </w:r>
      <w:proofErr w:type="gramStart"/>
      <w:r w:rsidRPr="007F6507">
        <w:rPr>
          <w:color w:val="000000" w:themeColor="text1"/>
          <w:sz w:val="28"/>
          <w:szCs w:val="28"/>
        </w:rPr>
        <w:t>«О</w:t>
      </w:r>
      <w:proofErr w:type="gramEnd"/>
      <w:r w:rsidRPr="007F6507">
        <w:rPr>
          <w:color w:val="000000" w:themeColor="text1"/>
          <w:sz w:val="28"/>
          <w:szCs w:val="28"/>
        </w:rPr>
        <w:t>дним</w:t>
      </w:r>
      <w:proofErr w:type="spellEnd"/>
      <w:r w:rsidRPr="007F6507">
        <w:rPr>
          <w:color w:val="000000" w:themeColor="text1"/>
          <w:sz w:val="28"/>
          <w:szCs w:val="28"/>
        </w:rPr>
        <w:t xml:space="preserve"> из основных условий предоставления субсидий аграриям Забайкалья является отсутствие фактов правонарушения за несоблюдение правил пожарной безопасности. Собственников сельскохозяйственных земель, которых привлекут в текущем году к административной ответственности, лишат возможности оказания господдержки», - рассказала глава краевого Минсельхоза.</w:t>
      </w:r>
    </w:p>
    <w:p w:rsidR="000124FE" w:rsidRPr="007F6507" w:rsidRDefault="000124FE" w:rsidP="000124FE">
      <w:pPr>
        <w:pStyle w:val="a4"/>
        <w:spacing w:before="0" w:beforeAutospacing="0" w:after="0" w:afterAutospacing="0" w:line="360" w:lineRule="atLeast"/>
        <w:ind w:right="450" w:firstLine="450"/>
        <w:jc w:val="both"/>
        <w:rPr>
          <w:color w:val="000000" w:themeColor="text1"/>
          <w:sz w:val="28"/>
          <w:szCs w:val="28"/>
        </w:rPr>
      </w:pPr>
      <w:r w:rsidRPr="007F6507">
        <w:rPr>
          <w:color w:val="000000" w:themeColor="text1"/>
          <w:sz w:val="28"/>
          <w:szCs w:val="28"/>
        </w:rPr>
        <w:t xml:space="preserve">Отметим, что региональное аграрное ведомство совместно с муниципальными образованиями регулярно проводят разъяснительную работу с руководителями </w:t>
      </w:r>
      <w:proofErr w:type="spellStart"/>
      <w:r w:rsidRPr="007F6507">
        <w:rPr>
          <w:color w:val="000000" w:themeColor="text1"/>
          <w:sz w:val="28"/>
          <w:szCs w:val="28"/>
        </w:rPr>
        <w:t>сельхозорганизаций</w:t>
      </w:r>
      <w:proofErr w:type="spellEnd"/>
      <w:r w:rsidRPr="007F6507">
        <w:rPr>
          <w:color w:val="000000" w:themeColor="text1"/>
          <w:sz w:val="28"/>
          <w:szCs w:val="28"/>
        </w:rPr>
        <w:t xml:space="preserve"> по вопросам обеспечения пожарной безопасности на подведомственных территориях.</w:t>
      </w:r>
    </w:p>
    <w:p w:rsidR="000124FE" w:rsidRPr="007F6507" w:rsidRDefault="000124FE" w:rsidP="000124FE">
      <w:pPr>
        <w:spacing w:after="0" w:line="360" w:lineRule="atLeast"/>
        <w:ind w:right="45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6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Особый противопожарный режим действует на территории Забайкальского края с 30 марта. В этот период ужесточаются требования пожарной безопасности: запрещено разводить костры, сжигать мусор и сухую растительность, проводить пожароопасные работы.</w:t>
      </w:r>
    </w:p>
    <w:p w:rsidR="000124FE" w:rsidRPr="007F6507" w:rsidRDefault="000124FE" w:rsidP="000124FE">
      <w:pPr>
        <w:spacing w:after="0" w:line="360" w:lineRule="atLeast"/>
        <w:ind w:right="45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6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этим, для снижения рисков перехода природных пожаров на хозяйствующие субъекты, на животноводческих стоянках необходимо создание как минимум двух минерализованных полос шириной не менее 10 метров каждая, с удалением путем выжигания или выкашивания сухой растительности.</w:t>
      </w:r>
    </w:p>
    <w:p w:rsidR="000124FE" w:rsidRPr="007F6507" w:rsidRDefault="000124FE" w:rsidP="000124FE">
      <w:pPr>
        <w:spacing w:after="0" w:line="360" w:lineRule="atLeast"/>
        <w:ind w:right="45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6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на территории хозяйств должен быть создан запас воды с возможностью постоянной подпитки установленной емкости. Все стоянки должны быть обеспечены: средствами пожаротушения, пожарными рукавами, резервными источниками питания и обеспечены средствами связи с ЕДДС района. Также у каждого дома должен быть пожарный щит. Хранение сена должно быть организовано с учетом преобладающего направления ветра.</w:t>
      </w:r>
    </w:p>
    <w:p w:rsidR="000124FE" w:rsidRPr="000124FE" w:rsidRDefault="000124FE" w:rsidP="000124FE">
      <w:pPr>
        <w:spacing w:after="0" w:line="360" w:lineRule="atLeast"/>
        <w:ind w:right="450" w:firstLine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7F6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информации МЧС России по Забайкальскому краю, нарушителям требований пожарной безопасности грозит 10 лет лишения свободы. Сообщить о пожаре или задымлении можно по</w:t>
      </w:r>
      <w:r w:rsidRPr="000124FE">
        <w:rPr>
          <w:rFonts w:ascii="Arial Regular" w:eastAsia="Times New Roman" w:hAnsi="Arial Regular" w:cs="Times New Roman"/>
          <w:color w:val="000000" w:themeColor="text1"/>
          <w:sz w:val="24"/>
          <w:szCs w:val="24"/>
          <w:lang w:eastAsia="ru-RU"/>
        </w:rPr>
        <w:t xml:space="preserve"> номерам: 101 -</w:t>
      </w:r>
      <w:r w:rsidRPr="000124FE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 xml:space="preserve"> пожарная охрана, 112 - единый номер экстренных служб.</w:t>
      </w:r>
    </w:p>
    <w:p w:rsidR="000124FE" w:rsidRPr="000124FE" w:rsidRDefault="000124FE" w:rsidP="000124F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</w:p>
    <w:p w:rsidR="00B678B7" w:rsidRPr="00B678B7" w:rsidRDefault="00B678B7" w:rsidP="000124FE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B678B7" w:rsidRPr="00B678B7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31"/>
    <w:rsid w:val="000124FE"/>
    <w:rsid w:val="00016704"/>
    <w:rsid w:val="00037B37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7F6507"/>
    <w:rsid w:val="008857DA"/>
    <w:rsid w:val="008D2417"/>
    <w:rsid w:val="00956EA2"/>
    <w:rsid w:val="00AD1031"/>
    <w:rsid w:val="00AE38EE"/>
    <w:rsid w:val="00B1238C"/>
    <w:rsid w:val="00B678B7"/>
    <w:rsid w:val="00BD6BE9"/>
    <w:rsid w:val="00C24BD0"/>
    <w:rsid w:val="00DC6B56"/>
    <w:rsid w:val="00E05B32"/>
    <w:rsid w:val="00E837A3"/>
    <w:rsid w:val="00E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Пользователь Windows</cp:lastModifiedBy>
  <cp:revision>21</cp:revision>
  <dcterms:created xsi:type="dcterms:W3CDTF">2021-05-27T01:57:00Z</dcterms:created>
  <dcterms:modified xsi:type="dcterms:W3CDTF">2026-04-14T05:57:00Z</dcterms:modified>
</cp:coreProperties>
</file>