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C1" w:rsidRPr="00060AC1" w:rsidRDefault="00060AC1" w:rsidP="00060AC1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>Лицензирование оптовой и розничной торговли табачной продукции введут с 1 марта 2027 года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Госдума утвердила во втором (основном) и третьем (окончательном) чтении поправки в закон о регулировании производства и оборота табачных изделий (от 13.06.2023 № 203-Ф3), которые предполагают введение лицензирования оптовой и </w:t>
      </w:r>
      <w:bookmarkStart w:id="0" w:name="_GoBack"/>
      <w:r w:rsidRPr="00060AC1">
        <w:rPr>
          <w:rFonts w:ascii="Times New Roman" w:hAnsi="Times New Roman" w:cs="Times New Roman"/>
          <w:sz w:val="32"/>
          <w:szCs w:val="32"/>
        </w:rPr>
        <w:t>розничной торговли табачной продукции.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​Напомним, с 1 марта 2024 года в сфере табачного рынка </w:t>
      </w:r>
      <w:bookmarkEnd w:id="0"/>
      <w:r w:rsidRPr="00060AC1">
        <w:rPr>
          <w:rFonts w:ascii="Times New Roman" w:hAnsi="Times New Roman" w:cs="Times New Roman"/>
          <w:sz w:val="32"/>
          <w:szCs w:val="32"/>
        </w:rPr>
        <w:t xml:space="preserve">подлежат лицензированию производство, экспорт и импорт табачной продукции,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 и сырья для их производства. При этом лицензирование деятельности по оптовому и розничному обороту табачной продукции и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 законодательством в области производства и оборота табачной продукции,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 и сырья для их производства не предусмотрено.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>Одобренный депутатами законопроект № 1024775-8 предусматривает введение лицензирования в отношени</w:t>
      </w:r>
      <w:r>
        <w:rPr>
          <w:rFonts w:ascii="Times New Roman" w:hAnsi="Times New Roman" w:cs="Times New Roman"/>
          <w:sz w:val="32"/>
          <w:szCs w:val="32"/>
        </w:rPr>
        <w:t>и следующих видов деятельности: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закупка, хранение и поставка табачной продукции,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продукции, сырья и никотинового сырья (оптовая торговля);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розничная продажа табачной продукции и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 (розничная торговля);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развозная торговля табачной продукцией и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продукцией (развозная торговля).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>Порядок получения, приостановления и аннулирования действия соответствующих лицензий, внесения изменений в реестр лицензий законопроект устанавливает по аналогии с порядком, который действует в отношении лицензий на производство, экспо</w:t>
      </w:r>
      <w:r>
        <w:rPr>
          <w:rFonts w:ascii="Times New Roman" w:hAnsi="Times New Roman" w:cs="Times New Roman"/>
          <w:sz w:val="32"/>
          <w:szCs w:val="32"/>
        </w:rPr>
        <w:t>рт и импорт табачной продукции.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Соответственно, выдачу и аннулирование лицензий на оптовую торговлю, а также аннулирование лицензий на розничную торговлю и развозную торговлю будет осуществлять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Росалкогольтабакконтроль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>, выдачу лицензий на розничную торговлю и развозную торговлю - исполни</w:t>
      </w:r>
      <w:r>
        <w:rPr>
          <w:rFonts w:ascii="Times New Roman" w:hAnsi="Times New Roman" w:cs="Times New Roman"/>
          <w:sz w:val="32"/>
          <w:szCs w:val="32"/>
        </w:rPr>
        <w:t>тельные органы субъектов РФ.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lastRenderedPageBreak/>
        <w:t>Для получения лицензий на срок не более 5 лет будут установлены общие лицензионные требования, в том числе наличие регистрации в государственной информационной системе мониторинга за оборотом товаров, подлежащих обязательной маркировке средствами идентификации, а также соблюдение запретов и ограничений, установленных законом об охране зд</w:t>
      </w:r>
      <w:r>
        <w:rPr>
          <w:rFonts w:ascii="Times New Roman" w:hAnsi="Times New Roman" w:cs="Times New Roman"/>
          <w:sz w:val="32"/>
          <w:szCs w:val="32"/>
        </w:rPr>
        <w:t>оровья (от 23.02.2013 № 15-ФЗ).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Согласно законопроекту, обязательное лицензирование розничной и оптовой продажи табачной и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 вводится с 1 марта 2027 года. При этом право на получение лицензии возни</w:t>
      </w:r>
      <w:r>
        <w:rPr>
          <w:rFonts w:ascii="Times New Roman" w:hAnsi="Times New Roman" w:cs="Times New Roman"/>
          <w:sz w:val="32"/>
          <w:szCs w:val="32"/>
        </w:rPr>
        <w:t>кнет уже с 1 октября 2026 года.</w:t>
      </w:r>
    </w:p>
    <w:p w:rsidR="00060AC1" w:rsidRPr="00060AC1" w:rsidRDefault="00060AC1" w:rsidP="00060A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60AC1">
        <w:rPr>
          <w:rFonts w:ascii="Times New Roman" w:hAnsi="Times New Roman" w:cs="Times New Roman"/>
          <w:sz w:val="32"/>
          <w:szCs w:val="32"/>
        </w:rPr>
        <w:t xml:space="preserve">Кроме того, законопроектом предусмотрен запрет на дистанционную розничную торговлю табачной и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продукции, кальянов и устрой</w:t>
      </w:r>
      <w:proofErr w:type="gramStart"/>
      <w:r w:rsidRPr="00060AC1">
        <w:rPr>
          <w:rFonts w:ascii="Times New Roman" w:hAnsi="Times New Roman" w:cs="Times New Roman"/>
          <w:sz w:val="32"/>
          <w:szCs w:val="32"/>
        </w:rPr>
        <w:t>ств дл</w:t>
      </w:r>
      <w:proofErr w:type="gramEnd"/>
      <w:r w:rsidRPr="00060AC1">
        <w:rPr>
          <w:rFonts w:ascii="Times New Roman" w:hAnsi="Times New Roman" w:cs="Times New Roman"/>
          <w:sz w:val="32"/>
          <w:szCs w:val="32"/>
        </w:rPr>
        <w:t xml:space="preserve">я потребления </w:t>
      </w:r>
      <w:proofErr w:type="spellStart"/>
      <w:r w:rsidRPr="00060AC1">
        <w:rPr>
          <w:rFonts w:ascii="Times New Roman" w:hAnsi="Times New Roman" w:cs="Times New Roman"/>
          <w:sz w:val="32"/>
          <w:szCs w:val="32"/>
        </w:rPr>
        <w:t>никотинсодержащей</w:t>
      </w:r>
      <w:proofErr w:type="spellEnd"/>
      <w:r w:rsidRPr="00060AC1">
        <w:rPr>
          <w:rFonts w:ascii="Times New Roman" w:hAnsi="Times New Roman" w:cs="Times New Roman"/>
          <w:sz w:val="32"/>
          <w:szCs w:val="32"/>
        </w:rPr>
        <w:t xml:space="preserve"> продукции.</w:t>
      </w:r>
    </w:p>
    <w:p w:rsidR="00B678B7" w:rsidRPr="00B678B7" w:rsidRDefault="00B678B7" w:rsidP="00060AC1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B678B7" w:rsidRPr="00B678B7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060AC1"/>
    <w:rsid w:val="001D493F"/>
    <w:rsid w:val="002A66FC"/>
    <w:rsid w:val="00365E46"/>
    <w:rsid w:val="003C09D8"/>
    <w:rsid w:val="00464734"/>
    <w:rsid w:val="00464B44"/>
    <w:rsid w:val="004C5595"/>
    <w:rsid w:val="0051013F"/>
    <w:rsid w:val="005243CD"/>
    <w:rsid w:val="0056580E"/>
    <w:rsid w:val="0059463C"/>
    <w:rsid w:val="005D62F7"/>
    <w:rsid w:val="005F2150"/>
    <w:rsid w:val="008857DA"/>
    <w:rsid w:val="008D2417"/>
    <w:rsid w:val="00956EA2"/>
    <w:rsid w:val="00AD1031"/>
    <w:rsid w:val="00AE38EE"/>
    <w:rsid w:val="00B1238C"/>
    <w:rsid w:val="00B678B7"/>
    <w:rsid w:val="00BD6BE9"/>
    <w:rsid w:val="00DC6B56"/>
    <w:rsid w:val="00DF0925"/>
    <w:rsid w:val="00E05B32"/>
    <w:rsid w:val="00E837A3"/>
    <w:rsid w:val="00ED2299"/>
    <w:rsid w:val="00F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24</cp:revision>
  <dcterms:created xsi:type="dcterms:W3CDTF">2021-05-27T01:57:00Z</dcterms:created>
  <dcterms:modified xsi:type="dcterms:W3CDTF">2026-06-16T07:04:00Z</dcterms:modified>
</cp:coreProperties>
</file>