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7A3" w:rsidRDefault="00E837A3" w:rsidP="00E05B32">
      <w:pPr>
        <w:tabs>
          <w:tab w:val="left" w:pos="3090"/>
        </w:tabs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24D" w:rsidRDefault="00BC124D" w:rsidP="00BC124D">
      <w:pPr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</w:pPr>
      <w:r w:rsidRPr="00BC124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Важные изменения внесли в закон Забайкалья о применении УСН – его привели в соответствие с федера</w:t>
      </w:r>
      <w:bookmarkStart w:id="0" w:name="_GoBack"/>
      <w:bookmarkEnd w:id="0"/>
      <w:r w:rsidRPr="00BC124D">
        <w:rPr>
          <w:rFonts w:ascii="Times New Roman" w:eastAsia="Times New Roman" w:hAnsi="Times New Roman" w:cs="Times New Roman"/>
          <w:bCs/>
          <w:color w:val="333333"/>
          <w:kern w:val="36"/>
          <w:sz w:val="28"/>
          <w:szCs w:val="28"/>
          <w:lang w:eastAsia="ru-RU"/>
        </w:rPr>
        <w:t>льным</w:t>
      </w:r>
    </w:p>
    <w:p w:rsidR="00BC124D" w:rsidRPr="00BC124D" w:rsidRDefault="00BC124D" w:rsidP="00BC124D">
      <w:pPr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C124D" w:rsidRPr="00BC124D" w:rsidRDefault="00BC124D" w:rsidP="00BC124D">
      <w:pPr>
        <w:spacing w:after="0" w:line="360" w:lineRule="atLeast"/>
        <w:ind w:left="450" w:right="450" w:firstLine="25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BC1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заседании парламента региона единогласно принято решение о приведении закона Забайкальского края в соответствие с федеральным законодательством. Таким образом, отдельные положения Закона Забайкальского края «О размерах налоговых ставок для отдельных категорий налогоплательщиков при применении упрощенной системы налогообложения» утратили свою силу.</w:t>
      </w:r>
    </w:p>
    <w:p w:rsidR="00BC124D" w:rsidRPr="00BC124D" w:rsidRDefault="00BC124D" w:rsidP="00BC124D">
      <w:pPr>
        <w:pStyle w:val="a4"/>
        <w:spacing w:before="0" w:beforeAutospacing="0" w:after="0" w:afterAutospacing="0" w:line="360" w:lineRule="atLeast"/>
        <w:ind w:left="450" w:right="450"/>
        <w:jc w:val="both"/>
        <w:rPr>
          <w:color w:val="000000" w:themeColor="text1"/>
          <w:sz w:val="28"/>
          <w:szCs w:val="28"/>
        </w:rPr>
      </w:pPr>
      <w:r w:rsidRPr="00BC124D"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 xml:space="preserve">   </w:t>
      </w:r>
      <w:r w:rsidRPr="00BC124D">
        <w:rPr>
          <w:color w:val="000000" w:themeColor="text1"/>
          <w:sz w:val="28"/>
          <w:szCs w:val="28"/>
        </w:rPr>
        <w:t xml:space="preserve">«Прежде регион мог сам устанавливать льготы по УСН для нуждающихся в этом плательщиков. А теперь УСН применяется только по ОКВЭД </w:t>
      </w:r>
      <w:proofErr w:type="gramStart"/>
      <w:r w:rsidRPr="00BC124D">
        <w:rPr>
          <w:color w:val="000000" w:themeColor="text1"/>
          <w:sz w:val="28"/>
          <w:szCs w:val="28"/>
        </w:rPr>
        <w:t xml:space="preserve">( </w:t>
      </w:r>
      <w:proofErr w:type="gramEnd"/>
      <w:r w:rsidRPr="00BC124D">
        <w:rPr>
          <w:color w:val="000000" w:themeColor="text1"/>
          <w:sz w:val="28"/>
          <w:szCs w:val="28"/>
        </w:rPr>
        <w:t xml:space="preserve">видам деятельности). В целях приведения закона в соответствии с федеральным законодательством пришлось исключить категории налогоплательщиков, для которых были предусмотрены льготы по УСН, установленные до 1 января 2026 года»,- пояснила министр экономического развития Забайкалья </w:t>
      </w:r>
      <w:proofErr w:type="spellStart"/>
      <w:r w:rsidRPr="00BC124D">
        <w:rPr>
          <w:color w:val="000000" w:themeColor="text1"/>
          <w:sz w:val="28"/>
          <w:szCs w:val="28"/>
        </w:rPr>
        <w:t>Жаргалма</w:t>
      </w:r>
      <w:proofErr w:type="spellEnd"/>
      <w:r w:rsidRPr="00BC124D">
        <w:rPr>
          <w:color w:val="000000" w:themeColor="text1"/>
          <w:sz w:val="28"/>
          <w:szCs w:val="28"/>
        </w:rPr>
        <w:t xml:space="preserve"> </w:t>
      </w:r>
      <w:proofErr w:type="spellStart"/>
      <w:r w:rsidRPr="00BC124D">
        <w:rPr>
          <w:color w:val="000000" w:themeColor="text1"/>
          <w:sz w:val="28"/>
          <w:szCs w:val="28"/>
        </w:rPr>
        <w:t>Бадмажапова</w:t>
      </w:r>
      <w:proofErr w:type="spellEnd"/>
      <w:r w:rsidRPr="00BC124D">
        <w:rPr>
          <w:color w:val="000000" w:themeColor="text1"/>
          <w:sz w:val="28"/>
          <w:szCs w:val="28"/>
        </w:rPr>
        <w:t>.</w:t>
      </w:r>
    </w:p>
    <w:p w:rsidR="00BC124D" w:rsidRPr="00BC124D" w:rsidRDefault="00BC124D" w:rsidP="00BC124D">
      <w:pPr>
        <w:spacing w:after="27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BC1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Парламентарии приняли решение о внесении изменений в закон Забайкальского края в двух чтениях.</w:t>
      </w:r>
    </w:p>
    <w:p w:rsidR="00BC124D" w:rsidRPr="00BC124D" w:rsidRDefault="00BC124D" w:rsidP="00BC124D">
      <w:pPr>
        <w:spacing w:after="270" w:line="360" w:lineRule="atLeast"/>
        <w:ind w:left="450" w:right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C12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 края вступает в силу с 1 январ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2027 года</w:t>
      </w:r>
    </w:p>
    <w:p w:rsidR="00B678B7" w:rsidRPr="00B678B7" w:rsidRDefault="00B678B7" w:rsidP="00BC124D">
      <w:pPr>
        <w:tabs>
          <w:tab w:val="left" w:pos="1050"/>
        </w:tabs>
        <w:ind w:firstLine="708"/>
        <w:rPr>
          <w:rFonts w:ascii="Times New Roman" w:hAnsi="Times New Roman" w:cs="Times New Roman"/>
          <w:sz w:val="32"/>
          <w:szCs w:val="32"/>
        </w:rPr>
      </w:pPr>
    </w:p>
    <w:sectPr w:rsidR="00B678B7" w:rsidRPr="00B678B7" w:rsidSect="00DC6B56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031"/>
    <w:rsid w:val="00016704"/>
    <w:rsid w:val="00037B37"/>
    <w:rsid w:val="0005798C"/>
    <w:rsid w:val="001D493F"/>
    <w:rsid w:val="002A66FC"/>
    <w:rsid w:val="00365E46"/>
    <w:rsid w:val="003C09D8"/>
    <w:rsid w:val="00464734"/>
    <w:rsid w:val="00464B44"/>
    <w:rsid w:val="004C5595"/>
    <w:rsid w:val="0051013F"/>
    <w:rsid w:val="005243CD"/>
    <w:rsid w:val="0056580E"/>
    <w:rsid w:val="0059463C"/>
    <w:rsid w:val="005D62F7"/>
    <w:rsid w:val="005F2150"/>
    <w:rsid w:val="00754E39"/>
    <w:rsid w:val="008857DA"/>
    <w:rsid w:val="008D2417"/>
    <w:rsid w:val="00956EA2"/>
    <w:rsid w:val="00AD1031"/>
    <w:rsid w:val="00AE38EE"/>
    <w:rsid w:val="00B1238C"/>
    <w:rsid w:val="00B419A1"/>
    <w:rsid w:val="00B678B7"/>
    <w:rsid w:val="00BC124D"/>
    <w:rsid w:val="00BD6BE9"/>
    <w:rsid w:val="00DC6B56"/>
    <w:rsid w:val="00DF0925"/>
    <w:rsid w:val="00E05B32"/>
    <w:rsid w:val="00E837A3"/>
    <w:rsid w:val="00EB4108"/>
    <w:rsid w:val="00ED2299"/>
    <w:rsid w:val="00F2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13F"/>
  </w:style>
  <w:style w:type="paragraph" w:styleId="1">
    <w:name w:val="heading 1"/>
    <w:basedOn w:val="a"/>
    <w:link w:val="10"/>
    <w:uiPriority w:val="9"/>
    <w:qFormat/>
    <w:rsid w:val="00DC6B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5B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C6B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DC6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464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64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0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61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BOLDYREVAEN</dc:creator>
  <cp:keywords/>
  <dc:description/>
  <cp:lastModifiedBy>Пользователь Windows</cp:lastModifiedBy>
  <cp:revision>27</cp:revision>
  <dcterms:created xsi:type="dcterms:W3CDTF">2021-05-27T01:57:00Z</dcterms:created>
  <dcterms:modified xsi:type="dcterms:W3CDTF">2026-06-25T00:06:00Z</dcterms:modified>
</cp:coreProperties>
</file>