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5C" w:rsidRDefault="00E6755C"/>
    <w:p w:rsidR="00C750FD" w:rsidRDefault="00C750FD"/>
    <w:p w:rsidR="00C750FD" w:rsidRDefault="00C750FD" w:rsidP="00C750FD">
      <w:pPr>
        <w:pStyle w:val="aa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ТУНГОКОЧЕНСКАЯ  ТЕРРИТОРИАЛЬНАЯ ИЗБИРАТЕЛЬНАЯ  КОМИССИЯ</w:t>
      </w:r>
    </w:p>
    <w:p w:rsidR="00E6755C" w:rsidRDefault="00E6755C"/>
    <w:p w:rsidR="00E6755C" w:rsidRDefault="00E6755C">
      <w:pPr>
        <w:tabs>
          <w:tab w:val="left" w:pos="708"/>
          <w:tab w:val="center" w:pos="4153"/>
          <w:tab w:val="right" w:pos="8306"/>
        </w:tabs>
      </w:pPr>
    </w:p>
    <w:p w:rsidR="00E6755C" w:rsidRDefault="004169FF">
      <w:pPr>
        <w:pStyle w:val="5"/>
        <w:rPr>
          <w:b w:val="0"/>
          <w:spacing w:val="62"/>
          <w:sz w:val="28"/>
        </w:rPr>
      </w:pPr>
      <w:r>
        <w:rPr>
          <w:b w:val="0"/>
          <w:spacing w:val="62"/>
          <w:sz w:val="28"/>
        </w:rPr>
        <w:t xml:space="preserve">                       ПОСТАНОВЛЕНИЕ</w:t>
      </w:r>
    </w:p>
    <w:p w:rsidR="00E6755C" w:rsidRDefault="004169FF">
      <w:pPr>
        <w:rPr>
          <w:sz w:val="28"/>
        </w:rPr>
      </w:pPr>
      <w:r>
        <w:rPr>
          <w:sz w:val="28"/>
        </w:rPr>
        <w:t>19 января  2026 года                                                                                          № 7</w:t>
      </w:r>
    </w:p>
    <w:p w:rsidR="00E6755C" w:rsidRDefault="00E6755C"/>
    <w:p w:rsidR="00E6755C" w:rsidRDefault="004169FF" w:rsidP="005156B8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с. Верх </w:t>
      </w:r>
      <w:proofErr w:type="gramStart"/>
      <w:r>
        <w:rPr>
          <w:b/>
          <w:sz w:val="28"/>
        </w:rPr>
        <w:t>–</w:t>
      </w:r>
      <w:proofErr w:type="spellStart"/>
      <w:r>
        <w:rPr>
          <w:b/>
          <w:sz w:val="28"/>
        </w:rPr>
        <w:t>У</w:t>
      </w:r>
      <w:proofErr w:type="gramEnd"/>
      <w:r>
        <w:rPr>
          <w:b/>
          <w:sz w:val="28"/>
        </w:rPr>
        <w:t>сугли</w:t>
      </w:r>
      <w:proofErr w:type="spellEnd"/>
      <w:r>
        <w:rPr>
          <w:b/>
          <w:sz w:val="28"/>
        </w:rPr>
        <w:t xml:space="preserve"> </w:t>
      </w:r>
    </w:p>
    <w:p w:rsidR="005156B8" w:rsidRDefault="005156B8" w:rsidP="005156B8">
      <w:pPr>
        <w:rPr>
          <w:b/>
          <w:sz w:val="28"/>
        </w:rPr>
      </w:pPr>
    </w:p>
    <w:p w:rsidR="005156B8" w:rsidRPr="005156B8" w:rsidRDefault="005156B8" w:rsidP="005156B8">
      <w:pPr>
        <w:rPr>
          <w:rFonts w:ascii="Times New Roman" w:hAnsi="Times New Roman"/>
          <w:szCs w:val="24"/>
        </w:rPr>
      </w:pPr>
      <w:r w:rsidRPr="005156B8">
        <w:rPr>
          <w:rFonts w:ascii="Times New Roman" w:hAnsi="Times New Roman"/>
          <w:szCs w:val="24"/>
        </w:rPr>
        <w:t>Об утверждении  постоянно действующей экспертной комиссии</w:t>
      </w:r>
      <w:r>
        <w:rPr>
          <w:rFonts w:ascii="Times New Roman" w:hAnsi="Times New Roman"/>
          <w:szCs w:val="24"/>
        </w:rPr>
        <w:t xml:space="preserve"> </w:t>
      </w:r>
      <w:proofErr w:type="spellStart"/>
      <w:r w:rsidRPr="005156B8">
        <w:rPr>
          <w:rFonts w:ascii="Times New Roman" w:hAnsi="Times New Roman"/>
          <w:szCs w:val="24"/>
        </w:rPr>
        <w:t>Тунгокоченской</w:t>
      </w:r>
      <w:proofErr w:type="spellEnd"/>
      <w:r w:rsidRPr="005156B8">
        <w:rPr>
          <w:rFonts w:ascii="Times New Roman" w:hAnsi="Times New Roman"/>
          <w:szCs w:val="24"/>
        </w:rPr>
        <w:t xml:space="preserve">  территориальной избирательной комиссии по вопросам хранения и выделении к уничтожению документов</w:t>
      </w:r>
    </w:p>
    <w:p w:rsidR="005156B8" w:rsidRPr="005156B8" w:rsidRDefault="005156B8" w:rsidP="005156B8">
      <w:pPr>
        <w:rPr>
          <w:szCs w:val="24"/>
        </w:rPr>
      </w:pPr>
    </w:p>
    <w:p w:rsidR="00E6755C" w:rsidRDefault="00E6755C"/>
    <w:p w:rsidR="00E6755C" w:rsidRDefault="00E6755C"/>
    <w:p w:rsidR="007A0868" w:rsidRDefault="00C502A7" w:rsidP="007A086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szCs w:val="24"/>
        </w:rPr>
      </w:pPr>
      <w:r w:rsidRPr="005156B8">
        <w:rPr>
          <w:color w:val="444444"/>
        </w:rPr>
        <w:t>В соответствии со </w:t>
      </w:r>
      <w:hyperlink r:id="rId5" w:anchor="7DI0KA" w:history="1">
        <w:r w:rsidRPr="005156B8">
          <w:rPr>
            <w:rStyle w:val="a3"/>
            <w:color w:val="2C4B99"/>
          </w:rPr>
          <w:t>статьей 12 Федерального закона "Об основных гарантиях избирательных прав граждан Российской Федерации"</w:t>
        </w:r>
      </w:hyperlink>
      <w:r w:rsidRPr="005156B8">
        <w:rPr>
          <w:color w:val="444444"/>
        </w:rPr>
        <w:t xml:space="preserve"> и Примерным положением о постоянно действующей экспертной комиссии учреждения, организации, предприятия, утвержденным приказом Государственной архивной службы Российской Федерации N 2 от 19 января 1995 года, </w:t>
      </w:r>
      <w:proofErr w:type="spellStart"/>
      <w:r w:rsidR="007A0868">
        <w:rPr>
          <w:rFonts w:ascii="Times New Roman" w:hAnsi="Times New Roman"/>
          <w:szCs w:val="24"/>
        </w:rPr>
        <w:t>Тунгокоченская</w:t>
      </w:r>
      <w:proofErr w:type="spellEnd"/>
      <w:r w:rsidR="007A0868">
        <w:rPr>
          <w:rFonts w:ascii="Times New Roman" w:hAnsi="Times New Roman"/>
          <w:szCs w:val="24"/>
        </w:rPr>
        <w:t xml:space="preserve">  территориальная избирательная комиссия </w:t>
      </w:r>
    </w:p>
    <w:p w:rsidR="007A0868" w:rsidRDefault="007A0868" w:rsidP="007A0868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b/>
          <w:i/>
          <w:szCs w:val="24"/>
        </w:rPr>
        <w:t>п</w:t>
      </w:r>
      <w:proofErr w:type="spellEnd"/>
      <w:proofErr w:type="gramEnd"/>
      <w:r>
        <w:rPr>
          <w:rFonts w:ascii="Times New Roman" w:hAnsi="Times New Roman"/>
          <w:b/>
          <w:i/>
          <w:szCs w:val="24"/>
        </w:rPr>
        <w:t xml:space="preserve"> о с т а </w:t>
      </w:r>
      <w:proofErr w:type="spellStart"/>
      <w:r>
        <w:rPr>
          <w:rFonts w:ascii="Times New Roman" w:hAnsi="Times New Roman"/>
          <w:b/>
          <w:i/>
          <w:szCs w:val="24"/>
        </w:rPr>
        <w:t>н</w:t>
      </w:r>
      <w:proofErr w:type="spellEnd"/>
      <w:r>
        <w:rPr>
          <w:rFonts w:ascii="Times New Roman" w:hAnsi="Times New Roman"/>
          <w:b/>
          <w:i/>
          <w:szCs w:val="24"/>
        </w:rPr>
        <w:t xml:space="preserve"> о в л я е т:</w:t>
      </w:r>
    </w:p>
    <w:p w:rsidR="00C502A7" w:rsidRPr="005156B8" w:rsidRDefault="00C502A7" w:rsidP="00C502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7A0868" w:rsidRDefault="00C502A7" w:rsidP="007A0868">
      <w:pPr>
        <w:rPr>
          <w:rFonts w:ascii="Times New Roman" w:hAnsi="Times New Roman"/>
          <w:szCs w:val="24"/>
        </w:rPr>
      </w:pPr>
      <w:r w:rsidRPr="005156B8">
        <w:rPr>
          <w:color w:val="444444"/>
        </w:rPr>
        <w:t xml:space="preserve">1. Утвердить Положение о </w:t>
      </w:r>
      <w:r w:rsidR="007A0868" w:rsidRPr="005156B8">
        <w:rPr>
          <w:rFonts w:ascii="Times New Roman" w:hAnsi="Times New Roman"/>
          <w:szCs w:val="24"/>
        </w:rPr>
        <w:t>постоянно действующей экспертной комиссии</w:t>
      </w:r>
      <w:r w:rsidR="007A0868">
        <w:rPr>
          <w:rFonts w:ascii="Times New Roman" w:hAnsi="Times New Roman"/>
          <w:szCs w:val="24"/>
        </w:rPr>
        <w:t xml:space="preserve"> </w:t>
      </w:r>
      <w:proofErr w:type="spellStart"/>
      <w:r w:rsidR="007A0868" w:rsidRPr="005156B8">
        <w:rPr>
          <w:rFonts w:ascii="Times New Roman" w:hAnsi="Times New Roman"/>
          <w:szCs w:val="24"/>
        </w:rPr>
        <w:t>Тунгокоченской</w:t>
      </w:r>
      <w:proofErr w:type="spellEnd"/>
      <w:r w:rsidR="007A0868" w:rsidRPr="005156B8">
        <w:rPr>
          <w:rFonts w:ascii="Times New Roman" w:hAnsi="Times New Roman"/>
          <w:szCs w:val="24"/>
        </w:rPr>
        <w:t xml:space="preserve">  территориальной избирательной комиссии по вопросам хранения и выделении к уничтожению документо</w:t>
      </w:r>
      <w:proofErr w:type="gramStart"/>
      <w:r w:rsidR="007A0868" w:rsidRPr="005156B8">
        <w:rPr>
          <w:rFonts w:ascii="Times New Roman" w:hAnsi="Times New Roman"/>
          <w:szCs w:val="24"/>
        </w:rPr>
        <w:t>в</w:t>
      </w:r>
      <w:r w:rsidR="00B10DBC">
        <w:rPr>
          <w:rFonts w:ascii="Times New Roman" w:hAnsi="Times New Roman"/>
          <w:szCs w:val="24"/>
        </w:rPr>
        <w:t>(</w:t>
      </w:r>
      <w:proofErr w:type="gramEnd"/>
      <w:r w:rsidR="00B10DBC">
        <w:rPr>
          <w:rFonts w:ascii="Times New Roman" w:hAnsi="Times New Roman"/>
          <w:szCs w:val="24"/>
        </w:rPr>
        <w:t xml:space="preserve"> прилагается  ).</w:t>
      </w:r>
    </w:p>
    <w:p w:rsidR="00B10DBC" w:rsidRDefault="00B10DBC" w:rsidP="00B10DBC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proofErr w:type="gramStart"/>
      <w:r>
        <w:rPr>
          <w:rFonts w:ascii="Times New Roman" w:hAnsi="Times New Roman"/>
          <w:szCs w:val="24"/>
        </w:rPr>
        <w:t>Разместить</w:t>
      </w:r>
      <w:proofErr w:type="gramEnd"/>
      <w:r>
        <w:rPr>
          <w:rFonts w:ascii="Times New Roman" w:hAnsi="Times New Roman"/>
          <w:szCs w:val="24"/>
        </w:rPr>
        <w:t xml:space="preserve">  настоящее постановление на  официальном сайте администрации  Тунгокоченского муниципального округа  Забайкальского края в информационно-телекоммуникационной сети «Интернет». </w:t>
      </w:r>
    </w:p>
    <w:p w:rsidR="00B10DBC" w:rsidRDefault="00B10DBC" w:rsidP="007A0868">
      <w:pPr>
        <w:rPr>
          <w:rFonts w:ascii="Times New Roman" w:hAnsi="Times New Roman"/>
          <w:szCs w:val="24"/>
        </w:rPr>
      </w:pPr>
    </w:p>
    <w:p w:rsidR="00B10DBC" w:rsidRDefault="00B10DBC" w:rsidP="007A0868">
      <w:pPr>
        <w:rPr>
          <w:rFonts w:ascii="Times New Roman" w:hAnsi="Times New Roman"/>
          <w:szCs w:val="24"/>
        </w:rPr>
      </w:pPr>
    </w:p>
    <w:p w:rsidR="00B10DBC" w:rsidRDefault="00B10DBC" w:rsidP="007A0868">
      <w:pPr>
        <w:rPr>
          <w:rFonts w:ascii="Times New Roman" w:hAnsi="Times New Roman"/>
          <w:szCs w:val="24"/>
        </w:rPr>
      </w:pPr>
    </w:p>
    <w:p w:rsidR="00B10DBC" w:rsidRDefault="00B10DBC" w:rsidP="007A0868">
      <w:pPr>
        <w:rPr>
          <w:rFonts w:ascii="Times New Roman" w:hAnsi="Times New Roman"/>
          <w:szCs w:val="24"/>
        </w:rPr>
      </w:pPr>
    </w:p>
    <w:p w:rsidR="001D07FC" w:rsidRPr="001D07FC" w:rsidRDefault="001D07FC" w:rsidP="001D07FC">
      <w:pPr>
        <w:pStyle w:val="14-15"/>
        <w:widowControl/>
        <w:tabs>
          <w:tab w:val="left" w:pos="6663"/>
        </w:tabs>
        <w:spacing w:after="120" w:line="240" w:lineRule="auto"/>
        <w:ind w:firstLine="0"/>
        <w:jc w:val="left"/>
        <w:rPr>
          <w:sz w:val="24"/>
          <w:szCs w:val="24"/>
        </w:rPr>
      </w:pPr>
      <w:r w:rsidRPr="001D07FC">
        <w:rPr>
          <w:sz w:val="24"/>
          <w:szCs w:val="24"/>
        </w:rPr>
        <w:t xml:space="preserve">Председатель комиссии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1D07FC">
        <w:rPr>
          <w:sz w:val="24"/>
          <w:szCs w:val="24"/>
        </w:rPr>
        <w:t xml:space="preserve">      </w:t>
      </w:r>
      <w:proofErr w:type="spellStart"/>
      <w:r w:rsidRPr="001D07FC">
        <w:rPr>
          <w:sz w:val="24"/>
          <w:szCs w:val="24"/>
        </w:rPr>
        <w:t>Щепелина</w:t>
      </w:r>
      <w:proofErr w:type="spellEnd"/>
      <w:r w:rsidRPr="001D07FC">
        <w:rPr>
          <w:sz w:val="24"/>
          <w:szCs w:val="24"/>
        </w:rPr>
        <w:t xml:space="preserve"> Н.Ф.</w:t>
      </w:r>
    </w:p>
    <w:p w:rsidR="001D07FC" w:rsidRPr="001D07FC" w:rsidRDefault="001D07FC" w:rsidP="001D07FC">
      <w:pPr>
        <w:pStyle w:val="14-15"/>
        <w:widowControl/>
        <w:tabs>
          <w:tab w:val="left" w:pos="6663"/>
        </w:tabs>
        <w:spacing w:after="120" w:line="240" w:lineRule="auto"/>
        <w:ind w:firstLine="0"/>
        <w:jc w:val="left"/>
        <w:rPr>
          <w:sz w:val="24"/>
          <w:szCs w:val="24"/>
        </w:rPr>
      </w:pPr>
      <w:r w:rsidRPr="001D07FC">
        <w:rPr>
          <w:sz w:val="24"/>
          <w:szCs w:val="24"/>
        </w:rPr>
        <w:t xml:space="preserve">Секретарь комиссии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1D07FC">
        <w:rPr>
          <w:sz w:val="24"/>
          <w:szCs w:val="24"/>
        </w:rPr>
        <w:t xml:space="preserve"> Гусева О.Ю. </w:t>
      </w:r>
    </w:p>
    <w:p w:rsidR="00B10DBC" w:rsidRPr="001D07FC" w:rsidRDefault="00B10DBC" w:rsidP="007A0868">
      <w:pPr>
        <w:rPr>
          <w:rFonts w:ascii="Times New Roman" w:hAnsi="Times New Roman"/>
          <w:szCs w:val="24"/>
        </w:rPr>
      </w:pPr>
    </w:p>
    <w:p w:rsidR="00B10DBC" w:rsidRDefault="00B10DBC" w:rsidP="007A0868">
      <w:pPr>
        <w:rPr>
          <w:rFonts w:ascii="Times New Roman" w:hAnsi="Times New Roman"/>
          <w:szCs w:val="24"/>
        </w:rPr>
      </w:pPr>
    </w:p>
    <w:p w:rsidR="00BD07AC" w:rsidRDefault="00BD07AC" w:rsidP="00BD07AC">
      <w:pPr>
        <w:spacing w:before="100" w:beforeAutospacing="1" w:after="100" w:afterAutospacing="1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1</w:t>
      </w:r>
    </w:p>
    <w:p w:rsidR="00BD07AC" w:rsidRDefault="00BD07AC" w:rsidP="00BD07AC">
      <w:pPr>
        <w:spacing w:before="100" w:beforeAutospacing="1" w:after="100" w:afterAutospacing="1"/>
        <w:ind w:left="5670"/>
        <w:contextualSpacing/>
        <w:jc w:val="center"/>
        <w:rPr>
          <w:rFonts w:ascii="Times New Roman" w:hAnsi="Times New Roman"/>
        </w:rPr>
      </w:pPr>
    </w:p>
    <w:p w:rsidR="00BD07AC" w:rsidRPr="00BD07AC" w:rsidRDefault="00BD07AC" w:rsidP="00BD07AC">
      <w:pPr>
        <w:spacing w:before="100" w:beforeAutospacing="1" w:after="100" w:afterAutospacing="1"/>
        <w:ind w:left="5670"/>
        <w:contextualSpacing/>
        <w:jc w:val="center"/>
        <w:rPr>
          <w:rFonts w:ascii="Times New Roman" w:hAnsi="Times New Roman"/>
          <w:b/>
          <w:sz w:val="20"/>
        </w:rPr>
      </w:pPr>
      <w:r w:rsidRPr="00BD07AC">
        <w:rPr>
          <w:rFonts w:ascii="Times New Roman" w:hAnsi="Times New Roman"/>
          <w:b/>
          <w:sz w:val="20"/>
        </w:rPr>
        <w:t>УТВЕРЖДЕН</w:t>
      </w:r>
      <w:r>
        <w:rPr>
          <w:rFonts w:ascii="Times New Roman" w:hAnsi="Times New Roman"/>
          <w:b/>
          <w:sz w:val="20"/>
        </w:rPr>
        <w:t>О</w:t>
      </w:r>
    </w:p>
    <w:p w:rsidR="00BD07AC" w:rsidRDefault="00BD07AC" w:rsidP="00BD07AC">
      <w:pPr>
        <w:spacing w:before="100" w:beforeAutospacing="1" w:after="100" w:afterAutospacing="1"/>
        <w:ind w:left="567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spellStart"/>
      <w:r>
        <w:rPr>
          <w:rFonts w:ascii="Times New Roman" w:hAnsi="Times New Roman"/>
        </w:rPr>
        <w:t>Тунгокоченской</w:t>
      </w:r>
      <w:proofErr w:type="spellEnd"/>
      <w:r>
        <w:rPr>
          <w:rFonts w:ascii="Times New Roman" w:hAnsi="Times New Roman"/>
        </w:rPr>
        <w:t xml:space="preserve">  территориальной избирательной комиссии от 19.01.2026 № 7</w:t>
      </w:r>
    </w:p>
    <w:p w:rsidR="00BD07AC" w:rsidRDefault="00BD07AC"/>
    <w:p w:rsidR="00BD07AC" w:rsidRDefault="00BD07AC"/>
    <w:p w:rsidR="00B10DBC" w:rsidRDefault="00B10DBC">
      <w:r>
        <w:t xml:space="preserve">                                                                                                                                                </w:t>
      </w:r>
    </w:p>
    <w:p w:rsidR="00B10DBC" w:rsidRDefault="00B10DBC">
      <w:r>
        <w:t xml:space="preserve">                                                                                                                                          </w:t>
      </w:r>
    </w:p>
    <w:p w:rsidR="00E6755C" w:rsidRDefault="004169FF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Л О Ж Е Н И Е</w:t>
      </w:r>
    </w:p>
    <w:p w:rsidR="00E6755C" w:rsidRDefault="00E6755C">
      <w:pPr>
        <w:jc w:val="center"/>
        <w:rPr>
          <w:b/>
          <w:sz w:val="28"/>
        </w:rPr>
      </w:pPr>
    </w:p>
    <w:p w:rsidR="00E6755C" w:rsidRDefault="004169FF">
      <w:pPr>
        <w:jc w:val="center"/>
        <w:rPr>
          <w:b/>
          <w:sz w:val="28"/>
        </w:rPr>
      </w:pPr>
      <w:r>
        <w:rPr>
          <w:b/>
          <w:sz w:val="28"/>
        </w:rPr>
        <w:t>о постоянно действующей экспертной комиссии</w:t>
      </w:r>
    </w:p>
    <w:p w:rsidR="00E6755C" w:rsidRDefault="004169FF">
      <w:pPr>
        <w:jc w:val="center"/>
        <w:rPr>
          <w:sz w:val="28"/>
        </w:rPr>
      </w:pPr>
      <w:proofErr w:type="spellStart"/>
      <w:r>
        <w:rPr>
          <w:b/>
          <w:sz w:val="28"/>
        </w:rPr>
        <w:t>Тунгокоченской</w:t>
      </w:r>
      <w:proofErr w:type="spellEnd"/>
      <w:r>
        <w:rPr>
          <w:b/>
          <w:sz w:val="28"/>
        </w:rPr>
        <w:t xml:space="preserve">  территориальной избирательной комиссии по вопросам хранения и выделении к уничтожению документов</w:t>
      </w:r>
    </w:p>
    <w:p w:rsidR="00E6755C" w:rsidRDefault="00E6755C"/>
    <w:p w:rsidR="00E6755C" w:rsidRDefault="004169FF">
      <w:pPr>
        <w:spacing w:before="480" w:after="240"/>
        <w:jc w:val="center"/>
        <w:rPr>
          <w:b/>
          <w:sz w:val="32"/>
        </w:rPr>
      </w:pPr>
      <w:r>
        <w:rPr>
          <w:b/>
          <w:sz w:val="28"/>
        </w:rPr>
        <w:t>1.</w:t>
      </w:r>
      <w:r>
        <w:rPr>
          <w:b/>
          <w:sz w:val="32"/>
        </w:rPr>
        <w:t xml:space="preserve"> </w:t>
      </w:r>
      <w:r>
        <w:rPr>
          <w:b/>
          <w:sz w:val="28"/>
        </w:rPr>
        <w:t>ОБЩИЕ ПОЛОЖЕНИЯ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1.1. Постоянно действующая экспертная комиссия (далее -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>) создана с         целью: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1.1.1. Организации и проведения методической и практической работы по     экспертизе ценности документов и их отбору.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1.1.2. Подготовки к передаче на государственное хранение документов          Архивного фонда, включая управленческую, научно-техническую, аудиовизуальную, машиночитаемую и другую специальную документацию, образующуюся в процессе деятельности </w:t>
      </w:r>
      <w:proofErr w:type="spellStart"/>
      <w:r w:rsidRPr="004169FF">
        <w:rPr>
          <w:rFonts w:ascii="Times New Roman" w:hAnsi="Times New Roman"/>
          <w:sz w:val="28"/>
          <w:szCs w:val="28"/>
        </w:rPr>
        <w:t>Тунгокоченской</w:t>
      </w:r>
      <w:proofErr w:type="spellEnd"/>
      <w:r w:rsidRPr="004169FF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(далее – Комиссия).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1.2. Постоянно </w:t>
      </w:r>
      <w:proofErr w:type="gramStart"/>
      <w:r w:rsidRPr="004169FF">
        <w:rPr>
          <w:rFonts w:ascii="Times New Roman" w:hAnsi="Times New Roman"/>
          <w:sz w:val="28"/>
          <w:szCs w:val="28"/>
        </w:rPr>
        <w:t>действующая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ЭК является совещательным органом            Комиссии. В необходимых случаях решения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утверждаются после их предварительного согласования с экспертно-проверочной комиссией (далее – ЭПК) Уполномоченного органа в области архивного дела.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1.3. В своей работе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руководствуется: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- Федеральным законом РФ от 22.10.2004 № 125-ФЗ «Об архивном деле в РФ»;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-</w:t>
      </w:r>
      <w:r w:rsidRPr="004169FF">
        <w:rPr>
          <w:rFonts w:ascii="Times New Roman" w:hAnsi="Times New Roman"/>
          <w:b/>
          <w:sz w:val="28"/>
          <w:szCs w:val="28"/>
        </w:rPr>
        <w:t xml:space="preserve"> </w:t>
      </w:r>
      <w:r w:rsidRPr="004169FF">
        <w:rPr>
          <w:rFonts w:ascii="Times New Roman" w:hAnsi="Times New Roman"/>
          <w:sz w:val="28"/>
          <w:szCs w:val="28"/>
        </w:rPr>
        <w:t>Федеральным законом от 12.06.2002 № 67-ФЗ «Об основных гарантиях избирательных прав и права на участие в референдуме граждан Российской Федерации»;</w:t>
      </w:r>
    </w:p>
    <w:p w:rsidR="00E6755C" w:rsidRPr="004169FF" w:rsidRDefault="004169FF">
      <w:pPr>
        <w:ind w:left="-539" w:right="-181" w:firstLine="539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- «Правилами организации хранения, комплектования, учета и использования документов Архивного фонда РФ и других архивных документов в органах государственной власти, органах местного самоуправления и организациях», утвержденными приказом Министерства культуры  РФ от 31.03.2015 № 526;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- «Правилами организации хранения, комплектования, учета и использования документов Архивного фонда РФ и других архивных документов в государственных </w:t>
      </w:r>
      <w:r w:rsidRPr="004169FF">
        <w:rPr>
          <w:rFonts w:ascii="Times New Roman" w:hAnsi="Times New Roman"/>
          <w:sz w:val="28"/>
          <w:szCs w:val="28"/>
        </w:rPr>
        <w:lastRenderedPageBreak/>
        <w:t>и муниципальных архивах, музеях и библиотеках, организациях Российской академии наук», утвержденными приказом Министерства культуры и массовых коммуникаций РФ от 18.01.2007 № 19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-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</w:t>
      </w:r>
      <w:proofErr w:type="spellStart"/>
      <w:r w:rsidRPr="004169FF">
        <w:rPr>
          <w:rFonts w:ascii="Times New Roman" w:hAnsi="Times New Roman"/>
          <w:sz w:val="28"/>
          <w:szCs w:val="28"/>
        </w:rPr>
        <w:t>Росархива</w:t>
      </w:r>
      <w:proofErr w:type="spellEnd"/>
      <w:r w:rsidRPr="004169FF">
        <w:rPr>
          <w:rFonts w:ascii="Times New Roman" w:hAnsi="Times New Roman"/>
          <w:sz w:val="28"/>
          <w:szCs w:val="28"/>
        </w:rPr>
        <w:t xml:space="preserve"> от 20 декабря 2019 г. № 236; 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- постановлениями Центральной избирательной комиссии Российской Федерации, Избирательной комиссии Забайкальского края регулирующими порядок хранения и передачи в архив документов постоянного срока хранения, а также  порядок уничтожения документов временного срока хранения;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- распорядительными документами </w:t>
      </w:r>
      <w:proofErr w:type="spellStart"/>
      <w:r w:rsidRPr="004169FF">
        <w:rPr>
          <w:rFonts w:ascii="Times New Roman" w:hAnsi="Times New Roman"/>
          <w:sz w:val="28"/>
          <w:szCs w:val="28"/>
        </w:rPr>
        <w:t>Росархива</w:t>
      </w:r>
      <w:proofErr w:type="spellEnd"/>
      <w:r w:rsidRPr="004169FF">
        <w:rPr>
          <w:rFonts w:ascii="Times New Roman" w:hAnsi="Times New Roman"/>
          <w:sz w:val="28"/>
          <w:szCs w:val="28"/>
        </w:rPr>
        <w:t>, методическими документами Министерства культуры Забайкальского края, государственного казенного учреждения «Государственный архив Забайкальского края» (далее – ГКУ ГАЗК);</w:t>
      </w:r>
    </w:p>
    <w:p w:rsidR="00E6755C" w:rsidRPr="004169FF" w:rsidRDefault="004169FF">
      <w:pPr>
        <w:ind w:left="-540" w:right="-180" w:firstLine="540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- Положением об архиве и настоящим Положением.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1.4. Экспертная комиссия возглавляется заместителем председателя Комиссии, ее секретарем является лицо, ответственное за архив Комиссии.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В качестве экспертов к работе комиссии могут привлекаться представители архивной службы и любых сторонних организаций.</w:t>
      </w:r>
    </w:p>
    <w:p w:rsidR="00E6755C" w:rsidRPr="004169FF" w:rsidRDefault="004169FF">
      <w:pPr>
        <w:spacing w:before="480" w:after="240"/>
        <w:jc w:val="center"/>
        <w:rPr>
          <w:rFonts w:ascii="Times New Roman" w:hAnsi="Times New Roman"/>
          <w:b/>
          <w:sz w:val="28"/>
          <w:szCs w:val="28"/>
        </w:rPr>
      </w:pPr>
      <w:r w:rsidRPr="004169FF">
        <w:rPr>
          <w:rFonts w:ascii="Times New Roman" w:hAnsi="Times New Roman"/>
          <w:b/>
          <w:sz w:val="28"/>
          <w:szCs w:val="28"/>
        </w:rPr>
        <w:t>2. ОСНОВНЫЕ ЗАДАЧИ</w:t>
      </w:r>
    </w:p>
    <w:p w:rsidR="00E6755C" w:rsidRPr="004169FF" w:rsidRDefault="004169FF">
      <w:pPr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Основными задачами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являются: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2.1. Организация и проведение экспертизы ценности документов на стадии делопроизводства при составлении номенклатуры дел и формировании дел;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2.2. Организация и проведение экспертизы ценности документов на стадии подготовки их к архивному хранению;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2.3. Организация и проведение отбора и подготовки документов к передаче на государственное хранение, в том числе научно-технической, аудиовизуальной и другой специальной документации.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2.4. Осуществление </w:t>
      </w:r>
      <w:proofErr w:type="gramStart"/>
      <w:r w:rsidRPr="004169F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обеспечением сохранности документов.</w:t>
      </w:r>
    </w:p>
    <w:p w:rsidR="00E6755C" w:rsidRPr="004169FF" w:rsidRDefault="004169FF">
      <w:pPr>
        <w:spacing w:before="480" w:after="240"/>
        <w:jc w:val="center"/>
        <w:rPr>
          <w:rFonts w:ascii="Times New Roman" w:hAnsi="Times New Roman"/>
          <w:b/>
          <w:sz w:val="28"/>
          <w:szCs w:val="28"/>
        </w:rPr>
      </w:pPr>
      <w:r w:rsidRPr="004169FF">
        <w:rPr>
          <w:rFonts w:ascii="Times New Roman" w:hAnsi="Times New Roman"/>
          <w:b/>
          <w:sz w:val="28"/>
          <w:szCs w:val="28"/>
        </w:rPr>
        <w:t>3. ОСНОВНЫЕ ФУНКЦИИ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В соответствии с возложенными на нее задачами,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выполняет следующие функции: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3.1. Организует и проводит совместно с делопроизводственной и архивной службами работу по ежегодному отбору документов Комиссии, в том числе научно-технической и специальной документации, для дальнейшего хранения и к уничтожению;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lastRenderedPageBreak/>
        <w:t>3.2. Осуществляет методическое руководство работой по экспертизе ценности документов Комиссии, по подготовке их к архивному хранению, по разработке номенклатуры дел, дает экспертную оценку проектам нормативно-методических документов по названным вопросам.</w:t>
      </w:r>
    </w:p>
    <w:p w:rsidR="00E6755C" w:rsidRPr="004169FF" w:rsidRDefault="00E6755C">
      <w:pPr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E6755C" w:rsidRPr="004169FF" w:rsidRDefault="004169FF">
      <w:pPr>
        <w:jc w:val="center"/>
        <w:rPr>
          <w:rFonts w:ascii="Times New Roman" w:hAnsi="Times New Roman"/>
          <w:b/>
          <w:sz w:val="28"/>
          <w:szCs w:val="28"/>
        </w:rPr>
      </w:pPr>
      <w:r w:rsidRPr="004169FF">
        <w:rPr>
          <w:rFonts w:ascii="Times New Roman" w:hAnsi="Times New Roman"/>
          <w:b/>
          <w:sz w:val="28"/>
          <w:szCs w:val="28"/>
        </w:rPr>
        <w:t xml:space="preserve">4. ОРГАНИЗАЦИЯ РАБОТЫ </w:t>
      </w:r>
      <w:proofErr w:type="gramStart"/>
      <w:r w:rsidRPr="004169FF">
        <w:rPr>
          <w:rFonts w:ascii="Times New Roman" w:hAnsi="Times New Roman"/>
          <w:b/>
          <w:sz w:val="28"/>
          <w:szCs w:val="28"/>
        </w:rPr>
        <w:t>ЭК</w:t>
      </w:r>
      <w:proofErr w:type="gramEnd"/>
    </w:p>
    <w:p w:rsidR="00E6755C" w:rsidRPr="004169FF" w:rsidRDefault="00E6755C">
      <w:pPr>
        <w:rPr>
          <w:rFonts w:ascii="Times New Roman" w:hAnsi="Times New Roman"/>
          <w:b/>
          <w:sz w:val="28"/>
          <w:szCs w:val="28"/>
        </w:rPr>
      </w:pP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>4.1. Комиссия работает в тесном контакте с ЭПК Уполномоченного органа в области архивного дела.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4.2.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работает по годовому плану.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4.3. Вопросы, относящиеся к компетенции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, рассматриваются на заседаниях. Все заседания комиссии протоколируются. Поступающие на рассмотрение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документы рассматриваются на ее заседании не позднее, чем через 10 дней.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4.4. Заседание </w:t>
      </w:r>
      <w:proofErr w:type="gramStart"/>
      <w:r w:rsidRPr="004169FF">
        <w:rPr>
          <w:rFonts w:ascii="Times New Roman" w:hAnsi="Times New Roman"/>
          <w:sz w:val="28"/>
          <w:szCs w:val="28"/>
        </w:rPr>
        <w:t>ЭК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и принятые на нём решения считаются правомочными, если в голосовании приняли участие не менее половины присутствующих на заседании членов ЭК. Право решающего голоса имеют только члены ЭК. Приглашённые консультанты и эксперты имеют право совещательного голоса, в голосовании не участвуют. 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Решения принимаются простым большинством голосов. </w:t>
      </w:r>
    </w:p>
    <w:p w:rsidR="00E6755C" w:rsidRPr="004169FF" w:rsidRDefault="004169FF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169FF">
        <w:rPr>
          <w:rFonts w:ascii="Times New Roman" w:hAnsi="Times New Roman"/>
          <w:sz w:val="28"/>
          <w:szCs w:val="28"/>
        </w:rPr>
        <w:t xml:space="preserve">4.5. Ведение делопроизводства ЭК, хранение и использование ее документов, ответственность за их сохранность, а также </w:t>
      </w:r>
      <w:proofErr w:type="gramStart"/>
      <w:r w:rsidRPr="004169FF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4169FF">
        <w:rPr>
          <w:rFonts w:ascii="Times New Roman" w:hAnsi="Times New Roman"/>
          <w:sz w:val="28"/>
          <w:szCs w:val="28"/>
        </w:rPr>
        <w:t xml:space="preserve"> исполнением, принятых ЭК решений возлагаются на секретаря Комиссии.</w:t>
      </w:r>
    </w:p>
    <w:p w:rsidR="00E6755C" w:rsidRPr="004169FF" w:rsidRDefault="00E6755C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E6755C" w:rsidRPr="004169FF" w:rsidRDefault="00E6755C">
      <w:pPr>
        <w:jc w:val="both"/>
        <w:rPr>
          <w:rFonts w:ascii="Times New Roman" w:hAnsi="Times New Roman"/>
          <w:sz w:val="28"/>
          <w:szCs w:val="28"/>
        </w:rPr>
      </w:pPr>
    </w:p>
    <w:p w:rsidR="00E6755C" w:rsidRPr="004169FF" w:rsidRDefault="00E6755C">
      <w:pPr>
        <w:rPr>
          <w:rFonts w:ascii="Times New Roman" w:hAnsi="Times New Roman"/>
          <w:sz w:val="28"/>
          <w:szCs w:val="28"/>
        </w:rPr>
      </w:pPr>
    </w:p>
    <w:sectPr w:rsidR="00E6755C" w:rsidRPr="004169FF" w:rsidSect="00E6755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E6755C"/>
    <w:rsid w:val="00074E40"/>
    <w:rsid w:val="001B6F83"/>
    <w:rsid w:val="001D07FC"/>
    <w:rsid w:val="004169FF"/>
    <w:rsid w:val="0049787F"/>
    <w:rsid w:val="005156B8"/>
    <w:rsid w:val="007A0868"/>
    <w:rsid w:val="008358D7"/>
    <w:rsid w:val="00B10DBC"/>
    <w:rsid w:val="00BD07AC"/>
    <w:rsid w:val="00C502A7"/>
    <w:rsid w:val="00C63686"/>
    <w:rsid w:val="00C750FD"/>
    <w:rsid w:val="00D7266A"/>
    <w:rsid w:val="00E068AE"/>
    <w:rsid w:val="00E6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6755C"/>
  </w:style>
  <w:style w:type="paragraph" w:styleId="10">
    <w:name w:val="heading 1"/>
    <w:next w:val="a"/>
    <w:link w:val="11"/>
    <w:uiPriority w:val="9"/>
    <w:qFormat/>
    <w:rsid w:val="00E6755C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6755C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6755C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E6755C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6755C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755C"/>
  </w:style>
  <w:style w:type="paragraph" w:styleId="21">
    <w:name w:val="toc 2"/>
    <w:next w:val="a"/>
    <w:link w:val="22"/>
    <w:uiPriority w:val="39"/>
    <w:rsid w:val="00E6755C"/>
    <w:pPr>
      <w:ind w:left="200"/>
    </w:pPr>
  </w:style>
  <w:style w:type="character" w:customStyle="1" w:styleId="22">
    <w:name w:val="Оглавление 2 Знак"/>
    <w:link w:val="21"/>
    <w:rsid w:val="00E6755C"/>
  </w:style>
  <w:style w:type="paragraph" w:styleId="41">
    <w:name w:val="toc 4"/>
    <w:next w:val="a"/>
    <w:link w:val="42"/>
    <w:uiPriority w:val="39"/>
    <w:rsid w:val="00E6755C"/>
    <w:pPr>
      <w:ind w:left="600"/>
    </w:pPr>
  </w:style>
  <w:style w:type="character" w:customStyle="1" w:styleId="42">
    <w:name w:val="Оглавление 4 Знак"/>
    <w:link w:val="41"/>
    <w:rsid w:val="00E6755C"/>
  </w:style>
  <w:style w:type="paragraph" w:styleId="6">
    <w:name w:val="toc 6"/>
    <w:next w:val="a"/>
    <w:link w:val="60"/>
    <w:uiPriority w:val="39"/>
    <w:rsid w:val="00E6755C"/>
    <w:pPr>
      <w:ind w:left="1000"/>
    </w:pPr>
  </w:style>
  <w:style w:type="character" w:customStyle="1" w:styleId="60">
    <w:name w:val="Оглавление 6 Знак"/>
    <w:link w:val="6"/>
    <w:rsid w:val="00E6755C"/>
  </w:style>
  <w:style w:type="paragraph" w:styleId="7">
    <w:name w:val="toc 7"/>
    <w:next w:val="a"/>
    <w:link w:val="70"/>
    <w:uiPriority w:val="39"/>
    <w:rsid w:val="00E6755C"/>
    <w:pPr>
      <w:ind w:left="1200"/>
    </w:pPr>
  </w:style>
  <w:style w:type="character" w:customStyle="1" w:styleId="70">
    <w:name w:val="Оглавление 7 Знак"/>
    <w:link w:val="7"/>
    <w:rsid w:val="00E6755C"/>
  </w:style>
  <w:style w:type="character" w:customStyle="1" w:styleId="30">
    <w:name w:val="Заголовок 3 Знак"/>
    <w:link w:val="3"/>
    <w:rsid w:val="00E6755C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E6755C"/>
    <w:pPr>
      <w:ind w:left="400"/>
    </w:pPr>
  </w:style>
  <w:style w:type="character" w:customStyle="1" w:styleId="32">
    <w:name w:val="Оглавление 3 Знак"/>
    <w:link w:val="31"/>
    <w:rsid w:val="00E6755C"/>
  </w:style>
  <w:style w:type="character" w:customStyle="1" w:styleId="50">
    <w:name w:val="Заголовок 5 Знак"/>
    <w:link w:val="5"/>
    <w:rsid w:val="00E6755C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6755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6755C"/>
    <w:rPr>
      <w:color w:val="0000FF"/>
      <w:u w:val="single"/>
    </w:rPr>
  </w:style>
  <w:style w:type="character" w:styleId="a3">
    <w:name w:val="Hyperlink"/>
    <w:link w:val="12"/>
    <w:rsid w:val="00E6755C"/>
    <w:rPr>
      <w:color w:val="0000FF"/>
      <w:u w:val="single"/>
    </w:rPr>
  </w:style>
  <w:style w:type="paragraph" w:customStyle="1" w:styleId="Footnote">
    <w:name w:val="Footnote"/>
    <w:link w:val="Footnote0"/>
    <w:rsid w:val="00E6755C"/>
    <w:rPr>
      <w:sz w:val="22"/>
    </w:rPr>
  </w:style>
  <w:style w:type="character" w:customStyle="1" w:styleId="Footnote0">
    <w:name w:val="Footnote"/>
    <w:link w:val="Footnote"/>
    <w:rsid w:val="00E6755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6755C"/>
    <w:rPr>
      <w:b/>
    </w:rPr>
  </w:style>
  <w:style w:type="character" w:customStyle="1" w:styleId="14">
    <w:name w:val="Оглавление 1 Знак"/>
    <w:link w:val="13"/>
    <w:rsid w:val="00E6755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6755C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E6755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6755C"/>
    <w:pPr>
      <w:ind w:left="1600"/>
    </w:pPr>
  </w:style>
  <w:style w:type="character" w:customStyle="1" w:styleId="90">
    <w:name w:val="Оглавление 9 Знак"/>
    <w:link w:val="9"/>
    <w:rsid w:val="00E6755C"/>
  </w:style>
  <w:style w:type="paragraph" w:styleId="8">
    <w:name w:val="toc 8"/>
    <w:next w:val="a"/>
    <w:link w:val="80"/>
    <w:uiPriority w:val="39"/>
    <w:rsid w:val="00E6755C"/>
    <w:pPr>
      <w:ind w:left="1400"/>
    </w:pPr>
  </w:style>
  <w:style w:type="character" w:customStyle="1" w:styleId="80">
    <w:name w:val="Оглавление 8 Знак"/>
    <w:link w:val="8"/>
    <w:rsid w:val="00E6755C"/>
  </w:style>
  <w:style w:type="paragraph" w:styleId="51">
    <w:name w:val="toc 5"/>
    <w:next w:val="a"/>
    <w:link w:val="52"/>
    <w:uiPriority w:val="39"/>
    <w:rsid w:val="00E6755C"/>
    <w:pPr>
      <w:ind w:left="800"/>
    </w:pPr>
  </w:style>
  <w:style w:type="character" w:customStyle="1" w:styleId="52">
    <w:name w:val="Оглавление 5 Знак"/>
    <w:link w:val="51"/>
    <w:rsid w:val="00E6755C"/>
  </w:style>
  <w:style w:type="paragraph" w:styleId="a4">
    <w:name w:val="Subtitle"/>
    <w:next w:val="a"/>
    <w:link w:val="a5"/>
    <w:uiPriority w:val="11"/>
    <w:qFormat/>
    <w:rsid w:val="00E6755C"/>
    <w:rPr>
      <w:i/>
      <w:color w:val="616161"/>
    </w:rPr>
  </w:style>
  <w:style w:type="character" w:customStyle="1" w:styleId="a5">
    <w:name w:val="Подзаголовок Знак"/>
    <w:link w:val="a4"/>
    <w:rsid w:val="00E6755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6755C"/>
    <w:pPr>
      <w:ind w:left="1800"/>
    </w:pPr>
  </w:style>
  <w:style w:type="character" w:customStyle="1" w:styleId="toc100">
    <w:name w:val="toc 10"/>
    <w:link w:val="toc10"/>
    <w:rsid w:val="00E6755C"/>
  </w:style>
  <w:style w:type="paragraph" w:styleId="a6">
    <w:name w:val="Title"/>
    <w:next w:val="a"/>
    <w:link w:val="a7"/>
    <w:uiPriority w:val="10"/>
    <w:qFormat/>
    <w:rsid w:val="00E6755C"/>
    <w:rPr>
      <w:b/>
      <w:sz w:val="52"/>
    </w:rPr>
  </w:style>
  <w:style w:type="character" w:customStyle="1" w:styleId="a7">
    <w:name w:val="Название Знак"/>
    <w:link w:val="a6"/>
    <w:rsid w:val="00E6755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6755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6755C"/>
    <w:rPr>
      <w:rFonts w:ascii="XO Thames" w:hAnsi="XO Thames"/>
      <w:b/>
      <w:color w:val="00A0FF"/>
      <w:sz w:val="26"/>
    </w:rPr>
  </w:style>
  <w:style w:type="paragraph" w:customStyle="1" w:styleId="formattext">
    <w:name w:val="formattext"/>
    <w:basedOn w:val="a"/>
    <w:rsid w:val="00C502A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14-15">
    <w:name w:val="Текст14-1.5"/>
    <w:basedOn w:val="a"/>
    <w:rsid w:val="001D07FC"/>
    <w:pPr>
      <w:widowControl w:val="0"/>
      <w:spacing w:after="240" w:line="360" w:lineRule="auto"/>
      <w:ind w:firstLine="720"/>
      <w:jc w:val="both"/>
    </w:pPr>
    <w:rPr>
      <w:rFonts w:ascii="Times New Roman" w:hAnsi="Times New Roman"/>
      <w:color w:val="auto"/>
      <w:sz w:val="26"/>
    </w:rPr>
  </w:style>
  <w:style w:type="paragraph" w:styleId="a8">
    <w:name w:val="footer"/>
    <w:basedOn w:val="a"/>
    <w:link w:val="a9"/>
    <w:semiHidden/>
    <w:unhideWhenUsed/>
    <w:rsid w:val="00C750FD"/>
    <w:pPr>
      <w:tabs>
        <w:tab w:val="center" w:pos="4153"/>
        <w:tab w:val="right" w:pos="8306"/>
      </w:tabs>
    </w:pPr>
    <w:rPr>
      <w:rFonts w:ascii="Times New Roman" w:hAnsi="Times New Roman"/>
      <w:color w:val="auto"/>
      <w:sz w:val="26"/>
    </w:rPr>
  </w:style>
  <w:style w:type="character" w:customStyle="1" w:styleId="a9">
    <w:name w:val="Нижний колонтитул Знак"/>
    <w:basedOn w:val="a0"/>
    <w:link w:val="a8"/>
    <w:semiHidden/>
    <w:rsid w:val="00C750FD"/>
    <w:rPr>
      <w:rFonts w:ascii="Times New Roman" w:hAnsi="Times New Roman"/>
      <w:color w:val="auto"/>
      <w:sz w:val="26"/>
    </w:rPr>
  </w:style>
  <w:style w:type="paragraph" w:styleId="aa">
    <w:name w:val="caption"/>
    <w:basedOn w:val="a"/>
    <w:next w:val="a"/>
    <w:semiHidden/>
    <w:unhideWhenUsed/>
    <w:qFormat/>
    <w:rsid w:val="00C750FD"/>
    <w:pPr>
      <w:spacing w:line="312" w:lineRule="auto"/>
      <w:jc w:val="center"/>
    </w:pPr>
    <w:rPr>
      <w:rFonts w:ascii="Times New Roman" w:hAnsi="Times New Roman"/>
      <w:b/>
      <w:color w:val="auto"/>
      <w:sz w:val="32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331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183F1-95EF-4A14-8135-2D7D80B1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1035</Words>
  <Characters>5904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ShchepelinaNF</cp:lastModifiedBy>
  <cp:revision>17</cp:revision>
  <dcterms:created xsi:type="dcterms:W3CDTF">2026-06-18T01:39:00Z</dcterms:created>
  <dcterms:modified xsi:type="dcterms:W3CDTF">2026-06-19T03:20:00Z</dcterms:modified>
</cp:coreProperties>
</file>