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center"/>
        <w:rPr>
          <w:color w:val="666666"/>
        </w:rPr>
      </w:pPr>
      <w:r w:rsidRPr="00D0306A">
        <w:rPr>
          <w:rStyle w:val="a4"/>
          <w:bCs w:val="0"/>
          <w:color w:val="666666"/>
        </w:rPr>
        <w:t>ОБЪЯВЛЕНИЕ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center"/>
        <w:rPr>
          <w:color w:val="666666"/>
        </w:rPr>
      </w:pPr>
      <w:r w:rsidRPr="00D0306A">
        <w:rPr>
          <w:rStyle w:val="a4"/>
          <w:bCs w:val="0"/>
          <w:color w:val="666666"/>
        </w:rPr>
        <w:t>о предоставлении документов субъектами малого и среднего предпринимательства в целях признания его социальным предприятием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color w:val="666666"/>
        </w:rPr>
        <w:t>В соответствии с Порядком признания субъектов малого и среднего предпринимательства социальным предприятием, утвержденным приказом Министерства экономического развития Российской Федерации от 29.11.2019 № 773 (далее Приказ), в целях формирования перечня субъектов малого и среднего предпринимательства, имеющих статус социального предприятия, объявить прием документов.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color w:val="666666"/>
        </w:rPr>
        <w:t>Документы, необходимые для предоставления субъектами малого и среднего предпринимательства, определены Приказом и опубликованы в информационно-телекоммуникационной сети «Интернет» на официальном сайте Министерства экономического развития Забайкальского края (</w:t>
      </w:r>
      <w:hyperlink r:id="rId4" w:history="1">
        <w:r w:rsidRPr="00D0306A">
          <w:rPr>
            <w:rStyle w:val="a5"/>
            <w:color w:val="666666"/>
          </w:rPr>
          <w:t>http://минэконом.забайкальский</w:t>
        </w:r>
      </w:hyperlink>
      <w:r w:rsidRPr="00D0306A">
        <w:rPr>
          <w:color w:val="666666"/>
        </w:rPr>
        <w:t> </w:t>
      </w:r>
      <w:proofErr w:type="spellStart"/>
      <w:r w:rsidRPr="00D0306A">
        <w:rPr>
          <w:color w:val="666666"/>
        </w:rPr>
        <w:t>край</w:t>
      </w:r>
      <w:proofErr w:type="gramStart"/>
      <w:r w:rsidRPr="00D0306A">
        <w:rPr>
          <w:color w:val="666666"/>
        </w:rPr>
        <w:t>.р</w:t>
      </w:r>
      <w:proofErr w:type="gramEnd"/>
      <w:r w:rsidRPr="00D0306A">
        <w:rPr>
          <w:color w:val="666666"/>
        </w:rPr>
        <w:t>ф</w:t>
      </w:r>
      <w:proofErr w:type="spellEnd"/>
      <w:r w:rsidRPr="00D0306A">
        <w:rPr>
          <w:color w:val="666666"/>
        </w:rPr>
        <w:t>).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rStyle w:val="a4"/>
          <w:bCs w:val="0"/>
          <w:color w:val="666666"/>
        </w:rPr>
        <w:t>Адрес, по которому осуществляется 1 этап прием документов: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color w:val="666666"/>
        </w:rPr>
        <w:t xml:space="preserve">1) на бумажных носителях (лично или по почте) – 672000, Забайкальский край, </w:t>
      </w:r>
      <w:proofErr w:type="gramStart"/>
      <w:r w:rsidRPr="00D0306A">
        <w:rPr>
          <w:color w:val="666666"/>
        </w:rPr>
        <w:t>г</w:t>
      </w:r>
      <w:proofErr w:type="gramEnd"/>
      <w:r w:rsidRPr="00D0306A">
        <w:rPr>
          <w:color w:val="666666"/>
        </w:rPr>
        <w:t>. Чита, ул. Ленина, 63, Автономная некоммерческая организация «Центр инноваций и поддержки предпринимательства» (</w:t>
      </w:r>
      <w:proofErr w:type="spellStart"/>
      <w:r w:rsidRPr="00D0306A">
        <w:rPr>
          <w:color w:val="666666"/>
        </w:rPr>
        <w:t>каб</w:t>
      </w:r>
      <w:proofErr w:type="spellEnd"/>
      <w:r w:rsidRPr="00D0306A">
        <w:rPr>
          <w:color w:val="666666"/>
        </w:rPr>
        <w:t>. 6);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color w:val="666666"/>
        </w:rPr>
        <w:t xml:space="preserve">2) в форме электронных документов, подписанных усиленной квалифицированной электронной подписью, - электронная почта по адресу </w:t>
      </w:r>
      <w:proofErr w:type="spellStart"/>
      <w:r w:rsidRPr="00D0306A">
        <w:rPr>
          <w:color w:val="666666"/>
        </w:rPr>
        <w:t>mspzk@economy.e-zab.ru</w:t>
      </w:r>
      <w:proofErr w:type="spellEnd"/>
      <w:r w:rsidRPr="00D0306A">
        <w:rPr>
          <w:color w:val="666666"/>
        </w:rPr>
        <w:t>.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color w:val="666666"/>
        </w:rPr>
        <w:t>3) на бумажных носителях (лично или по почте) – в адрес администрации муниципального района по месту регистрации юридического лица.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rStyle w:val="a4"/>
          <w:bCs w:val="0"/>
          <w:color w:val="666666"/>
        </w:rPr>
        <w:t>Дата, время начала и окончания срока приема документов: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color w:val="666666"/>
        </w:rPr>
        <w:t>дата начала приема документов: 08 часов 45 минут 7 апреля 2021 года,</w:t>
      </w:r>
    </w:p>
    <w:p w:rsidR="00D0306A" w:rsidRPr="00D0306A" w:rsidRDefault="00D0306A" w:rsidP="00D0306A">
      <w:pPr>
        <w:pStyle w:val="a3"/>
        <w:spacing w:before="0" w:beforeAutospacing="0" w:after="218" w:afterAutospacing="0" w:line="290" w:lineRule="atLeast"/>
        <w:ind w:left="363" w:right="363"/>
        <w:jc w:val="both"/>
        <w:rPr>
          <w:b/>
          <w:color w:val="666666"/>
        </w:rPr>
      </w:pPr>
      <w:r>
        <w:rPr>
          <w:b/>
          <w:color w:val="666666"/>
        </w:rPr>
        <w:t>Д</w:t>
      </w:r>
      <w:r w:rsidRPr="00D0306A">
        <w:rPr>
          <w:b/>
          <w:color w:val="666666"/>
        </w:rPr>
        <w:t>ата окончания приема документов: 15 часов 45 минут 30 апреля 2021 года.</w:t>
      </w:r>
    </w:p>
    <w:p w:rsidR="00D0306A" w:rsidRPr="00D0306A" w:rsidRDefault="00D0306A" w:rsidP="00D0306A">
      <w:pPr>
        <w:pStyle w:val="a3"/>
        <w:spacing w:before="0" w:beforeAutospacing="0" w:after="218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color w:val="666666"/>
        </w:rPr>
        <w:t>Время приема документов: понедельник, вторник, среда, четверг – с 08 часов 45 минут до 18 часов 00 минут, пятница – с 08 часов 45 минут до 16 часов 45 минут</w:t>
      </w:r>
    </w:p>
    <w:p w:rsidR="00D0306A" w:rsidRPr="00D0306A" w:rsidRDefault="00D0306A" w:rsidP="00D0306A">
      <w:pPr>
        <w:pStyle w:val="a3"/>
        <w:spacing w:before="0" w:beforeAutospacing="0" w:after="218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color w:val="666666"/>
        </w:rPr>
        <w:t>обеденный перерыв – с 13 часов 00 минут до 14 часов 00 минут.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rStyle w:val="a4"/>
          <w:b w:val="0"/>
          <w:bCs w:val="0"/>
          <w:color w:val="666666"/>
        </w:rPr>
        <w:t>Контактные телефоны: </w:t>
      </w:r>
      <w:r w:rsidRPr="00D0306A">
        <w:rPr>
          <w:color w:val="666666"/>
        </w:rPr>
        <w:t>8(3022) 45-77-77, 8(800) 444-44-75 (звонок бесплатный).</w:t>
      </w:r>
    </w:p>
    <w:p w:rsidR="00D0306A" w:rsidRPr="00D0306A" w:rsidRDefault="00D0306A" w:rsidP="00D0306A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r w:rsidRPr="00D0306A">
        <w:rPr>
          <w:rStyle w:val="a4"/>
          <w:b w:val="0"/>
          <w:bCs w:val="0"/>
          <w:color w:val="666666"/>
        </w:rPr>
        <w:t>Контактный адрес электронной почты: </w:t>
      </w:r>
      <w:r w:rsidRPr="00D0306A">
        <w:rPr>
          <w:color w:val="666666"/>
        </w:rPr>
        <w:t>mybusiness-75@mail.ru.</w:t>
      </w:r>
    </w:p>
    <w:p w:rsidR="00D6775D" w:rsidRDefault="00D6775D"/>
    <w:sectPr w:rsidR="00D6775D" w:rsidSect="00D6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9544B"/>
    <w:rsid w:val="00A42AEA"/>
    <w:rsid w:val="00D0306A"/>
    <w:rsid w:val="00D6775D"/>
    <w:rsid w:val="00E9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5D"/>
  </w:style>
  <w:style w:type="paragraph" w:styleId="1">
    <w:name w:val="heading 1"/>
    <w:basedOn w:val="a"/>
    <w:link w:val="10"/>
    <w:uiPriority w:val="9"/>
    <w:qFormat/>
    <w:rsid w:val="00E95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6A"/>
    <w:rPr>
      <w:b/>
      <w:bCs/>
    </w:rPr>
  </w:style>
  <w:style w:type="character" w:styleId="a5">
    <w:name w:val="Hyperlink"/>
    <w:basedOn w:val="a0"/>
    <w:uiPriority w:val="99"/>
    <w:semiHidden/>
    <w:unhideWhenUsed/>
    <w:rsid w:val="00D03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h1aeecdbgb5k.xn--80aaac2akfcgbk6e8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BOLDYREVAEN</dc:creator>
  <cp:keywords/>
  <dc:description/>
  <cp:lastModifiedBy>BOLDYREVAEN</cp:lastModifiedBy>
  <cp:revision>3</cp:revision>
  <dcterms:created xsi:type="dcterms:W3CDTF">2021-04-15T07:31:00Z</dcterms:created>
  <dcterms:modified xsi:type="dcterms:W3CDTF">2021-04-15T07:50:00Z</dcterms:modified>
</cp:coreProperties>
</file>