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A5" w:rsidRPr="00CF6341" w:rsidRDefault="003607A5" w:rsidP="00274993">
      <w:pPr>
        <w:pStyle w:val="20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CF634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3607A5" w:rsidRPr="00CF6341" w:rsidRDefault="003607A5" w:rsidP="00274993">
      <w:pPr>
        <w:pStyle w:val="20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>
        <w:rPr>
          <w:sz w:val="28"/>
          <w:szCs w:val="28"/>
        </w:rPr>
        <w:t>«Тунгокоченский район</w:t>
      </w:r>
      <w:r w:rsidRPr="00CF6341">
        <w:rPr>
          <w:sz w:val="28"/>
          <w:szCs w:val="28"/>
        </w:rPr>
        <w:t>»</w:t>
      </w:r>
    </w:p>
    <w:p w:rsidR="003607A5" w:rsidRDefault="003607A5" w:rsidP="00274993">
      <w:pPr>
        <w:pStyle w:val="20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CF6341">
        <w:rPr>
          <w:sz w:val="28"/>
          <w:szCs w:val="28"/>
        </w:rPr>
        <w:t>Забайкальского края</w:t>
      </w:r>
    </w:p>
    <w:p w:rsidR="003607A5" w:rsidRDefault="003607A5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3607A5" w:rsidRDefault="003607A5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  <w:r w:rsidRPr="004A3E57">
        <w:rPr>
          <w:b/>
          <w:sz w:val="28"/>
          <w:szCs w:val="28"/>
        </w:rPr>
        <w:t>ПОСТАНОВЛЕНИЕ</w:t>
      </w:r>
    </w:p>
    <w:p w:rsidR="003607A5" w:rsidRDefault="003607A5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3607A5" w:rsidRPr="004A3E57" w:rsidRDefault="003607A5" w:rsidP="00274993">
      <w:pPr>
        <w:pStyle w:val="1"/>
        <w:spacing w:before="0" w:after="0" w:line="240" w:lineRule="atLeast"/>
        <w:ind w:left="20"/>
        <w:contextualSpacing/>
        <w:jc w:val="center"/>
        <w:rPr>
          <w:b/>
          <w:sz w:val="28"/>
          <w:szCs w:val="28"/>
        </w:rPr>
      </w:pPr>
    </w:p>
    <w:p w:rsidR="003607A5" w:rsidRPr="00120DF7" w:rsidRDefault="003607A5" w:rsidP="004A3E57">
      <w:pPr>
        <w:pStyle w:val="1"/>
        <w:spacing w:before="0" w:after="0" w:line="240" w:lineRule="atLeast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27 ноября 2017</w:t>
      </w:r>
      <w:r w:rsidRPr="00120DF7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0DF7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:rsidR="003607A5" w:rsidRDefault="003607A5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</w:p>
    <w:p w:rsidR="003607A5" w:rsidRDefault="003607A5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</w:p>
    <w:p w:rsidR="003607A5" w:rsidRPr="004A3E57" w:rsidRDefault="003607A5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A3E57">
        <w:rPr>
          <w:sz w:val="28"/>
          <w:szCs w:val="28"/>
        </w:rPr>
        <w:t>. Верх-Усугли</w:t>
      </w:r>
    </w:p>
    <w:p w:rsidR="003607A5" w:rsidRDefault="003607A5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b/>
          <w:sz w:val="28"/>
          <w:szCs w:val="28"/>
        </w:rPr>
      </w:pPr>
    </w:p>
    <w:p w:rsidR="003607A5" w:rsidRPr="00495F26" w:rsidRDefault="003607A5" w:rsidP="00274993">
      <w:pPr>
        <w:pStyle w:val="1"/>
        <w:spacing w:before="0" w:after="0" w:line="240" w:lineRule="atLeast"/>
        <w:ind w:left="23" w:firstLine="697"/>
        <w:contextualSpacing/>
        <w:jc w:val="center"/>
        <w:rPr>
          <w:b/>
          <w:sz w:val="28"/>
          <w:szCs w:val="28"/>
        </w:rPr>
      </w:pPr>
    </w:p>
    <w:p w:rsidR="003607A5" w:rsidRPr="00001E5F" w:rsidRDefault="003607A5" w:rsidP="00A25972">
      <w:pPr>
        <w:pStyle w:val="1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495F2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еречня объектов повышенной опасности, представляющих</w:t>
      </w:r>
      <w:r w:rsidRPr="00495F26">
        <w:rPr>
          <w:b/>
          <w:sz w:val="28"/>
          <w:szCs w:val="28"/>
        </w:rPr>
        <w:t xml:space="preserve"> химическую, радиационную, биологическую, пожарную и другие опасности, объекты с массовым пребыванием людей</w:t>
      </w:r>
      <w:r>
        <w:rPr>
          <w:b/>
          <w:sz w:val="28"/>
          <w:szCs w:val="28"/>
        </w:rPr>
        <w:t xml:space="preserve">, </w:t>
      </w:r>
      <w:r w:rsidRPr="00001E5F">
        <w:rPr>
          <w:b/>
          <w:sz w:val="28"/>
          <w:szCs w:val="28"/>
        </w:rPr>
        <w:t>расположенных на территории муниципального района «Тунгокоченский район»</w:t>
      </w:r>
    </w:p>
    <w:p w:rsidR="003607A5" w:rsidRDefault="003607A5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607A5" w:rsidRDefault="003607A5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607A5" w:rsidRPr="00495F26" w:rsidRDefault="003607A5" w:rsidP="003D6EBB">
      <w:pPr>
        <w:pStyle w:val="1"/>
        <w:spacing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Во исполнение Постановления Правительства Российской Федерации от 25 марта 2015 года № 272 «</w:t>
      </w:r>
      <w:r w:rsidRPr="003D6EBB">
        <w:rPr>
          <w:sz w:val="28"/>
          <w:szCs w:val="28"/>
        </w:rPr>
        <w:t>Об утверждении требований к антитеррористической      защищенности мест массового пребывания людей и объектов</w:t>
      </w:r>
      <w:r>
        <w:rPr>
          <w:sz w:val="28"/>
          <w:szCs w:val="28"/>
        </w:rPr>
        <w:t xml:space="preserve"> </w:t>
      </w:r>
      <w:r w:rsidRPr="003D6EBB">
        <w:rPr>
          <w:sz w:val="28"/>
          <w:szCs w:val="28"/>
        </w:rPr>
        <w:t>(территорий), подлежащих обязательной охране полицией, и форм паспортов безопасности таких мест и объектов (территорий)</w:t>
      </w:r>
      <w:r>
        <w:rPr>
          <w:sz w:val="28"/>
          <w:szCs w:val="28"/>
        </w:rPr>
        <w:t>», р</w:t>
      </w:r>
      <w:r w:rsidRPr="00495F26">
        <w:rPr>
          <w:sz w:val="28"/>
          <w:szCs w:val="28"/>
        </w:rPr>
        <w:t xml:space="preserve">уководствуясь статьями 25, 33 Устава муниципального района «Тунгокоченский район» Забайкальского края, </w:t>
      </w:r>
      <w:r w:rsidRPr="003D6EBB">
        <w:rPr>
          <w:b/>
          <w:sz w:val="28"/>
          <w:szCs w:val="28"/>
        </w:rPr>
        <w:t>постановляет</w:t>
      </w:r>
      <w:r w:rsidRPr="00495F26">
        <w:rPr>
          <w:sz w:val="28"/>
          <w:szCs w:val="28"/>
        </w:rPr>
        <w:t xml:space="preserve">: </w:t>
      </w:r>
    </w:p>
    <w:p w:rsidR="003607A5" w:rsidRDefault="003607A5" w:rsidP="00132361">
      <w:pPr>
        <w:pStyle w:val="BodyTextIndent2"/>
        <w:suppressAutoHyphens/>
        <w:rPr>
          <w:i w:val="0"/>
          <w:iCs w:val="0"/>
          <w:color w:val="auto"/>
        </w:rPr>
      </w:pPr>
    </w:p>
    <w:p w:rsidR="003607A5" w:rsidRPr="00DE30B0" w:rsidRDefault="003607A5" w:rsidP="00132361">
      <w:pPr>
        <w:pStyle w:val="BodyTextIndent2"/>
        <w:suppressAutoHyphens/>
        <w:rPr>
          <w:i w:val="0"/>
          <w:iCs w:val="0"/>
          <w:color w:val="auto"/>
        </w:rPr>
      </w:pPr>
      <w:r w:rsidRPr="00E2529C">
        <w:rPr>
          <w:i w:val="0"/>
          <w:iCs w:val="0"/>
          <w:color w:val="auto"/>
        </w:rPr>
        <w:t xml:space="preserve">1. </w:t>
      </w:r>
      <w:r>
        <w:rPr>
          <w:i w:val="0"/>
          <w:iCs w:val="0"/>
          <w:color w:val="auto"/>
        </w:rPr>
        <w:t xml:space="preserve">Утвердить перечень объектов повышенной опасности </w:t>
      </w:r>
      <w:r w:rsidRPr="00DE30B0">
        <w:rPr>
          <w:i w:val="0"/>
        </w:rPr>
        <w:t>представляющих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</w:t>
      </w:r>
      <w:r>
        <w:rPr>
          <w:i w:val="0"/>
        </w:rPr>
        <w:t xml:space="preserve"> (Приложение №1)</w:t>
      </w:r>
    </w:p>
    <w:p w:rsidR="003607A5" w:rsidRDefault="003607A5" w:rsidP="000844C9">
      <w:pPr>
        <w:pStyle w:val="BodyTextIndent2"/>
        <w:suppressAutoHyphens/>
        <w:ind w:firstLine="720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2. Признать утратившими силу:</w:t>
      </w:r>
    </w:p>
    <w:p w:rsidR="003607A5" w:rsidRDefault="003607A5" w:rsidP="000844C9">
      <w:pPr>
        <w:pStyle w:val="1"/>
        <w:spacing w:before="0" w:after="0" w:line="240" w:lineRule="auto"/>
        <w:ind w:firstLine="720"/>
      </w:pPr>
      <w:r w:rsidRPr="00DE30B0">
        <w:rPr>
          <w:iCs/>
        </w:rPr>
        <w:t>- Постановление администрации муниципального района «Тунгокоченский район» №265 от 25.05.2015 года «</w:t>
      </w:r>
      <w:r>
        <w:t xml:space="preserve">Об </w:t>
      </w:r>
      <w:r w:rsidRPr="00DE30B0">
        <w:t>утверждении перечня объектов</w:t>
      </w:r>
      <w:r>
        <w:t xml:space="preserve"> </w:t>
      </w:r>
      <w:r w:rsidRPr="00DE30B0">
        <w:t>повышенной опасности, представляющие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</w:t>
      </w:r>
      <w:r>
        <w:t>;</w:t>
      </w:r>
    </w:p>
    <w:p w:rsidR="003607A5" w:rsidRDefault="003607A5" w:rsidP="000844C9">
      <w:pPr>
        <w:pStyle w:val="1"/>
        <w:spacing w:before="0" w:after="0" w:line="240" w:lineRule="auto"/>
        <w:ind w:firstLine="720"/>
        <w:rPr>
          <w:sz w:val="28"/>
          <w:szCs w:val="28"/>
        </w:rPr>
      </w:pPr>
      <w:r w:rsidRPr="000844C9">
        <w:t>- Постановление администрации муниципального района «Тунгокоченский район» №434 от 17.08.2015 года «</w:t>
      </w:r>
      <w:r w:rsidRPr="000844C9">
        <w:rPr>
          <w:sz w:val="28"/>
          <w:szCs w:val="28"/>
        </w:rPr>
        <w:t>О внесении изменений в Постановление администрации муниципального района «Тунгокоченский район» от 25 мая 2015 года № 265 «</w:t>
      </w:r>
      <w:r>
        <w:rPr>
          <w:sz w:val="28"/>
          <w:szCs w:val="28"/>
        </w:rPr>
        <w:t xml:space="preserve">Об утверждении </w:t>
      </w:r>
      <w:r w:rsidRPr="000844C9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еречня объектов повышенной </w:t>
      </w:r>
      <w:r w:rsidRPr="000844C9">
        <w:rPr>
          <w:sz w:val="28"/>
          <w:szCs w:val="28"/>
        </w:rPr>
        <w:t>опасности, представляющие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район»»</w:t>
      </w:r>
      <w:r>
        <w:rPr>
          <w:sz w:val="28"/>
          <w:szCs w:val="28"/>
        </w:rPr>
        <w:t>;</w:t>
      </w:r>
    </w:p>
    <w:p w:rsidR="003607A5" w:rsidRPr="00C639E6" w:rsidRDefault="003607A5" w:rsidP="00C639E6">
      <w:pPr>
        <w:pStyle w:val="1"/>
        <w:spacing w:before="0" w:after="0" w:line="240" w:lineRule="atLeast"/>
        <w:ind w:left="20"/>
        <w:contextualSpacing/>
        <w:rPr>
          <w:sz w:val="28"/>
          <w:szCs w:val="28"/>
        </w:rPr>
      </w:pPr>
      <w:r w:rsidRPr="00C639E6">
        <w:rPr>
          <w:sz w:val="28"/>
          <w:szCs w:val="28"/>
        </w:rPr>
        <w:t xml:space="preserve">- Постановление администрации муниципального района «Тунгокоченский район» №48 от 16.02.2017 года </w:t>
      </w:r>
      <w:r>
        <w:rPr>
          <w:sz w:val="28"/>
          <w:szCs w:val="28"/>
        </w:rPr>
        <w:t>«</w:t>
      </w:r>
      <w:r w:rsidRPr="00C639E6">
        <w:rPr>
          <w:sz w:val="28"/>
          <w:szCs w:val="28"/>
        </w:rPr>
        <w:t>О внесении изменений в Постановление администрации муниципального района «Тунгокоченский район» от 25 мая 2015 года № 265 «</w:t>
      </w:r>
      <w:r>
        <w:rPr>
          <w:sz w:val="28"/>
          <w:szCs w:val="28"/>
        </w:rPr>
        <w:t xml:space="preserve">Об </w:t>
      </w:r>
      <w:r w:rsidRPr="00C639E6">
        <w:rPr>
          <w:sz w:val="28"/>
          <w:szCs w:val="28"/>
        </w:rPr>
        <w:t>утвержде</w:t>
      </w:r>
      <w:r>
        <w:rPr>
          <w:sz w:val="28"/>
          <w:szCs w:val="28"/>
        </w:rPr>
        <w:t xml:space="preserve">нии перечня объектов повышенной </w:t>
      </w:r>
      <w:r w:rsidRPr="00C639E6">
        <w:rPr>
          <w:sz w:val="28"/>
          <w:szCs w:val="28"/>
        </w:rPr>
        <w:t>опасности, представляющие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район»»</w:t>
      </w:r>
    </w:p>
    <w:p w:rsidR="003607A5" w:rsidRPr="00495F26" w:rsidRDefault="003607A5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495F26">
        <w:rPr>
          <w:sz w:val="28"/>
          <w:szCs w:val="28"/>
        </w:rPr>
        <w:t>.</w:t>
      </w:r>
      <w:r w:rsidRPr="00495F26">
        <w:rPr>
          <w:sz w:val="28"/>
          <w:szCs w:val="28"/>
        </w:rPr>
        <w:tab/>
        <w:t>Настоящее Постановление опубликовать в газете "Вести Севера" и разместить на сайте муниципального района «Тунгокоченский район» в  информационно-телекоммуникационной сети «Интернет».</w:t>
      </w:r>
    </w:p>
    <w:p w:rsidR="003607A5" w:rsidRPr="00495F26" w:rsidRDefault="003607A5" w:rsidP="00495F26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4</w:t>
      </w:r>
      <w:r w:rsidRPr="00495F26">
        <w:rPr>
          <w:sz w:val="28"/>
          <w:szCs w:val="28"/>
        </w:rPr>
        <w:t>.</w:t>
      </w:r>
      <w:r w:rsidRPr="00495F26">
        <w:rPr>
          <w:sz w:val="28"/>
          <w:szCs w:val="28"/>
        </w:rPr>
        <w:tab/>
        <w:t xml:space="preserve">Контроль над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607A5" w:rsidRDefault="003607A5" w:rsidP="004B413D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607A5" w:rsidRDefault="003607A5" w:rsidP="004B413D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p w:rsidR="003607A5" w:rsidRPr="00F47EBF" w:rsidRDefault="003607A5" w:rsidP="004B413D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</w:p>
    <w:tbl>
      <w:tblPr>
        <w:tblW w:w="10490" w:type="dxa"/>
        <w:tblInd w:w="-176" w:type="dxa"/>
        <w:tblLayout w:type="fixed"/>
        <w:tblLook w:val="00A0"/>
      </w:tblPr>
      <w:tblGrid>
        <w:gridCol w:w="5104"/>
        <w:gridCol w:w="1984"/>
        <w:gridCol w:w="3402"/>
      </w:tblGrid>
      <w:tr w:rsidR="003607A5" w:rsidRPr="002C07E0" w:rsidTr="00132361">
        <w:tc>
          <w:tcPr>
            <w:tcW w:w="5104" w:type="dxa"/>
          </w:tcPr>
          <w:p w:rsidR="003607A5" w:rsidRPr="002C07E0" w:rsidRDefault="003607A5" w:rsidP="00E92B7D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Руководитель администрации муниципального района «Тунгокоченский</w:t>
            </w:r>
            <w:r w:rsidRPr="002C07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район»</w:t>
            </w:r>
          </w:p>
        </w:tc>
        <w:tc>
          <w:tcPr>
            <w:tcW w:w="1984" w:type="dxa"/>
          </w:tcPr>
          <w:p w:rsidR="003607A5" w:rsidRPr="002C07E0" w:rsidRDefault="003607A5" w:rsidP="00495F26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607A5" w:rsidRDefault="003607A5" w:rsidP="00E92B7D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607A5" w:rsidRDefault="003607A5" w:rsidP="00E92B7D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607A5" w:rsidRPr="002C07E0" w:rsidRDefault="003607A5" w:rsidP="0070798E">
            <w:pPr>
              <w:autoSpaceDE w:val="0"/>
              <w:autoSpaceDN w:val="0"/>
              <w:spacing w:after="0" w:line="240" w:lineRule="atLeast"/>
              <w:contextualSpacing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07E0">
              <w:rPr>
                <w:rFonts w:ascii="Times New Roman" w:hAnsi="Times New Roman"/>
                <w:b/>
                <w:bCs/>
                <w:sz w:val="28"/>
                <w:szCs w:val="28"/>
              </w:rPr>
              <w:t>М.Г. Горнов</w:t>
            </w:r>
          </w:p>
        </w:tc>
      </w:tr>
      <w:tr w:rsidR="003607A5" w:rsidRPr="002C07E0" w:rsidTr="00132361">
        <w:tc>
          <w:tcPr>
            <w:tcW w:w="5104" w:type="dxa"/>
          </w:tcPr>
          <w:p w:rsidR="003607A5" w:rsidRPr="002C07E0" w:rsidRDefault="003607A5" w:rsidP="00E92B7D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607A5" w:rsidRPr="002C07E0" w:rsidRDefault="003607A5" w:rsidP="00495F26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3607A5" w:rsidRDefault="003607A5" w:rsidP="00E92B7D">
            <w:pPr>
              <w:autoSpaceDE w:val="0"/>
              <w:autoSpaceDN w:val="0"/>
              <w:spacing w:after="0" w:line="240" w:lineRule="atLeast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Default="003607A5" w:rsidP="00833CC3">
      <w:pPr>
        <w:spacing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>Приложение № 1</w:t>
      </w: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>УТВЕРЖДЕН</w:t>
      </w: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>«Тунгокоченский  район»</w:t>
      </w:r>
    </w:p>
    <w:p w:rsidR="003607A5" w:rsidRPr="00501C49" w:rsidRDefault="003607A5" w:rsidP="001E6939">
      <w:pPr>
        <w:spacing w:line="240" w:lineRule="atLeast"/>
        <w:contextualSpacing/>
        <w:jc w:val="right"/>
        <w:rPr>
          <w:rFonts w:ascii="Times New Roman" w:hAnsi="Times New Roman"/>
          <w:sz w:val="20"/>
          <w:szCs w:val="20"/>
        </w:rPr>
      </w:pPr>
      <w:r w:rsidRPr="00501C4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27 ноября </w:t>
      </w:r>
      <w:r w:rsidRPr="00501C49">
        <w:rPr>
          <w:rFonts w:ascii="Times New Roman" w:hAnsi="Times New Roman"/>
          <w:sz w:val="20"/>
          <w:szCs w:val="20"/>
        </w:rPr>
        <w:t xml:space="preserve">2017 года № </w:t>
      </w:r>
      <w:r>
        <w:rPr>
          <w:rFonts w:ascii="Times New Roman" w:hAnsi="Times New Roman"/>
          <w:sz w:val="20"/>
          <w:szCs w:val="20"/>
        </w:rPr>
        <w:t>526</w:t>
      </w:r>
    </w:p>
    <w:p w:rsidR="003607A5" w:rsidRPr="00501C49" w:rsidRDefault="003607A5" w:rsidP="001E6939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01C49">
        <w:rPr>
          <w:rFonts w:ascii="Times New Roman" w:hAnsi="Times New Roman"/>
          <w:b/>
          <w:sz w:val="24"/>
          <w:szCs w:val="24"/>
        </w:rPr>
        <w:t>ПЕРЕЧЕНЬ</w:t>
      </w:r>
    </w:p>
    <w:p w:rsidR="003607A5" w:rsidRPr="00501C49" w:rsidRDefault="003607A5" w:rsidP="001E6939">
      <w:pPr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объектов повышенной </w:t>
      </w:r>
      <w:r w:rsidRPr="00501C49">
        <w:rPr>
          <w:rFonts w:ascii="Times New Roman" w:hAnsi="Times New Roman"/>
          <w:b/>
          <w:sz w:val="24"/>
          <w:szCs w:val="24"/>
        </w:rPr>
        <w:t>опасности, представляющие химическую, радиационную, биологическую, пожарную и другие опасности, объекты с массовым пребыванием людей, расположенных на территории муниципального района «Тунгокоченский район»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6"/>
        <w:gridCol w:w="6223"/>
        <w:gridCol w:w="3502"/>
      </w:tblGrid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</w:tr>
      <w:tr w:rsidR="003607A5" w:rsidRPr="002C07E0" w:rsidTr="002C07E0">
        <w:tc>
          <w:tcPr>
            <w:tcW w:w="10421" w:type="dxa"/>
            <w:gridSpan w:val="3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ab/>
              <w:t>Объекты жизнеобеспечения и повышенной опасности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Жарчинский водовод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Молодежная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УФК по Забайкальскому краю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Советская, 13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Холбонская электроподстанция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 (без адреса)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Ростелеком село Верх-Усугли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Верх-Усугли, ул. </w:t>
            </w:r>
            <w:r>
              <w:rPr>
                <w:rStyle w:val="FontStyle18"/>
                <w:sz w:val="24"/>
                <w:szCs w:val="24"/>
              </w:rPr>
              <w:t>Первомайская, 10 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Ростелеком поселок Вершино-Дарасунский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Центральная, 19</w:t>
            </w:r>
          </w:p>
        </w:tc>
      </w:tr>
      <w:tr w:rsidR="003607A5" w:rsidRPr="002C07E0" w:rsidTr="002C07E0">
        <w:tc>
          <w:tcPr>
            <w:tcW w:w="10421" w:type="dxa"/>
            <w:gridSpan w:val="3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6"/>
                <w:sz w:val="24"/>
                <w:szCs w:val="24"/>
              </w:rPr>
              <w:t xml:space="preserve">2. Объекты, представляющие химическую, радиационную, </w:t>
            </w:r>
            <w:r w:rsidRPr="002C07E0">
              <w:rPr>
                <w:rStyle w:val="FontStyle16"/>
                <w:sz w:val="24"/>
                <w:szCs w:val="24"/>
              </w:rPr>
              <w:br/>
              <w:t>биологическую, пожарную и другие опасности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ООО «Дарасунский рудник» (базисный склад ВВ, цианидов, АЗС)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Вершино-Дарасунский, ул. Футбольная, 15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ООО ТД «Гарсонуйский </w:t>
            </w:r>
            <w:r w:rsidRPr="002C07E0">
              <w:rPr>
                <w:rStyle w:val="FontStyle18"/>
                <w:sz w:val="24"/>
                <w:szCs w:val="24"/>
              </w:rPr>
              <w:t>ГОК» (подземная раздаточная камера ВМ)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2.3.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8"/>
                <w:szCs w:val="28"/>
              </w:rPr>
              <w:t>АЗС № 37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Юбилейная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2.4.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8"/>
                <w:szCs w:val="28"/>
              </w:rPr>
              <w:t>АЗС № 50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</w:t>
            </w:r>
            <w:r>
              <w:rPr>
                <w:rStyle w:val="FontStyle18"/>
                <w:sz w:val="24"/>
                <w:szCs w:val="24"/>
              </w:rPr>
              <w:t xml:space="preserve"> Новая, 2а</w:t>
            </w:r>
          </w:p>
        </w:tc>
      </w:tr>
      <w:tr w:rsidR="003607A5" w:rsidRPr="002C07E0" w:rsidTr="002C07E0">
        <w:tc>
          <w:tcPr>
            <w:tcW w:w="10421" w:type="dxa"/>
            <w:gridSpan w:val="3"/>
          </w:tcPr>
          <w:p w:rsidR="003607A5" w:rsidRPr="002C07E0" w:rsidRDefault="003607A5" w:rsidP="002C07E0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ab/>
              <w:t>Объекты с массовым пребыванием людей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Администрация муниципального района «Тунгокоченский район»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Пролетарская, 1а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6223" w:type="dxa"/>
          </w:tcPr>
          <w:p w:rsidR="003607A5" w:rsidRPr="002C07E0" w:rsidRDefault="003607A5" w:rsidP="00C7606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«Вершино-Дарасунский»</w:t>
            </w:r>
          </w:p>
        </w:tc>
        <w:tc>
          <w:tcPr>
            <w:tcW w:w="3502" w:type="dxa"/>
          </w:tcPr>
          <w:p w:rsidR="003607A5" w:rsidRPr="002C07E0" w:rsidRDefault="003607A5" w:rsidP="00C7606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 xml:space="preserve">п. Вершино-Дарасунский, ул. Центральная, 19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ГУЗ «Тунгокоченская ЦРБ</w:t>
            </w:r>
            <w:r w:rsidRPr="002C07E0">
              <w:rPr>
                <w:rStyle w:val="FontStyle18"/>
                <w:sz w:val="24"/>
                <w:szCs w:val="24"/>
              </w:rPr>
              <w:t>»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Верх-Усугли, ул. Строителей, 20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Читинский ОСБ № 8600/097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Первомайская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6223" w:type="dxa"/>
          </w:tcPr>
          <w:p w:rsidR="003607A5" w:rsidRPr="002C07E0" w:rsidRDefault="003607A5" w:rsidP="00C76067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Читинский ОСБ № 8600/098</w:t>
            </w:r>
          </w:p>
        </w:tc>
        <w:tc>
          <w:tcPr>
            <w:tcW w:w="3502" w:type="dxa"/>
          </w:tcPr>
          <w:p w:rsidR="003607A5" w:rsidRPr="002C07E0" w:rsidRDefault="003607A5" w:rsidP="00C76067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Октябрьская, 10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Верх-Усуглинская СОШ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Верх-Усугли, ул. Школьная, 7а 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МБДОУ детский сад общеразвивающего вида с. Верх-Усугли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Советская, 2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МБУК Районный дом культуры «Рубин» с. Верх-Усугли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Верх-Усугли, ул. Клубная, 1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ДОД ДШИ с. Верх-Усугли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Пролетарская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3.10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ДОД ДЮСШ «Титан»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Верх-Усугли, ул. Первомайская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3.11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 xml:space="preserve">п. Вершино-Дарасунский, </w:t>
            </w:r>
            <w:r w:rsidRPr="002C07E0">
              <w:rPr>
                <w:rStyle w:val="FontStyle18"/>
                <w:sz w:val="24"/>
                <w:szCs w:val="24"/>
              </w:rPr>
              <w:t xml:space="preserve">площадь Октября 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 xml:space="preserve">п. Вершино-Дарасунский, ул. </w:t>
            </w:r>
            <w:r w:rsidRPr="002C07E0">
              <w:rPr>
                <w:rStyle w:val="FontStyle18"/>
                <w:sz w:val="24"/>
                <w:szCs w:val="24"/>
              </w:rPr>
              <w:t>Октябрьская, 1а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3.12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МБУК Развлекательно-информационный центр п. Вершино-Дарасунский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Комсомольская, 2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ДОД ДШИ п. Вершино-Дарасунский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пер. Западный, 39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Вершино-Дарасунская средняя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 xml:space="preserve">п. Вершино-Дарасунский, ул. Подгорная, 1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3.15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Байкальская средняя общеобразовательная школа п. Вершино-Дарасунский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Циборо,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3.16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Вершино-Дарасунская начальная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 xml:space="preserve">п. Вершино-Дарасунский, ул. Центральная, 31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3.17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МБДОУ Вершино-Дарасунский детский сад общеразвивающего вида с приоритетным осуществлением художественно-эстетического развития детей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Юбилейная,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3.18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МБДОУ Центр развития ребенка детский сад № 4 п. Вершино-Дарасунский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Каменистая,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3.19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ДОД ДЮСШ «Самородок»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 xml:space="preserve">п. Вершино-Дарасунский, ул. Профсоюзная, 3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3.20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ДОД детский дом творчества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п. Вершино-Дарасунский, ул. Дарасунская, 98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3.21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Усугли, территория за зданием по ул. Советская, 32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Усугли, ул. Советская, 32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3.22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МУК Сельский центр досуга с. Усугли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Усугли, пер. Кооперативный, 5а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Усуглинская основная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Усугли, ул. Октябрьская, 2а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 ДОУ Усуглинский детский сад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Усугли, ул. Советская, 48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3.25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Тунгокочен, территория  перед  зданием метеостанции по ул. Центральная, 1а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с. Тунгокочен, ул. Центральная, 1а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3.26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МБДОУ детский сад общеразвивающего вида с. Тунгокочен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с. Тунгокочен, ул. Рабочая, 8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3.27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Тунгокоченская средняя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с. Тунгокочен, ул. Центральная,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3.28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МБУК Этнографический социокультурный центр с.Тунгокочен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Fonts w:ascii="Times New Roman" w:hAnsi="Times New Roman"/>
                <w:sz w:val="24"/>
                <w:szCs w:val="24"/>
              </w:rPr>
              <w:t>с. Тунгокочен, ул. Центральная, 7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3.29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МБУК Сельский центр досуга с. Кыкер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 xml:space="preserve">с. Кыкер, ул. Победы, 26 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3.30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МБОУ Кыкерская средняя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Кыкер, ул. Победы, 28б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3.31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Нижний-Стан, территор</w:t>
            </w:r>
            <w:r>
              <w:rPr>
                <w:rStyle w:val="FontStyle18"/>
                <w:sz w:val="24"/>
                <w:szCs w:val="24"/>
              </w:rPr>
              <w:t>ия в  северо-восточном</w:t>
            </w:r>
          </w:p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направлении от здания по ул. Клубная, 1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Нижний-Стан, ул. Клубная,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3.32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МБУК Ку</w:t>
            </w:r>
            <w:r>
              <w:rPr>
                <w:rStyle w:val="FontStyle18"/>
                <w:sz w:val="24"/>
                <w:szCs w:val="24"/>
              </w:rPr>
              <w:t>л</w:t>
            </w:r>
            <w:r w:rsidRPr="002C07E0">
              <w:rPr>
                <w:rStyle w:val="FontStyle18"/>
                <w:sz w:val="24"/>
                <w:szCs w:val="24"/>
              </w:rPr>
              <w:t>ьтурно-спортивный комплекс с. Нижний-Стан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Нижний-Стан, ул. Клубная, 1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3.33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МБОУ Нижне-</w:t>
            </w:r>
            <w:r w:rsidRPr="002C07E0">
              <w:rPr>
                <w:rStyle w:val="FontStyle18"/>
                <w:sz w:val="24"/>
                <w:szCs w:val="24"/>
              </w:rPr>
              <w:t>Станская основная общеобразовательная школа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Нижний-Стан, ул. Октябрьская, 69</w:t>
            </w:r>
          </w:p>
        </w:tc>
      </w:tr>
      <w:tr w:rsidR="003607A5" w:rsidRPr="002C07E0" w:rsidTr="002C07E0">
        <w:tc>
          <w:tcPr>
            <w:tcW w:w="696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3.34</w:t>
            </w:r>
            <w:r w:rsidRPr="002C07E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23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Style w:val="FontStyle18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МБДОУ Нижне-Станский детский сад</w:t>
            </w:r>
          </w:p>
        </w:tc>
        <w:tc>
          <w:tcPr>
            <w:tcW w:w="3502" w:type="dxa"/>
          </w:tcPr>
          <w:p w:rsidR="003607A5" w:rsidRPr="002C07E0" w:rsidRDefault="003607A5" w:rsidP="002C07E0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07E0">
              <w:rPr>
                <w:rStyle w:val="FontStyle18"/>
                <w:sz w:val="24"/>
                <w:szCs w:val="24"/>
              </w:rPr>
              <w:t>с. Нижний-Стан, ул. Номоконова, 18</w:t>
            </w:r>
          </w:p>
        </w:tc>
      </w:tr>
    </w:tbl>
    <w:p w:rsidR="003607A5" w:rsidRPr="0070798E" w:rsidRDefault="003607A5" w:rsidP="00132361">
      <w:pPr>
        <w:spacing w:line="240" w:lineRule="atLeast"/>
        <w:contextualSpacing/>
        <w:rPr>
          <w:rFonts w:ascii="Times New Roman" w:hAnsi="Times New Roman"/>
          <w:b/>
          <w:color w:val="FF0000"/>
          <w:sz w:val="16"/>
          <w:szCs w:val="16"/>
        </w:rPr>
      </w:pPr>
    </w:p>
    <w:sectPr w:rsidR="003607A5" w:rsidRPr="0070798E" w:rsidSect="00833C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7A5" w:rsidRDefault="003607A5" w:rsidP="00401FBB">
      <w:pPr>
        <w:spacing w:after="0" w:line="240" w:lineRule="auto"/>
      </w:pPr>
      <w:r>
        <w:separator/>
      </w:r>
    </w:p>
  </w:endnote>
  <w:endnote w:type="continuationSeparator" w:id="1">
    <w:p w:rsidR="003607A5" w:rsidRDefault="003607A5" w:rsidP="0040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7A5" w:rsidRDefault="003607A5" w:rsidP="00401FBB">
      <w:pPr>
        <w:spacing w:after="0" w:line="240" w:lineRule="auto"/>
      </w:pPr>
      <w:r>
        <w:separator/>
      </w:r>
    </w:p>
  </w:footnote>
  <w:footnote w:type="continuationSeparator" w:id="1">
    <w:p w:rsidR="003607A5" w:rsidRDefault="003607A5" w:rsidP="0040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919FA"/>
    <w:multiLevelType w:val="multilevel"/>
    <w:tmpl w:val="A52E8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2F8D76AA"/>
    <w:multiLevelType w:val="singleLevel"/>
    <w:tmpl w:val="3E56C05A"/>
    <w:lvl w:ilvl="0">
      <w:start w:val="1"/>
      <w:numFmt w:val="decimal"/>
      <w:lvlText w:val="1.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">
    <w:nsid w:val="592779CF"/>
    <w:multiLevelType w:val="multilevel"/>
    <w:tmpl w:val="A52E8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59B66923"/>
    <w:multiLevelType w:val="singleLevel"/>
    <w:tmpl w:val="4B205A12"/>
    <w:lvl w:ilvl="0">
      <w:start w:val="1"/>
      <w:numFmt w:val="decimal"/>
      <w:lvlText w:val="2.%1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8C"/>
    <w:rsid w:val="00001E5F"/>
    <w:rsid w:val="00004D13"/>
    <w:rsid w:val="00030B6A"/>
    <w:rsid w:val="000359E2"/>
    <w:rsid w:val="000373EA"/>
    <w:rsid w:val="00040645"/>
    <w:rsid w:val="00053C56"/>
    <w:rsid w:val="0007161C"/>
    <w:rsid w:val="00082E4A"/>
    <w:rsid w:val="00082FDC"/>
    <w:rsid w:val="000844C9"/>
    <w:rsid w:val="000855E5"/>
    <w:rsid w:val="000A4FA6"/>
    <w:rsid w:val="000D0349"/>
    <w:rsid w:val="00116BE0"/>
    <w:rsid w:val="00120DF7"/>
    <w:rsid w:val="00132361"/>
    <w:rsid w:val="001371FD"/>
    <w:rsid w:val="0014766B"/>
    <w:rsid w:val="001730DD"/>
    <w:rsid w:val="001828DD"/>
    <w:rsid w:val="001A1168"/>
    <w:rsid w:val="001A68F1"/>
    <w:rsid w:val="001A7176"/>
    <w:rsid w:val="001B2596"/>
    <w:rsid w:val="001C2850"/>
    <w:rsid w:val="001E6939"/>
    <w:rsid w:val="001F591A"/>
    <w:rsid w:val="002008A1"/>
    <w:rsid w:val="0020439E"/>
    <w:rsid w:val="00232D32"/>
    <w:rsid w:val="00244AED"/>
    <w:rsid w:val="00250744"/>
    <w:rsid w:val="00274993"/>
    <w:rsid w:val="00282CF6"/>
    <w:rsid w:val="002975B3"/>
    <w:rsid w:val="002A3750"/>
    <w:rsid w:val="002C07E0"/>
    <w:rsid w:val="002C1553"/>
    <w:rsid w:val="002D155D"/>
    <w:rsid w:val="00357849"/>
    <w:rsid w:val="003607A5"/>
    <w:rsid w:val="003620CB"/>
    <w:rsid w:val="00364BF1"/>
    <w:rsid w:val="00377E2C"/>
    <w:rsid w:val="003804C7"/>
    <w:rsid w:val="00386F2A"/>
    <w:rsid w:val="003927A3"/>
    <w:rsid w:val="003A4547"/>
    <w:rsid w:val="003D3C06"/>
    <w:rsid w:val="003D45AD"/>
    <w:rsid w:val="003D6EBB"/>
    <w:rsid w:val="003F2491"/>
    <w:rsid w:val="00401FBB"/>
    <w:rsid w:val="0041455E"/>
    <w:rsid w:val="004543FE"/>
    <w:rsid w:val="00455920"/>
    <w:rsid w:val="004579B9"/>
    <w:rsid w:val="00483048"/>
    <w:rsid w:val="00495F26"/>
    <w:rsid w:val="004A03A4"/>
    <w:rsid w:val="004A2B4F"/>
    <w:rsid w:val="004A3E57"/>
    <w:rsid w:val="004B413D"/>
    <w:rsid w:val="004B52E1"/>
    <w:rsid w:val="004B595F"/>
    <w:rsid w:val="004C4F1D"/>
    <w:rsid w:val="004C6CFC"/>
    <w:rsid w:val="004D0DAB"/>
    <w:rsid w:val="004E58E5"/>
    <w:rsid w:val="00501C49"/>
    <w:rsid w:val="00522809"/>
    <w:rsid w:val="005260D3"/>
    <w:rsid w:val="00532C56"/>
    <w:rsid w:val="00556825"/>
    <w:rsid w:val="00564013"/>
    <w:rsid w:val="0056505C"/>
    <w:rsid w:val="0057357B"/>
    <w:rsid w:val="00575E5A"/>
    <w:rsid w:val="00576A0D"/>
    <w:rsid w:val="005A6CD8"/>
    <w:rsid w:val="005D10E9"/>
    <w:rsid w:val="005E385E"/>
    <w:rsid w:val="005F5024"/>
    <w:rsid w:val="005F6E8C"/>
    <w:rsid w:val="006252ED"/>
    <w:rsid w:val="006410A0"/>
    <w:rsid w:val="00653612"/>
    <w:rsid w:val="006A32B2"/>
    <w:rsid w:val="006B3B4B"/>
    <w:rsid w:val="006C7447"/>
    <w:rsid w:val="006D01CE"/>
    <w:rsid w:val="006D7002"/>
    <w:rsid w:val="006E0486"/>
    <w:rsid w:val="006E232A"/>
    <w:rsid w:val="00700FF1"/>
    <w:rsid w:val="00701B03"/>
    <w:rsid w:val="00703679"/>
    <w:rsid w:val="0070798E"/>
    <w:rsid w:val="00733326"/>
    <w:rsid w:val="00737E8E"/>
    <w:rsid w:val="00772A34"/>
    <w:rsid w:val="00774722"/>
    <w:rsid w:val="007878EC"/>
    <w:rsid w:val="007934AB"/>
    <w:rsid w:val="007978AA"/>
    <w:rsid w:val="007D3DAE"/>
    <w:rsid w:val="007D6B2D"/>
    <w:rsid w:val="007E145F"/>
    <w:rsid w:val="007E2568"/>
    <w:rsid w:val="007F227D"/>
    <w:rsid w:val="00823097"/>
    <w:rsid w:val="008325C8"/>
    <w:rsid w:val="00833CC3"/>
    <w:rsid w:val="0086362F"/>
    <w:rsid w:val="00867344"/>
    <w:rsid w:val="008942F0"/>
    <w:rsid w:val="008A475E"/>
    <w:rsid w:val="008A612D"/>
    <w:rsid w:val="008E5D50"/>
    <w:rsid w:val="008F6442"/>
    <w:rsid w:val="00924EF2"/>
    <w:rsid w:val="00983CFD"/>
    <w:rsid w:val="009954A2"/>
    <w:rsid w:val="009A712A"/>
    <w:rsid w:val="009B14E6"/>
    <w:rsid w:val="009C455A"/>
    <w:rsid w:val="00A14960"/>
    <w:rsid w:val="00A21533"/>
    <w:rsid w:val="00A25972"/>
    <w:rsid w:val="00A52372"/>
    <w:rsid w:val="00A572AF"/>
    <w:rsid w:val="00A613EC"/>
    <w:rsid w:val="00A953B2"/>
    <w:rsid w:val="00A958FC"/>
    <w:rsid w:val="00AB40A6"/>
    <w:rsid w:val="00AF0245"/>
    <w:rsid w:val="00B06AB1"/>
    <w:rsid w:val="00B179FA"/>
    <w:rsid w:val="00B36508"/>
    <w:rsid w:val="00B61A70"/>
    <w:rsid w:val="00B73700"/>
    <w:rsid w:val="00B80413"/>
    <w:rsid w:val="00B81C01"/>
    <w:rsid w:val="00B83CA6"/>
    <w:rsid w:val="00B93BDB"/>
    <w:rsid w:val="00BB6B62"/>
    <w:rsid w:val="00BC58C1"/>
    <w:rsid w:val="00BD6334"/>
    <w:rsid w:val="00BE3CD3"/>
    <w:rsid w:val="00BF07FC"/>
    <w:rsid w:val="00C00D2E"/>
    <w:rsid w:val="00C17EB8"/>
    <w:rsid w:val="00C42323"/>
    <w:rsid w:val="00C4317E"/>
    <w:rsid w:val="00C44B83"/>
    <w:rsid w:val="00C53EDF"/>
    <w:rsid w:val="00C57CBE"/>
    <w:rsid w:val="00C639E6"/>
    <w:rsid w:val="00C654E0"/>
    <w:rsid w:val="00C76067"/>
    <w:rsid w:val="00C93F25"/>
    <w:rsid w:val="00CB4FFF"/>
    <w:rsid w:val="00CB6397"/>
    <w:rsid w:val="00CC664B"/>
    <w:rsid w:val="00CF6341"/>
    <w:rsid w:val="00D332B1"/>
    <w:rsid w:val="00D34D50"/>
    <w:rsid w:val="00D804C1"/>
    <w:rsid w:val="00D86075"/>
    <w:rsid w:val="00D8743D"/>
    <w:rsid w:val="00DA3534"/>
    <w:rsid w:val="00DD059C"/>
    <w:rsid w:val="00DD25D3"/>
    <w:rsid w:val="00DD3FF9"/>
    <w:rsid w:val="00DE30B0"/>
    <w:rsid w:val="00DF0D3B"/>
    <w:rsid w:val="00E15F03"/>
    <w:rsid w:val="00E2529C"/>
    <w:rsid w:val="00E45566"/>
    <w:rsid w:val="00E5634D"/>
    <w:rsid w:val="00E73524"/>
    <w:rsid w:val="00E74806"/>
    <w:rsid w:val="00E748AE"/>
    <w:rsid w:val="00E834DA"/>
    <w:rsid w:val="00E92B7D"/>
    <w:rsid w:val="00EA78C2"/>
    <w:rsid w:val="00EA7FFA"/>
    <w:rsid w:val="00EC5DF0"/>
    <w:rsid w:val="00F235B7"/>
    <w:rsid w:val="00F47EBF"/>
    <w:rsid w:val="00F849AE"/>
    <w:rsid w:val="00FC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533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64BF1"/>
    <w:rPr>
      <w:rFonts w:ascii="Times New Roman" w:hAnsi="Times New Roman" w:cs="Times New Roman"/>
      <w:b/>
      <w:bCs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F6E8C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hAnsi="Times New Roman"/>
      <w:b/>
      <w:bCs/>
      <w:spacing w:val="2"/>
    </w:rPr>
  </w:style>
  <w:style w:type="character" w:customStyle="1" w:styleId="26">
    <w:name w:val="Основной текст (2) + 6"/>
    <w:aliases w:val="5 pt,Не полужирный,Курсив,Интервал 0 pt"/>
    <w:basedOn w:val="2"/>
    <w:uiPriority w:val="99"/>
    <w:rsid w:val="005F6E8C"/>
    <w:rPr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5F6E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"/>
    <w:basedOn w:val="a"/>
    <w:uiPriority w:val="99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Normal"/>
    <w:link w:val="a"/>
    <w:uiPriority w:val="99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hAnsi="Times New Roman"/>
      <w:sz w:val="26"/>
      <w:szCs w:val="26"/>
    </w:rPr>
  </w:style>
  <w:style w:type="table" w:styleId="TableGrid">
    <w:name w:val="Table Grid"/>
    <w:basedOn w:val="TableNormal"/>
    <w:uiPriority w:val="99"/>
    <w:rsid w:val="00C57C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7C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E5D50"/>
    <w:pPr>
      <w:ind w:left="720"/>
      <w:contextualSpacing/>
    </w:pPr>
  </w:style>
  <w:style w:type="paragraph" w:customStyle="1" w:styleId="Style8">
    <w:name w:val="Style8"/>
    <w:basedOn w:val="Normal"/>
    <w:uiPriority w:val="99"/>
    <w:rsid w:val="008E5D5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DefaultParagraphFont"/>
    <w:uiPriority w:val="99"/>
    <w:rsid w:val="008E5D5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"/>
    <w:uiPriority w:val="99"/>
    <w:rsid w:val="008E5D50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8E5D50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317" w:lineRule="exact"/>
      <w:ind w:hanging="312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"/>
    <w:uiPriority w:val="99"/>
    <w:rsid w:val="00401FBB"/>
    <w:pPr>
      <w:widowControl w:val="0"/>
      <w:autoSpaceDE w:val="0"/>
      <w:autoSpaceDN w:val="0"/>
      <w:adjustRightInd w:val="0"/>
      <w:spacing w:after="0" w:line="312" w:lineRule="exact"/>
      <w:ind w:hanging="317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basedOn w:val="DefaultParagraphFont"/>
    <w:uiPriority w:val="99"/>
    <w:rsid w:val="00401FBB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9">
    <w:name w:val="Font Style19"/>
    <w:basedOn w:val="DefaultParagraphFont"/>
    <w:uiPriority w:val="99"/>
    <w:rsid w:val="00401FBB"/>
    <w:rPr>
      <w:rFonts w:ascii="Times New Roman" w:hAnsi="Times New Roman" w:cs="Times New Roman"/>
      <w:i/>
      <w:iCs/>
      <w:spacing w:val="-30"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401FBB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21">
    <w:name w:val="Font Style21"/>
    <w:basedOn w:val="DefaultParagraphFont"/>
    <w:uiPriority w:val="99"/>
    <w:rsid w:val="00401FBB"/>
    <w:rPr>
      <w:rFonts w:ascii="Calibri" w:hAnsi="Calibri" w:cs="Calibri"/>
      <w:b/>
      <w:bCs/>
      <w:i/>
      <w:iCs/>
      <w:spacing w:val="-10"/>
      <w:sz w:val="30"/>
      <w:szCs w:val="30"/>
    </w:rPr>
  </w:style>
  <w:style w:type="character" w:customStyle="1" w:styleId="FontStyle22">
    <w:name w:val="Font Style22"/>
    <w:basedOn w:val="DefaultParagraphFont"/>
    <w:uiPriority w:val="99"/>
    <w:rsid w:val="00401FBB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401FBB"/>
    <w:rPr>
      <w:rFonts w:ascii="Consolas" w:hAnsi="Consolas" w:cs="Consolas"/>
      <w:spacing w:val="-20"/>
      <w:sz w:val="16"/>
      <w:szCs w:val="16"/>
    </w:rPr>
  </w:style>
  <w:style w:type="character" w:customStyle="1" w:styleId="FontStyle24">
    <w:name w:val="Font Style24"/>
    <w:basedOn w:val="DefaultParagraphFont"/>
    <w:uiPriority w:val="99"/>
    <w:rsid w:val="00401FBB"/>
    <w:rPr>
      <w:rFonts w:ascii="Times New Roman" w:hAnsi="Times New Roman" w:cs="Times New Roman"/>
      <w:b/>
      <w:bCs/>
      <w:i/>
      <w:iCs/>
      <w:w w:val="150"/>
      <w:sz w:val="16"/>
      <w:szCs w:val="16"/>
    </w:rPr>
  </w:style>
  <w:style w:type="character" w:customStyle="1" w:styleId="FontStyle25">
    <w:name w:val="Font Style25"/>
    <w:basedOn w:val="DefaultParagraphFont"/>
    <w:uiPriority w:val="99"/>
    <w:rsid w:val="00401FBB"/>
    <w:rPr>
      <w:rFonts w:ascii="Times New Roman" w:hAnsi="Times New Roman" w:cs="Times New Roman"/>
      <w:b/>
      <w:bCs/>
      <w:w w:val="50"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401F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401FBB"/>
    <w:rPr>
      <w:rFonts w:ascii="Candara" w:hAnsi="Candara" w:cs="Candara"/>
      <w:b/>
      <w:bCs/>
      <w:i/>
      <w:iCs/>
      <w:spacing w:val="-1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40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1FB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01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1FBB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132361"/>
    <w:pPr>
      <w:autoSpaceDE w:val="0"/>
      <w:autoSpaceDN w:val="0"/>
      <w:spacing w:after="0" w:line="240" w:lineRule="auto"/>
      <w:ind w:firstLine="748"/>
      <w:jc w:val="both"/>
    </w:pPr>
    <w:rPr>
      <w:rFonts w:ascii="Times New Roman" w:hAnsi="Times New Roman"/>
      <w:i/>
      <w:i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361"/>
    <w:rPr>
      <w:rFonts w:ascii="Times New Roman" w:hAnsi="Times New Roman" w:cs="Times New Roman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1067</TotalTime>
  <Pages>4</Pages>
  <Words>1075</Words>
  <Characters>6129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Аксенов</cp:lastModifiedBy>
  <cp:revision>109</cp:revision>
  <cp:lastPrinted>2017-04-11T03:41:00Z</cp:lastPrinted>
  <dcterms:created xsi:type="dcterms:W3CDTF">2013-09-17T23:20:00Z</dcterms:created>
  <dcterms:modified xsi:type="dcterms:W3CDTF">2017-11-27T03:23:00Z</dcterms:modified>
</cp:coreProperties>
</file>