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35A" w:rsidRDefault="005A235A" w:rsidP="005A235A">
      <w:pPr>
        <w:jc w:val="center"/>
        <w:rPr>
          <w:b/>
          <w:u w:val="single"/>
        </w:rPr>
      </w:pPr>
      <w:r w:rsidRPr="00BA35FC">
        <w:rPr>
          <w:b/>
          <w:u w:val="single"/>
        </w:rPr>
        <w:t>18.11.2021</w:t>
      </w:r>
    </w:p>
    <w:p w:rsidR="005A235A" w:rsidRPr="00451834" w:rsidRDefault="005A235A" w:rsidP="005A235A">
      <w:pPr>
        <w:rPr>
          <w:b/>
          <w:u w:val="single"/>
        </w:rPr>
      </w:pPr>
      <w:r w:rsidRPr="00451834">
        <w:rPr>
          <w:b/>
        </w:rPr>
        <w:t>Новый перечень доходов, с которого будет производиться удержание алиментов</w:t>
      </w:r>
    </w:p>
    <w:p w:rsidR="005A235A" w:rsidRDefault="005A235A" w:rsidP="005A235A">
      <w:pPr>
        <w:pStyle w:val="a3"/>
        <w:jc w:val="both"/>
      </w:pPr>
      <w:r>
        <w:t xml:space="preserve">С 11.11.2021 вступили в силу изменения в постановление Правительства Российской Федерации от 02.11.2021 № 1908, которым установлен перечень видов заработной платы и иного дохода, их которых производится удержание алиментов на несовершеннолетних детей. </w:t>
      </w:r>
    </w:p>
    <w:p w:rsidR="005A235A" w:rsidRDefault="005A235A" w:rsidP="005A235A">
      <w:pPr>
        <w:pStyle w:val="a3"/>
        <w:jc w:val="both"/>
      </w:pPr>
      <w:r>
        <w:t xml:space="preserve">В новом перечне </w:t>
      </w:r>
      <w:proofErr w:type="gramStart"/>
      <w:r>
        <w:t>изменили ряд формулировок</w:t>
      </w:r>
      <w:proofErr w:type="gramEnd"/>
      <w:r>
        <w:t xml:space="preserve">. Так, добавили пункты о том, что алименты могут удерживаться с доходов </w:t>
      </w:r>
      <w:proofErr w:type="spellStart"/>
      <w:r>
        <w:t>самозанятых</w:t>
      </w:r>
      <w:proofErr w:type="spellEnd"/>
      <w:r>
        <w:t xml:space="preserve"> и со средств, полученных от налоговых вычетов. При этом в целом новый перечень повторяет предыдущей, который был утвержден постановлением Правительства Российской Федерации от 18.07.20196 № 841 «О перечне видов заработной платы и иного дохода, из которых производится удержание алиментов на несовершеннолетних детей». </w:t>
      </w:r>
    </w:p>
    <w:p w:rsidR="005A235A" w:rsidRDefault="005A235A" w:rsidP="005A235A">
      <w:pPr>
        <w:pStyle w:val="a3"/>
        <w:jc w:val="both"/>
      </w:pPr>
      <w:r>
        <w:t xml:space="preserve">Алименты, как и прежде, будут удерживаться с различных видов </w:t>
      </w:r>
      <w:proofErr w:type="gramStart"/>
      <w:r>
        <w:t>зарплат</w:t>
      </w:r>
      <w:proofErr w:type="gramEnd"/>
      <w:r>
        <w:t xml:space="preserve"> как по основному месту работы, так и за работу по совместительству, с гонораров, пенсий, стипендий, пособий и других выплат, а также с денежного довольствия военнослужащих и сотрудников правоохранительных органов. Работодатель обязан удерживать алименты с доходов сотрудника-должника. Правила для них остались прежние, а минимальный размер изменился. По общему правилу размер выплаты по алиментам назначают в твердой сумме или в виде процентов от зарплаты. Во втором случае на размер алиментов на 2 детей в 2021 году с работающего влияет величина прожиточного минимума на ребенка в регионе. А поскольку минимальная зарплата и прожиточный минимум в 2021 году выросли, пропорционально изменился и минимальный размер денежных средств на 2 детей.</w:t>
      </w:r>
    </w:p>
    <w:p w:rsidR="005A235A" w:rsidRPr="00BA35FC" w:rsidRDefault="005A235A" w:rsidP="005A235A">
      <w:pPr>
        <w:rPr>
          <w:b/>
          <w:u w:val="single"/>
        </w:rPr>
      </w:pPr>
    </w:p>
    <w:p w:rsidR="005A235A" w:rsidRPr="00BA35FC" w:rsidRDefault="005A235A" w:rsidP="005A235A">
      <w:pPr>
        <w:jc w:val="center"/>
        <w:rPr>
          <w:b/>
          <w:u w:val="single"/>
        </w:rPr>
      </w:pPr>
      <w:r w:rsidRPr="00BA35FC">
        <w:rPr>
          <w:b/>
          <w:u w:val="single"/>
        </w:rPr>
        <w:t>25.11.2021</w:t>
      </w:r>
    </w:p>
    <w:p w:rsidR="005A235A" w:rsidRPr="00BA35FC" w:rsidRDefault="005A235A" w:rsidP="005A235A">
      <w:pPr>
        <w:rPr>
          <w:b/>
        </w:rPr>
      </w:pPr>
      <w:r w:rsidRPr="00BA35FC">
        <w:rPr>
          <w:b/>
        </w:rPr>
        <w:t>Порядок и срок принятия наследства</w:t>
      </w:r>
    </w:p>
    <w:p w:rsidR="005A235A" w:rsidRDefault="005A235A" w:rsidP="005A235A"/>
    <w:p w:rsidR="005A235A" w:rsidRDefault="005A235A" w:rsidP="005A235A">
      <w:r>
        <w:t>Наследство может быть принято в течение 6 месяцев со дня его открытия (дня смерти) путем подачи заявления нотариусу по месту открытия наследства (месту жительства наследодателя).</w:t>
      </w:r>
    </w:p>
    <w:p w:rsidR="005A235A" w:rsidRDefault="005A235A" w:rsidP="005A235A"/>
    <w:p w:rsidR="005A235A" w:rsidRDefault="005A235A" w:rsidP="005A235A">
      <w:r>
        <w:t>Пропущенный по уважительной причине срок принятия наследства может быть восстановлен судом.</w:t>
      </w:r>
    </w:p>
    <w:p w:rsidR="005A235A" w:rsidRDefault="005A235A" w:rsidP="005A235A"/>
    <w:p w:rsidR="005A235A" w:rsidRDefault="005A235A" w:rsidP="005A235A">
      <w:r>
        <w:t xml:space="preserve">Споры, связанные с восстановлением срока для принятия наследства и </w:t>
      </w:r>
      <w:proofErr w:type="gramStart"/>
      <w:r>
        <w:t>признании</w:t>
      </w:r>
      <w:proofErr w:type="gramEnd"/>
      <w:r>
        <w:t xml:space="preserve"> наследника принявшим наследство, рассматриваются в порядке искового производства с привлечением в качестве ответчиков наследников, приобретших наследство.</w:t>
      </w:r>
    </w:p>
    <w:p w:rsidR="005A235A" w:rsidRDefault="005A235A" w:rsidP="005A235A"/>
    <w:p w:rsidR="005A235A" w:rsidRDefault="005A235A" w:rsidP="005A235A">
      <w:r>
        <w:t>При наследовании выморочного имущества в Москве к участию в деле привлекается администрация района независимо от получения ею свидетельства о праве на наследство.</w:t>
      </w:r>
    </w:p>
    <w:p w:rsidR="005A235A" w:rsidRDefault="005A235A" w:rsidP="005A235A"/>
    <w:p w:rsidR="005A235A" w:rsidRDefault="005A235A" w:rsidP="005A235A">
      <w:proofErr w:type="gramStart"/>
      <w:r>
        <w:t>Требование о восстановлении срока принятия наследства и признании наследника принявшим наследство может быть удовлетворено в случае, если наследник не знал и не должен был знать об открытии наследства или пропустил указанный срок по другим уважительным причинам, к числу которых относятся обстоятельства, связанные с личностью истца (тяжелая болезнь, беспомощное состояние и т.п.), если они препятствовали принятию наследства в течение всего</w:t>
      </w:r>
      <w:proofErr w:type="gramEnd"/>
      <w:r>
        <w:t xml:space="preserve"> срока, установленного для этого законом.</w:t>
      </w:r>
    </w:p>
    <w:p w:rsidR="005A235A" w:rsidRDefault="005A235A" w:rsidP="005A235A"/>
    <w:p w:rsidR="005A235A" w:rsidRDefault="005A235A" w:rsidP="005A235A">
      <w:r>
        <w:t>Кратковременное расстройство здоровья, незнание гражданско-правовых норм о сроках и порядке принятия наследства, отсутствие сведений о составе наследственного имущества и т.п. к уважительным причинам не относятся.</w:t>
      </w:r>
    </w:p>
    <w:p w:rsidR="005A235A" w:rsidRDefault="005A235A" w:rsidP="005A235A"/>
    <w:p w:rsidR="00C71203" w:rsidRDefault="00C71203">
      <w:bookmarkStart w:id="0" w:name="_GoBack"/>
      <w:bookmarkEnd w:id="0"/>
    </w:p>
    <w:sectPr w:rsidR="00C71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C8B"/>
    <w:rsid w:val="005A235A"/>
    <w:rsid w:val="00B73C8B"/>
    <w:rsid w:val="00C7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A235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A235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2564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2022-02-21T23:36:00Z</dcterms:created>
  <dcterms:modified xsi:type="dcterms:W3CDTF">2022-02-21T23:36:00Z</dcterms:modified>
</cp:coreProperties>
</file>