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380" w:rsidRPr="00BA35FC" w:rsidRDefault="00F82380" w:rsidP="00F82380">
      <w:pPr>
        <w:jc w:val="center"/>
        <w:rPr>
          <w:b/>
          <w:u w:val="single"/>
        </w:rPr>
      </w:pPr>
      <w:r w:rsidRPr="00BA35FC">
        <w:rPr>
          <w:b/>
          <w:u w:val="single"/>
        </w:rPr>
        <w:t>02.12.2021</w:t>
      </w:r>
    </w:p>
    <w:p w:rsidR="00F82380" w:rsidRDefault="00F82380" w:rsidP="00F82380"/>
    <w:p w:rsidR="00F82380" w:rsidRPr="00BA35FC" w:rsidRDefault="00F82380" w:rsidP="00F82380">
      <w:pPr>
        <w:rPr>
          <w:b/>
        </w:rPr>
      </w:pPr>
      <w:r w:rsidRPr="00BA35FC">
        <w:rPr>
          <w:b/>
        </w:rPr>
        <w:t xml:space="preserve">Ответственность </w:t>
      </w:r>
      <w:r>
        <w:rPr>
          <w:b/>
        </w:rPr>
        <w:t>супругов по обязательствам, свя</w:t>
      </w:r>
      <w:r w:rsidRPr="00BA35FC">
        <w:rPr>
          <w:b/>
        </w:rPr>
        <w:t>занным с исполнением долга</w:t>
      </w:r>
    </w:p>
    <w:p w:rsidR="00F82380" w:rsidRPr="00BA35FC" w:rsidRDefault="00F82380" w:rsidP="00F82380"/>
    <w:p w:rsidR="00F82380" w:rsidRDefault="00F82380" w:rsidP="00F82380">
      <w:r>
        <w:t>Положениями Семейного кодекса РФ установлено, что общие долги супругов при разделе нажитого имущества распределяются между ними пропорционально присужденным им долям.</w:t>
      </w:r>
    </w:p>
    <w:p w:rsidR="00F82380" w:rsidRDefault="00F82380" w:rsidP="00F82380"/>
    <w:p w:rsidR="00F82380" w:rsidRDefault="00F82380" w:rsidP="00F82380">
      <w:r>
        <w:t>По обязательствам одного из супругов взыскание может быть обращено лишь на его имущество. При недостаточности такового кредитор вправе требовать выдела доли супруга-должника, которая причиталась бы ему при разделе общего имущества супругов, для обращения на нее взыскания.</w:t>
      </w:r>
    </w:p>
    <w:p w:rsidR="00F82380" w:rsidRDefault="00F82380" w:rsidP="00F82380"/>
    <w:p w:rsidR="00F82380" w:rsidRDefault="00F82380" w:rsidP="00F82380">
      <w:r>
        <w:t>Взыскание обращается на общее имущество супругов по их общим обязательствам, а также по обязательствам одного из них, если судом установлено, что все полученное по обязательствам одним из супругов было использовано на нужды семьи.</w:t>
      </w:r>
    </w:p>
    <w:p w:rsidR="00F82380" w:rsidRDefault="00F82380" w:rsidP="00F82380"/>
    <w:p w:rsidR="00F82380" w:rsidRDefault="00F82380" w:rsidP="00F82380">
      <w:proofErr w:type="gramStart"/>
      <w:r>
        <w:t>Таким образом, в случае заключения одним из супругов договора займа или совершения любой другой сделки, связанной с возникновением долга, для возложения на обоих супругов солидарной обязанности по возврату заемных средств обязательство должно являться общим, то есть возникнуть по инициативе обоих супругов в интересах семьи, либо являться обязательством одного из супругов, по которому все полученное было использовано на нужды семьи.</w:t>
      </w:r>
      <w:proofErr w:type="gramEnd"/>
    </w:p>
    <w:p w:rsidR="00F82380" w:rsidRDefault="00F82380" w:rsidP="00F82380"/>
    <w:p w:rsidR="00F82380" w:rsidRDefault="00F82380" w:rsidP="00F82380">
      <w:r>
        <w:t>Бремя доказывания указанных обстоятельств лежит на стороне, претендующей на распределение долга.</w:t>
      </w:r>
    </w:p>
    <w:p w:rsidR="00F82380" w:rsidRDefault="00F82380" w:rsidP="00F82380"/>
    <w:p w:rsidR="00F82380" w:rsidRPr="00BA35FC" w:rsidRDefault="00F82380" w:rsidP="00F82380">
      <w:pPr>
        <w:jc w:val="center"/>
        <w:rPr>
          <w:b/>
          <w:u w:val="single"/>
        </w:rPr>
      </w:pPr>
      <w:r w:rsidRPr="00BA35FC">
        <w:rPr>
          <w:b/>
          <w:u w:val="single"/>
        </w:rPr>
        <w:t>09.12.2021</w:t>
      </w:r>
    </w:p>
    <w:p w:rsidR="00F82380" w:rsidRDefault="00F82380" w:rsidP="00F82380"/>
    <w:p w:rsidR="00F82380" w:rsidRPr="00BA35FC" w:rsidRDefault="00F82380" w:rsidP="00F82380">
      <w:pPr>
        <w:rPr>
          <w:b/>
        </w:rPr>
      </w:pPr>
      <w:r w:rsidRPr="00BA35FC">
        <w:rPr>
          <w:b/>
        </w:rPr>
        <w:t>За приобретение или сбыт имущества, добытого преступным путем, установлена уголовная ответственность (ст. 175 Уголовного кодекса РФ).</w:t>
      </w:r>
    </w:p>
    <w:p w:rsidR="00F82380" w:rsidRPr="00BA35FC" w:rsidRDefault="00F82380" w:rsidP="00F82380">
      <w:pPr>
        <w:rPr>
          <w:b/>
        </w:rPr>
      </w:pPr>
    </w:p>
    <w:p w:rsidR="00F82380" w:rsidRDefault="00F82380" w:rsidP="00F82380">
      <w:r>
        <w:t>Для привлечения к ответственности не имеет значения, в результате совершения какого преступления имущество было добыто, будь то кража, мошенничество, вымогательство или иное преступление.</w:t>
      </w:r>
    </w:p>
    <w:p w:rsidR="00F82380" w:rsidRDefault="00F82380" w:rsidP="00F82380"/>
    <w:p w:rsidR="00F82380" w:rsidRDefault="00F82380" w:rsidP="00F82380">
      <w:r>
        <w:t xml:space="preserve">Условия привлечения к уголовной ответственности: достижение преступником 16 лет и наличие информации о том, что предмет скупки или </w:t>
      </w:r>
      <w:proofErr w:type="gramStart"/>
      <w:r>
        <w:t>сбыта</w:t>
      </w:r>
      <w:proofErr w:type="gramEnd"/>
      <w:r>
        <w:t xml:space="preserve"> получен преступным путем.</w:t>
      </w:r>
    </w:p>
    <w:p w:rsidR="00F82380" w:rsidRDefault="00F82380" w:rsidP="00F82380"/>
    <w:p w:rsidR="00F82380" w:rsidRDefault="00F82380" w:rsidP="00F82380">
      <w:r>
        <w:t>Главным мотивом таких преступлений является корысть.</w:t>
      </w:r>
    </w:p>
    <w:p w:rsidR="00F82380" w:rsidRDefault="00F82380" w:rsidP="00F82380"/>
    <w:p w:rsidR="00F82380" w:rsidRDefault="00F82380" w:rsidP="00F82380">
      <w:r>
        <w:t>Под приобретением понимается возмездное или безвозмездное получение имущества любым способом, например, покупка, обмен или получение в подарок, под сбытом - любая форма возмездной или безвозмездной передачи его другим лицам.</w:t>
      </w:r>
    </w:p>
    <w:p w:rsidR="00F82380" w:rsidRDefault="00F82380" w:rsidP="00F82380"/>
    <w:p w:rsidR="00F82380" w:rsidRDefault="00F82380" w:rsidP="00F82380">
      <w:r>
        <w:t>Приобретением или сбытом не является получение или передача имущества на временное хранение.</w:t>
      </w:r>
    </w:p>
    <w:p w:rsidR="00F82380" w:rsidRDefault="00F82380" w:rsidP="00F82380"/>
    <w:p w:rsidR="00F82380" w:rsidRDefault="00F82380" w:rsidP="00F82380">
      <w:r>
        <w:t>Не могут являться предметом данного преступления вещи, изъятые или ограниченные в обычном обороте, например, оружие, наркотические вещества, драгоценные камни. За незаконный оборот названных предметов уголовная ответственность установлена специальными статьями Уголовного кодекса Российской Федерации.</w:t>
      </w:r>
    </w:p>
    <w:p w:rsidR="00F82380" w:rsidRDefault="00F82380" w:rsidP="00F82380"/>
    <w:p w:rsidR="00F82380" w:rsidRDefault="00F82380" w:rsidP="00F82380">
      <w:r>
        <w:t>Максимальное наказание в виде 7 лет лишения свободы может быть назначено за приобретение и сбыт имущества, добытого преступным путем в составе организованной группы или с использованием служебного положения.</w:t>
      </w:r>
    </w:p>
    <w:p w:rsidR="00F82380" w:rsidRDefault="00F82380" w:rsidP="00F82380"/>
    <w:p w:rsidR="00F82380" w:rsidRDefault="00F82380" w:rsidP="00F82380">
      <w:r>
        <w:t>О фактах скупки и реализации крадено сообщите в органы полиции.</w:t>
      </w:r>
    </w:p>
    <w:p w:rsidR="00F82380" w:rsidRDefault="00F82380" w:rsidP="00F82380"/>
    <w:p w:rsidR="00F82380" w:rsidRDefault="00F82380" w:rsidP="00F82380">
      <w:pPr>
        <w:jc w:val="center"/>
        <w:rPr>
          <w:b/>
          <w:u w:val="single"/>
        </w:rPr>
      </w:pPr>
      <w:r w:rsidRPr="00BA35FC">
        <w:rPr>
          <w:b/>
          <w:u w:val="single"/>
        </w:rPr>
        <w:t>16.12.2021</w:t>
      </w:r>
    </w:p>
    <w:p w:rsidR="00F82380" w:rsidRPr="00BA35FC" w:rsidRDefault="00F82380" w:rsidP="00F82380">
      <w:pPr>
        <w:jc w:val="both"/>
        <w:rPr>
          <w:b/>
        </w:rPr>
      </w:pPr>
      <w:r w:rsidRPr="00BA35FC">
        <w:rPr>
          <w:b/>
        </w:rPr>
        <w:t>Право на отпуск за свой счет</w:t>
      </w:r>
    </w:p>
    <w:p w:rsidR="00F82380" w:rsidRPr="00BA35FC" w:rsidRDefault="00F82380" w:rsidP="00F82380">
      <w:pPr>
        <w:jc w:val="both"/>
      </w:pPr>
    </w:p>
    <w:p w:rsidR="00F82380" w:rsidRPr="00BA35FC" w:rsidRDefault="00F82380" w:rsidP="00F82380">
      <w:pPr>
        <w:jc w:val="both"/>
      </w:pPr>
      <w:r w:rsidRPr="00BA35FC">
        <w:t>Каждый работник, подав работодателю письменное заявление, вправе рассчитывать на предоставление отпуска без сохранения зарплаты (за свой счет) по семейным обстоятельствам или другой уважительной причине. При этом будет он предоставлен или нет, зависит от усмотрения руководителя организации (ст. 128 Трудового кодекса РФ).</w:t>
      </w:r>
    </w:p>
    <w:p w:rsidR="00F82380" w:rsidRPr="00BA35FC" w:rsidRDefault="00F82380" w:rsidP="00F82380">
      <w:pPr>
        <w:jc w:val="both"/>
      </w:pPr>
    </w:p>
    <w:p w:rsidR="00F82380" w:rsidRPr="00BA35FC" w:rsidRDefault="00F82380" w:rsidP="00F82380">
      <w:pPr>
        <w:jc w:val="both"/>
      </w:pPr>
      <w:r w:rsidRPr="00BA35FC">
        <w:t>Законом определен следующий перечень категорий работников, которым работодатель по заявлению обязан предоставить отпуск без содержания:</w:t>
      </w:r>
    </w:p>
    <w:p w:rsidR="00F82380" w:rsidRPr="00BA35FC" w:rsidRDefault="00F82380" w:rsidP="00F82380">
      <w:pPr>
        <w:jc w:val="both"/>
      </w:pPr>
    </w:p>
    <w:p w:rsidR="00F82380" w:rsidRPr="00BA35FC" w:rsidRDefault="00F82380" w:rsidP="00F82380">
      <w:pPr>
        <w:jc w:val="both"/>
      </w:pPr>
      <w:r w:rsidRPr="00BA35FC">
        <w:t>- участники Великой Отечественной войны - до 35 календарных дней в году;</w:t>
      </w:r>
    </w:p>
    <w:p w:rsidR="00F82380" w:rsidRPr="00BA35FC" w:rsidRDefault="00F82380" w:rsidP="00F82380">
      <w:pPr>
        <w:jc w:val="both"/>
      </w:pPr>
    </w:p>
    <w:p w:rsidR="00F82380" w:rsidRPr="00BA35FC" w:rsidRDefault="00F82380" w:rsidP="00F82380">
      <w:pPr>
        <w:jc w:val="both"/>
      </w:pPr>
      <w:r w:rsidRPr="00BA35FC">
        <w:t>- работающие пенсионеры по старости (по возрасту) - до 14 календарных дней в году;</w:t>
      </w:r>
    </w:p>
    <w:p w:rsidR="00F82380" w:rsidRPr="00BA35FC" w:rsidRDefault="00F82380" w:rsidP="00F82380">
      <w:pPr>
        <w:jc w:val="both"/>
      </w:pPr>
    </w:p>
    <w:p w:rsidR="00F82380" w:rsidRPr="00BA35FC" w:rsidRDefault="00F82380" w:rsidP="00F82380">
      <w:pPr>
        <w:jc w:val="both"/>
      </w:pPr>
      <w:proofErr w:type="gramStart"/>
      <w:r w:rsidRPr="00BA35FC">
        <w:t>- родители и жены (мужья)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roofErr w:type="gramEnd"/>
    </w:p>
    <w:p w:rsidR="00F82380" w:rsidRPr="00BA35FC" w:rsidRDefault="00F82380" w:rsidP="00F82380">
      <w:pPr>
        <w:jc w:val="both"/>
      </w:pPr>
    </w:p>
    <w:p w:rsidR="00F82380" w:rsidRPr="00BA35FC" w:rsidRDefault="00F82380" w:rsidP="00F82380">
      <w:pPr>
        <w:jc w:val="both"/>
      </w:pPr>
      <w:r w:rsidRPr="00BA35FC">
        <w:t>- работающие инвалиды - до 60 календарных дней в году;</w:t>
      </w:r>
    </w:p>
    <w:p w:rsidR="00F82380" w:rsidRPr="00BA35FC" w:rsidRDefault="00F82380" w:rsidP="00F82380">
      <w:pPr>
        <w:jc w:val="both"/>
      </w:pPr>
    </w:p>
    <w:p w:rsidR="00F82380" w:rsidRPr="00BA35FC" w:rsidRDefault="00F82380" w:rsidP="00F82380">
      <w:pPr>
        <w:jc w:val="both"/>
      </w:pPr>
      <w:r w:rsidRPr="00BA35FC">
        <w:t>- работники в случаях рождения ребенка, регистрации брака, смерти близких родственников - до 5 календарных дней;</w:t>
      </w:r>
    </w:p>
    <w:p w:rsidR="00F82380" w:rsidRPr="00BA35FC" w:rsidRDefault="00F82380" w:rsidP="00F82380">
      <w:pPr>
        <w:jc w:val="both"/>
      </w:pPr>
    </w:p>
    <w:p w:rsidR="00F82380" w:rsidRPr="00BA35FC" w:rsidRDefault="00F82380" w:rsidP="00F82380">
      <w:pPr>
        <w:jc w:val="both"/>
      </w:pPr>
      <w:r w:rsidRPr="00BA35FC">
        <w:t>- в других случаях, предусмотренных Трудовым кодексом, иными федеральными законами либо коллективным договором.</w:t>
      </w:r>
    </w:p>
    <w:p w:rsidR="00F82380" w:rsidRPr="00BA35FC" w:rsidRDefault="00F82380" w:rsidP="00F82380">
      <w:pPr>
        <w:jc w:val="both"/>
      </w:pPr>
    </w:p>
    <w:p w:rsidR="00F82380" w:rsidRDefault="00F82380" w:rsidP="00F82380">
      <w:pPr>
        <w:jc w:val="both"/>
      </w:pPr>
      <w:r w:rsidRPr="00BA35FC">
        <w:t>Каким бы большим ни был срок предоставленного отпуска без содержания, в стаж работы, дающий право на ежегодные оплачиваемые отпуска будет включено не более 14 календарных дней в течение рабочего года (ст. 121 Трудового кодекса РФ).</w:t>
      </w:r>
    </w:p>
    <w:p w:rsidR="00F82380" w:rsidRPr="00BA35FC" w:rsidRDefault="00F82380" w:rsidP="00F82380">
      <w:pPr>
        <w:jc w:val="both"/>
      </w:pPr>
    </w:p>
    <w:p w:rsidR="00F82380" w:rsidRDefault="00F82380" w:rsidP="00F82380"/>
    <w:p w:rsidR="00F82380" w:rsidRPr="00BA35FC" w:rsidRDefault="00F82380" w:rsidP="00F82380">
      <w:pPr>
        <w:jc w:val="center"/>
        <w:rPr>
          <w:b/>
          <w:u w:val="single"/>
        </w:rPr>
      </w:pPr>
      <w:r w:rsidRPr="00BA35FC">
        <w:rPr>
          <w:b/>
          <w:u w:val="single"/>
        </w:rPr>
        <w:t>23.12.2021</w:t>
      </w:r>
    </w:p>
    <w:p w:rsidR="00F82380" w:rsidRPr="00BA35FC" w:rsidRDefault="00F82380" w:rsidP="00F82380">
      <w:pPr>
        <w:rPr>
          <w:b/>
        </w:rPr>
      </w:pPr>
      <w:r w:rsidRPr="00BA35FC">
        <w:rPr>
          <w:b/>
        </w:rPr>
        <w:t>Публичное оскорбление</w:t>
      </w:r>
    </w:p>
    <w:p w:rsidR="00F82380" w:rsidRDefault="00F82380" w:rsidP="00F82380"/>
    <w:p w:rsidR="00F82380" w:rsidRDefault="00F82380" w:rsidP="00F82380">
      <w:pPr>
        <w:jc w:val="both"/>
      </w:pPr>
      <w:r>
        <w:t>Публичное оскорбление представителя власти при исполнении им своих должностных обязанностей или в связи с их исполнением является уголовно-наказуемым деянием, предусмотренным статьей 319 УК РФ.</w:t>
      </w:r>
    </w:p>
    <w:p w:rsidR="00F82380" w:rsidRDefault="00F82380" w:rsidP="00F82380">
      <w:pPr>
        <w:jc w:val="both"/>
      </w:pPr>
      <w:r>
        <w:t xml:space="preserve">Представителем власти признается должностное лицо правоохранительного или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 Обязательным признаком преступления по статье 319 УК </w:t>
      </w:r>
      <w:r>
        <w:lastRenderedPageBreak/>
        <w:t>РФ является публичность оскорбления представителя власти, что подразумевает нанесение оскорбления в присутствии посторонних лиц - одного или нескольких. На квалификацию деяния количество присутствующих не влияет.</w:t>
      </w:r>
    </w:p>
    <w:p w:rsidR="00F82380" w:rsidRDefault="00F82380" w:rsidP="00F82380">
      <w:pPr>
        <w:jc w:val="both"/>
      </w:pPr>
      <w:r>
        <w:t>Оскорбление может быть нанесено и заочно (в отсутствие потерпевшего), однако при этом виновный должен с уверенностью предполагать, что о его действиях будет сообщено лицу, которое он хочет оскорбить. При квалификации оскорбления представителя власти обязательным условием является совершение его при исполнении потерпевшим своих должностных обязанностей или в связи с их исполнением.</w:t>
      </w:r>
    </w:p>
    <w:p w:rsidR="00F82380" w:rsidRDefault="00F82380" w:rsidP="00F82380">
      <w:pPr>
        <w:jc w:val="both"/>
      </w:pPr>
      <w:r>
        <w:t>Ответственность по ст. 319 УК РФ наступает независимо от того, находится ли представитель власти на дежурстве или же по своей инициативе либо по просьбе граждан принял меры к предотвращению нарушения общественного порядка или пресечения преступления. Совершение преступления, предусмотренного ст. 319 УК РФ, 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w:t>
      </w:r>
    </w:p>
    <w:p w:rsidR="00F82380" w:rsidRPr="00B245B5" w:rsidRDefault="00F82380" w:rsidP="00F82380">
      <w:pPr>
        <w:jc w:val="center"/>
        <w:rPr>
          <w:b/>
          <w:u w:val="single"/>
        </w:rPr>
      </w:pPr>
    </w:p>
    <w:p w:rsidR="00F82380" w:rsidRPr="00B245B5" w:rsidRDefault="00F82380" w:rsidP="00F82380">
      <w:pPr>
        <w:jc w:val="center"/>
        <w:rPr>
          <w:b/>
          <w:u w:val="single"/>
        </w:rPr>
      </w:pPr>
      <w:r w:rsidRPr="00B245B5">
        <w:rPr>
          <w:b/>
          <w:u w:val="single"/>
        </w:rPr>
        <w:t>30.12.2021</w:t>
      </w:r>
    </w:p>
    <w:p w:rsidR="00F82380" w:rsidRPr="00B245B5" w:rsidRDefault="00F82380" w:rsidP="00F82380">
      <w:pPr>
        <w:rPr>
          <w:b/>
        </w:rPr>
      </w:pPr>
      <w:r w:rsidRPr="00B245B5">
        <w:rPr>
          <w:b/>
        </w:rPr>
        <w:t>Содержание прилегающей к домовладениям территории – обязанность собственников домовладений</w:t>
      </w:r>
    </w:p>
    <w:p w:rsidR="00F82380" w:rsidRDefault="00F82380" w:rsidP="00F82380"/>
    <w:p w:rsidR="00F82380" w:rsidRDefault="00F82380" w:rsidP="00F82380">
      <w:r>
        <w:t>Представительные органы местного самоуправления наделены полномочиями по утверждению правил благоустройства территории муниципального образования.</w:t>
      </w:r>
    </w:p>
    <w:p w:rsidR="00F82380" w:rsidRDefault="00F82380" w:rsidP="00F82380"/>
    <w:p w:rsidR="00F82380" w:rsidRDefault="00F82380" w:rsidP="00F82380">
      <w:proofErr w:type="gramStart"/>
      <w:r>
        <w:t>Согласно ч. 2 ст. 45.1 Федерального закона от 06.10.2003 №131-ФЗ «Об общих принципах организации местного самоуправления в Российской Федерации» правила благоустройства могут регулировать вопросы содержания территорий общего пользования и порядка пользования такими территориями, внешнего вида фасадов и ограждающих конструкций зданий, строений, сооружений, размещения и содержания детских и спортивных площадок, площадок для выгула животных, парковок, парковочных мест, малых архитектурных форм, участия</w:t>
      </w:r>
      <w:proofErr w:type="gramEnd"/>
      <w:r>
        <w:t xml:space="preserve">, </w:t>
      </w:r>
      <w:proofErr w:type="gramStart"/>
      <w:r>
        <w:t>в том числе финансового, собственников, иных законных владельцев зданий, строений, сооружений, земельных участков (за исключением собственников,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а также иные вопросы, в том числе, которые могут быть предусмотрены законодательством субъекта Российской Федерации, исходя из природно-климатических, географических, социально-экономических и</w:t>
      </w:r>
      <w:proofErr w:type="gramEnd"/>
      <w:r>
        <w:t xml:space="preserve"> иных особенностей отдельных муниципальных образований.</w:t>
      </w:r>
    </w:p>
    <w:p w:rsidR="00F82380" w:rsidRDefault="00F82380" w:rsidP="00F82380"/>
    <w:p w:rsidR="00F82380" w:rsidRDefault="00F82380" w:rsidP="00F82380">
      <w: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t>границы</w:t>
      </w:r>
      <w:proofErr w:type="gramEnd"/>
      <w: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(п. 37 ст. 1 Градостроительного кодекса РФ).</w:t>
      </w:r>
    </w:p>
    <w:p w:rsidR="00F82380" w:rsidRDefault="00F82380" w:rsidP="00F82380"/>
    <w:p w:rsidR="00F82380" w:rsidRDefault="00F82380" w:rsidP="00F82380">
      <w:proofErr w:type="gramStart"/>
      <w:r>
        <w:t>Частью 9 ст. 55.25 Градостроительного кодекса РФ обязанность принимать участие, в том числе финансовое, в содержании прилегающих территорий возложена на лиц, ответственных за эксплуатацию зданий, строений, сооружений (за исключением собственников, иных законных владельцев помещений в многоквартирных домах, земельные участки под которыми не образованы или образованы по границам таких домов), в случаях и порядке, которые определяются правилами благоустройства территории муниципального образования.</w:t>
      </w:r>
      <w:proofErr w:type="gramEnd"/>
    </w:p>
    <w:p w:rsidR="00F82380" w:rsidRDefault="00F82380" w:rsidP="00F82380"/>
    <w:p w:rsidR="00F82380" w:rsidRDefault="00F82380" w:rsidP="00F82380">
      <w:r>
        <w:lastRenderedPageBreak/>
        <w:t>Из приведенных норм следует, что обязанность по содержанию территорий, находящихся за границами земельного участка, на котором расположен жилой дом, в соответствии с законом субъекта Российской Федерации и правилами благоустройства территории муниципального образования, возложена федеральным законодательством на собственников жилых домов.</w:t>
      </w:r>
    </w:p>
    <w:p w:rsidR="00C71203" w:rsidRDefault="00C71203">
      <w:bookmarkStart w:id="0" w:name="_GoBack"/>
      <w:bookmarkEnd w:id="0"/>
    </w:p>
    <w:sectPr w:rsidR="00C712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8CA"/>
    <w:rsid w:val="00BB38CA"/>
    <w:rsid w:val="00C71203"/>
    <w:rsid w:val="00F82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3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3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1296</Words>
  <Characters>7391</Characters>
  <Application>Microsoft Office Word</Application>
  <DocSecurity>0</DocSecurity>
  <Lines>61</Lines>
  <Paragraphs>17</Paragraphs>
  <ScaleCrop>false</ScaleCrop>
  <Company>SPecialiST RePack</Company>
  <LinksUpToDate>false</LinksUpToDate>
  <CharactersWithSpaces>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2022-02-21T23:37:00Z</dcterms:created>
  <dcterms:modified xsi:type="dcterms:W3CDTF">2022-02-21T23:37:00Z</dcterms:modified>
</cp:coreProperties>
</file>