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18A" w:rsidRDefault="002F618A" w:rsidP="002F618A">
      <w:pPr>
        <w:jc w:val="center"/>
      </w:pPr>
      <w:r>
        <w:t>13.01.22</w:t>
      </w:r>
    </w:p>
    <w:p w:rsidR="002F618A" w:rsidRDefault="002F618A" w:rsidP="002F618A">
      <w:pPr>
        <w:jc w:val="center"/>
      </w:pPr>
    </w:p>
    <w:p w:rsidR="002F618A" w:rsidRDefault="002F618A" w:rsidP="002F618A">
      <w:r w:rsidRPr="00E97BDE">
        <w:rPr>
          <w:b/>
        </w:rPr>
        <w:t>Правила поведения при работе с банковской картой</w:t>
      </w:r>
      <w:r>
        <w:t xml:space="preserve">. </w:t>
      </w:r>
    </w:p>
    <w:p w:rsidR="002F618A" w:rsidRDefault="002F618A" w:rsidP="002F618A"/>
    <w:p w:rsidR="002F618A" w:rsidRDefault="002F618A" w:rsidP="002F618A">
      <w:r>
        <w:t>1. Исключите передачу ПИН-кода и CVV-кода посторонним лицам, в противном случае любые операции, совершенные с их использованием будут считаться выполненными держателем карты и не могут быть опротестованы.</w:t>
      </w:r>
    </w:p>
    <w:p w:rsidR="002F618A" w:rsidRDefault="002F618A" w:rsidP="002F618A"/>
    <w:p w:rsidR="002F618A" w:rsidRDefault="002F618A" w:rsidP="002F618A">
      <w:r>
        <w:t>2. Пользуйтесь банкоматом, установленным в защищенном месте, например, в государственном учреждении, офисе банка, крупном торговом центре.</w:t>
      </w:r>
    </w:p>
    <w:p w:rsidR="002F618A" w:rsidRDefault="002F618A" w:rsidP="002F618A"/>
    <w:p w:rsidR="002F618A" w:rsidRDefault="002F618A" w:rsidP="002F618A">
      <w:r>
        <w:t>Перед использованием осмотрите банкомат и убедитесь, что все операции, совершаемые предыдущим клиентом, завершены; на клавиатуре и в месте приема карт нет дополнительных устройств; обращайте внимание на неисправности и повреждения.</w:t>
      </w:r>
    </w:p>
    <w:p w:rsidR="002F618A" w:rsidRDefault="002F618A" w:rsidP="002F618A"/>
    <w:p w:rsidR="002F618A" w:rsidRDefault="002F618A" w:rsidP="002F618A">
      <w:r>
        <w:t>3. Совершая операции, не прислушивайтесь к советам незнакомцев и не принимайте их помощь. При необходимости обратитесь за помощью к сотруднику банка.</w:t>
      </w:r>
    </w:p>
    <w:p w:rsidR="002F618A" w:rsidRDefault="002F618A" w:rsidP="002F618A"/>
    <w:p w:rsidR="002F618A" w:rsidRDefault="002F618A" w:rsidP="002F618A">
      <w:r>
        <w:t>4. При оплате услуг картой в сети «Интернет» учитывайте высокую степень вероятности перехода на поддельный сайт, созданный мошенниками для компрометации клиентских данных, включая платежные карточные данные.</w:t>
      </w:r>
    </w:p>
    <w:p w:rsidR="002F618A" w:rsidRDefault="002F618A" w:rsidP="002F618A"/>
    <w:p w:rsidR="002F618A" w:rsidRDefault="002F618A" w:rsidP="002F618A">
      <w:r>
        <w:t>Пользуйтесь только проверенными сайтами.</w:t>
      </w:r>
    </w:p>
    <w:p w:rsidR="002F618A" w:rsidRDefault="002F618A" w:rsidP="002F618A"/>
    <w:p w:rsidR="002F618A" w:rsidRDefault="002F618A" w:rsidP="002F618A">
      <w:r>
        <w:t>Внимательно прочитывайте тексты СМС-сообщений с кодами подтверждений. Проверяйте реквизиты операции.</w:t>
      </w:r>
    </w:p>
    <w:p w:rsidR="002F618A" w:rsidRDefault="002F618A" w:rsidP="002F618A"/>
    <w:p w:rsidR="002F618A" w:rsidRDefault="002F618A" w:rsidP="002F618A">
      <w:r>
        <w:t>5. Чтобы минимизировать возможность хищения денег, при проведении операций в сети «Интернет» оформите виртуальную карту с установленным размером индивидуального лимита, ограничивающего операции для данного вида карты, в том числе с использованием других банковских карт на имя держателя карты.</w:t>
      </w:r>
    </w:p>
    <w:p w:rsidR="002F618A" w:rsidRDefault="002F618A" w:rsidP="002F618A"/>
    <w:p w:rsidR="002F618A" w:rsidRDefault="002F618A" w:rsidP="002F618A">
      <w:r>
        <w:t>6. В случае смены номера мобильного телефона или его утраты свяжитесь с банком для отключения и блокировки доступа к СМС-банку и заблокируйте сим-карту, обратившись к сотовому оператору.</w:t>
      </w:r>
    </w:p>
    <w:p w:rsidR="002F618A" w:rsidRDefault="002F618A" w:rsidP="002F618A"/>
    <w:p w:rsidR="002F618A" w:rsidRDefault="002F618A" w:rsidP="002F618A">
      <w:r>
        <w:t>7. При возникновении малейших подозрений в угрозе списания денег со счета мошенниками незамедлительно обратитесь в банк по указанному на обратной стороне банковской карты номеру.</w:t>
      </w:r>
    </w:p>
    <w:p w:rsidR="002F618A" w:rsidRDefault="002F618A" w:rsidP="002F618A"/>
    <w:p w:rsidR="002F618A" w:rsidRPr="00451834" w:rsidRDefault="002F618A" w:rsidP="002F618A">
      <w:pPr>
        <w:jc w:val="center"/>
        <w:rPr>
          <w:b/>
        </w:rPr>
      </w:pPr>
      <w:r w:rsidRPr="00451834">
        <w:rPr>
          <w:b/>
        </w:rPr>
        <w:t>20.01.22</w:t>
      </w:r>
    </w:p>
    <w:p w:rsidR="002F618A" w:rsidRPr="00451834" w:rsidRDefault="002F618A" w:rsidP="002F618A">
      <w:pPr>
        <w:rPr>
          <w:b/>
        </w:rPr>
      </w:pPr>
      <w:r w:rsidRPr="00451834">
        <w:rPr>
          <w:b/>
        </w:rPr>
        <w:t>Неприкосновенность жилища</w:t>
      </w:r>
    </w:p>
    <w:p w:rsidR="002F618A" w:rsidRDefault="002F618A" w:rsidP="002F618A">
      <w:pPr>
        <w:jc w:val="both"/>
      </w:pPr>
    </w:p>
    <w:p w:rsidR="002F618A" w:rsidRDefault="002F618A" w:rsidP="002F618A">
      <w:pPr>
        <w:jc w:val="both"/>
      </w:pPr>
      <w:r>
        <w:t>Право граждан на неприкосновенность жилища закреплено в статье 25 Конституции Российской Федерации.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2F618A" w:rsidRDefault="002F618A" w:rsidP="002F618A">
      <w:pPr>
        <w:jc w:val="both"/>
      </w:pPr>
    </w:p>
    <w:p w:rsidR="002F618A" w:rsidRDefault="002F618A" w:rsidP="002F618A">
      <w:pPr>
        <w:jc w:val="both"/>
      </w:pPr>
      <w:r>
        <w:t xml:space="preserve">Под жилищем закон понимает: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иное помещение или строение, не входящие в жилищный фонд, но предназначенные для </w:t>
      </w:r>
      <w:r>
        <w:lastRenderedPageBreak/>
        <w:t>временного проживания. Уголовным кодексом Российской Федерации за нарушение конституционного права на неприкосновенность жилища предусмотрена ответственность.</w:t>
      </w:r>
    </w:p>
    <w:p w:rsidR="002F618A" w:rsidRDefault="002F618A" w:rsidP="002F618A">
      <w:pPr>
        <w:jc w:val="both"/>
      </w:pPr>
    </w:p>
    <w:p w:rsidR="002F618A" w:rsidRDefault="002F618A" w:rsidP="002F618A">
      <w:pPr>
        <w:jc w:val="both"/>
      </w:pPr>
      <w:proofErr w:type="gramStart"/>
      <w:r>
        <w:t>Часть 1 ст. 139 УК РФ предусматривает ответственность за незаконное проникновение в жилище, совершенное против воли проживающего в нем лица в виде штрафа до 40000 рублей или иного дохода, осужденного за период до трех месяцев, либо обязательными работами на срок до 360 часов, либо исправительными работами на срок до одного года, либо арестом на срок до трех месяцев.</w:t>
      </w:r>
      <w:proofErr w:type="gramEnd"/>
      <w:r>
        <w:t xml:space="preserve"> В случае</w:t>
      </w:r>
      <w:proofErr w:type="gramStart"/>
      <w:r>
        <w:t>,</w:t>
      </w:r>
      <w:proofErr w:type="gramEnd"/>
      <w:r>
        <w:t xml:space="preserve"> если Вы обнаружили, что в его дом или квартиру, дачу проникли, необходимо обратиться в правоохранительные органы (полицию или следственный комитет по месту жительства). Если Вы сообщили о происшествии по телефону, уточните у дежурного сотрудника номер регистрации Вашего заявления (сообщения) в книге учета сообщений о преступлениях, для того, чтобы в дальнейшем узнать результат рассмотрения. Если заявление о преступлении написано в дежурной части правоохранительного органа Вам должны выдать талон-уведомление. Срок рассмотрения заявления о преступлении составляет 3 суток. Указанный срок может быть продлен до 10, а затем и до 30 суток в силу обстоятельств, указанных в законе. По итогам проведенной проверки правоохранительные органы обязаны письменно уведомить заявителя о принятом процессуальном решении и разъяснить порядок обжалования данного решения.</w:t>
      </w:r>
    </w:p>
    <w:p w:rsidR="002F618A" w:rsidRDefault="002F618A" w:rsidP="002F618A"/>
    <w:p w:rsidR="002F618A" w:rsidRPr="00451834" w:rsidRDefault="002F618A" w:rsidP="002F618A">
      <w:pPr>
        <w:jc w:val="center"/>
        <w:rPr>
          <w:b/>
        </w:rPr>
      </w:pPr>
      <w:r w:rsidRPr="00451834">
        <w:rPr>
          <w:b/>
        </w:rPr>
        <w:t>27.01.22</w:t>
      </w:r>
    </w:p>
    <w:p w:rsidR="002F618A" w:rsidRPr="00451834" w:rsidRDefault="002F618A" w:rsidP="002F618A">
      <w:pPr>
        <w:rPr>
          <w:b/>
        </w:rPr>
      </w:pPr>
      <w:r w:rsidRPr="00451834">
        <w:rPr>
          <w:b/>
        </w:rPr>
        <w:t>Каков порядок изъятия вещей при задержании и что делать, если не все вещи возвращены при освобождении</w:t>
      </w:r>
    </w:p>
    <w:p w:rsidR="002F618A" w:rsidRDefault="002F618A" w:rsidP="002F618A"/>
    <w:p w:rsidR="002F618A" w:rsidRDefault="002F618A" w:rsidP="002F618A">
      <w:proofErr w:type="gramStart"/>
      <w:r>
        <w:t>Порядок задержания и доставления граждан регламентирован Федеральным законом «О полиции» (ст. 14) , Уголовно-процессуальным кодексом РФ (ст. 91), Кодексом РФ об административных правонарушениях (</w:t>
      </w:r>
      <w:proofErr w:type="spellStart"/>
      <w:r>
        <w:t>ст.ст</w:t>
      </w:r>
      <w:proofErr w:type="spellEnd"/>
      <w:r>
        <w:t>. 27.1, 27.2, 27.3), а также приказом МВД России от 30.04.2012 № 389, утвердившим Наставление о порядке исполнения обязанностей и реализации прав полиции в дежурной части территориального органа МВД России после доставления граждан.</w:t>
      </w:r>
      <w:proofErr w:type="gramEnd"/>
    </w:p>
    <w:p w:rsidR="002F618A" w:rsidRDefault="002F618A" w:rsidP="002F618A"/>
    <w:p w:rsidR="002F618A" w:rsidRDefault="002F618A" w:rsidP="002F618A">
      <w:proofErr w:type="gramStart"/>
      <w:r>
        <w:t>Согласно п. 11 Наставления у доставленных лиц изымаются предметы, вещества и продукты питания, которые представляют опасность для жизни и здоровья или могут быть использованы в качестве орудия преступления, а также продукты питания и предметы, не включенные в Перечень продуктов питания, предметов первой необходимости, обуви, одежды, которые задержанные лица могут иметь при себе, хранить и получать в передачах, о чем делается</w:t>
      </w:r>
      <w:proofErr w:type="gramEnd"/>
      <w:r>
        <w:t xml:space="preserve"> отметка в протоколе личного досмотра или протоколе о задержании. Этот документ подписывается в </w:t>
      </w:r>
      <w:proofErr w:type="spellStart"/>
      <w:r>
        <w:t>т.ч</w:t>
      </w:r>
      <w:proofErr w:type="spellEnd"/>
      <w:r>
        <w:t xml:space="preserve">. </w:t>
      </w:r>
      <w:proofErr w:type="gramStart"/>
      <w:r>
        <w:t>задержанным</w:t>
      </w:r>
      <w:proofErr w:type="gramEnd"/>
      <w:r>
        <w:t>.</w:t>
      </w:r>
    </w:p>
    <w:p w:rsidR="002F618A" w:rsidRDefault="002F618A" w:rsidP="002F618A"/>
    <w:p w:rsidR="002F618A" w:rsidRDefault="002F618A" w:rsidP="002F618A">
      <w:r>
        <w:t>Оперативный дежурный обязан обеспечить сохранность изъятых предметов и вещей до истечения срока задержания, после чего они возвращаются лицу, за исключением предметов, являющихся орудием или непосредственным объектом правонарушения (до решения вопроса по существу) либо находящихся в розыске или изъятых из гражданского оборота, а также поддельных документов.</w:t>
      </w:r>
    </w:p>
    <w:p w:rsidR="002F618A" w:rsidRDefault="002F618A" w:rsidP="002F618A"/>
    <w:p w:rsidR="002F618A" w:rsidRDefault="002F618A" w:rsidP="002F618A">
      <w:r>
        <w:t>В случае нарушения прав жалоба может быть подана начальнику органа, в котором произведшего изъятие вещей и предметов, руководителю вышестоящего органа, при несогласии с ответами – в органы прокуратуры или в суд.</w:t>
      </w:r>
    </w:p>
    <w:p w:rsidR="002F618A" w:rsidRDefault="002F618A" w:rsidP="002F618A"/>
    <w:p w:rsidR="00C71203" w:rsidRDefault="00C71203">
      <w:bookmarkStart w:id="0" w:name="_GoBack"/>
      <w:bookmarkEnd w:id="0"/>
    </w:p>
    <w:sectPr w:rsidR="00C712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BD"/>
    <w:rsid w:val="002F618A"/>
    <w:rsid w:val="00C71203"/>
    <w:rsid w:val="00CB3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1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818</Words>
  <Characters>4668</Characters>
  <Application>Microsoft Office Word</Application>
  <DocSecurity>0</DocSecurity>
  <Lines>38</Lines>
  <Paragraphs>10</Paragraphs>
  <ScaleCrop>false</ScaleCrop>
  <Company>SPecialiST RePack</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2022-02-21T23:37:00Z</dcterms:created>
  <dcterms:modified xsi:type="dcterms:W3CDTF">2022-02-21T23:38:00Z</dcterms:modified>
</cp:coreProperties>
</file>