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8"/>
        <w:tblW w:w="0" w:type="auto"/>
        <w:tblLook w:val="04A0" w:firstRow="1" w:lastRow="0" w:firstColumn="1" w:lastColumn="0" w:noHBand="0" w:noVBand="1"/>
      </w:tblPr>
      <w:tblGrid>
        <w:gridCol w:w="3292"/>
        <w:gridCol w:w="2995"/>
        <w:gridCol w:w="3069"/>
      </w:tblGrid>
      <w:tr w:rsidR="00E03DF6" w:rsidRPr="005348B8" w:rsidTr="005E6E5A">
        <w:trPr>
          <w:trHeight w:val="1420"/>
        </w:trPr>
        <w:tc>
          <w:tcPr>
            <w:tcW w:w="3292" w:type="dxa"/>
          </w:tcPr>
          <w:p w:rsidR="00E03DF6" w:rsidRPr="007201DA" w:rsidRDefault="007201DA" w:rsidP="005E6E5A">
            <w:pPr>
              <w:ind w:firstLine="709"/>
            </w:pPr>
            <w:r>
              <w:t xml:space="preserve"> </w:t>
            </w:r>
          </w:p>
        </w:tc>
        <w:tc>
          <w:tcPr>
            <w:tcW w:w="2995" w:type="dxa"/>
          </w:tcPr>
          <w:p w:rsidR="00E03DF6" w:rsidRPr="005348B8" w:rsidRDefault="00A5156D" w:rsidP="005E6E5A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6A9AD9C8" wp14:editId="51A1BAFA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11430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3DF6" w:rsidRPr="005348B8" w:rsidRDefault="00E03DF6" w:rsidP="005E6E5A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069" w:type="dxa"/>
          </w:tcPr>
          <w:p w:rsidR="00E03DF6" w:rsidRPr="005348B8" w:rsidRDefault="00E03DF6" w:rsidP="005E6E5A">
            <w:pPr>
              <w:ind w:firstLine="709"/>
              <w:rPr>
                <w:lang w:val="en-US"/>
              </w:rPr>
            </w:pPr>
          </w:p>
        </w:tc>
      </w:tr>
      <w:tr w:rsidR="00E03DF6" w:rsidRPr="005348B8" w:rsidTr="005E6E5A">
        <w:tc>
          <w:tcPr>
            <w:tcW w:w="9356" w:type="dxa"/>
            <w:gridSpan w:val="3"/>
          </w:tcPr>
          <w:p w:rsidR="00E03DF6" w:rsidRPr="005348B8" w:rsidRDefault="00E03DF6" w:rsidP="005E6E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E03DF6" w:rsidRPr="005348B8" w:rsidRDefault="00E03DF6" w:rsidP="005E6E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«УЛЁТОВСКИЙ РАЙОН»</w:t>
            </w:r>
          </w:p>
          <w:p w:rsidR="00E03DF6" w:rsidRPr="005348B8" w:rsidRDefault="00E03DF6" w:rsidP="005E6E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ЗАБАЙКАЛЬСКОГО КРАЯ</w:t>
            </w:r>
          </w:p>
          <w:p w:rsidR="00E03DF6" w:rsidRPr="005348B8" w:rsidRDefault="00D07D14" w:rsidP="005E6E5A">
            <w:pPr>
              <w:ind w:firstLine="709"/>
              <w:jc w:val="center"/>
            </w:pPr>
            <w:r w:rsidRPr="005348B8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03DF6" w:rsidRPr="005348B8" w:rsidTr="005E6E5A">
        <w:tc>
          <w:tcPr>
            <w:tcW w:w="9356" w:type="dxa"/>
            <w:gridSpan w:val="3"/>
          </w:tcPr>
          <w:p w:rsidR="00E03DF6" w:rsidRPr="005348B8" w:rsidRDefault="00E03DF6" w:rsidP="005E6E5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3DF6" w:rsidRPr="005348B8" w:rsidTr="005E6E5A">
        <w:tc>
          <w:tcPr>
            <w:tcW w:w="3292" w:type="dxa"/>
          </w:tcPr>
          <w:p w:rsidR="00E03DF6" w:rsidRPr="005348B8" w:rsidRDefault="00F236DF" w:rsidP="00917D58">
            <w:pPr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</w:t>
            </w:r>
            <w:r w:rsidR="00917D58">
              <w:rPr>
                <w:sz w:val="28"/>
                <w:szCs w:val="28"/>
                <w:u w:val="single"/>
              </w:rPr>
              <w:t>11</w:t>
            </w:r>
            <w:r w:rsidR="002B01AC" w:rsidRPr="00462572">
              <w:rPr>
                <w:sz w:val="28"/>
                <w:szCs w:val="28"/>
              </w:rPr>
              <w:t>»</w:t>
            </w:r>
            <w:r w:rsidR="002B01AC" w:rsidRPr="005348B8">
              <w:rPr>
                <w:sz w:val="28"/>
                <w:szCs w:val="28"/>
              </w:rPr>
              <w:t xml:space="preserve">  </w:t>
            </w:r>
            <w:r w:rsidR="005319C2">
              <w:rPr>
                <w:sz w:val="28"/>
                <w:szCs w:val="28"/>
              </w:rPr>
              <w:t>апреля</w:t>
            </w:r>
            <w:r w:rsidR="00273908">
              <w:rPr>
                <w:sz w:val="28"/>
                <w:szCs w:val="28"/>
              </w:rPr>
              <w:t xml:space="preserve">  202</w:t>
            </w:r>
            <w:r w:rsidR="005319C2">
              <w:rPr>
                <w:sz w:val="28"/>
                <w:szCs w:val="28"/>
              </w:rPr>
              <w:t>2</w:t>
            </w:r>
            <w:r w:rsidR="00E03DF6" w:rsidRPr="005348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E03DF6" w:rsidRPr="005348B8" w:rsidRDefault="00E03DF6" w:rsidP="005E6E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03DF6" w:rsidRPr="005348B8" w:rsidRDefault="00E03DF6" w:rsidP="00917D58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№ </w:t>
            </w:r>
            <w:r w:rsidR="00917D58">
              <w:rPr>
                <w:sz w:val="28"/>
                <w:szCs w:val="28"/>
                <w:u w:val="single"/>
              </w:rPr>
              <w:t>127</w:t>
            </w:r>
          </w:p>
        </w:tc>
      </w:tr>
      <w:tr w:rsidR="00E03DF6" w:rsidRPr="005348B8" w:rsidTr="005E6E5A">
        <w:tc>
          <w:tcPr>
            <w:tcW w:w="3292" w:type="dxa"/>
          </w:tcPr>
          <w:p w:rsidR="00E03DF6" w:rsidRPr="005348B8" w:rsidRDefault="00E03DF6" w:rsidP="005E6E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E03DF6" w:rsidRPr="005348B8" w:rsidRDefault="00B060AF" w:rsidP="005E6E5A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 </w:t>
            </w:r>
            <w:r w:rsidR="00E03DF6" w:rsidRPr="005348B8">
              <w:rPr>
                <w:sz w:val="28"/>
                <w:szCs w:val="28"/>
              </w:rPr>
              <w:t>с</w:t>
            </w:r>
            <w:proofErr w:type="gramStart"/>
            <w:r w:rsidR="00E03DF6" w:rsidRPr="005348B8">
              <w:rPr>
                <w:sz w:val="28"/>
                <w:szCs w:val="28"/>
              </w:rPr>
              <w:t>.У</w:t>
            </w:r>
            <w:proofErr w:type="gramEnd"/>
            <w:r w:rsidR="00E03DF6" w:rsidRPr="005348B8">
              <w:rPr>
                <w:sz w:val="28"/>
                <w:szCs w:val="28"/>
              </w:rPr>
              <w:t>лёты</w:t>
            </w:r>
          </w:p>
        </w:tc>
        <w:tc>
          <w:tcPr>
            <w:tcW w:w="3069" w:type="dxa"/>
          </w:tcPr>
          <w:p w:rsidR="00E03DF6" w:rsidRPr="005348B8" w:rsidRDefault="00E03DF6" w:rsidP="005E6E5A">
            <w:pPr>
              <w:ind w:firstLine="709"/>
              <w:rPr>
                <w:sz w:val="28"/>
                <w:szCs w:val="28"/>
              </w:rPr>
            </w:pPr>
          </w:p>
        </w:tc>
      </w:tr>
      <w:tr w:rsidR="00E03DF6" w:rsidRPr="005348B8" w:rsidTr="005E6E5A">
        <w:tc>
          <w:tcPr>
            <w:tcW w:w="3292" w:type="dxa"/>
          </w:tcPr>
          <w:p w:rsidR="00E03DF6" w:rsidRPr="005348B8" w:rsidRDefault="00E03DF6" w:rsidP="005E6E5A">
            <w:pPr>
              <w:ind w:firstLine="709"/>
            </w:pPr>
          </w:p>
        </w:tc>
        <w:tc>
          <w:tcPr>
            <w:tcW w:w="2995" w:type="dxa"/>
          </w:tcPr>
          <w:p w:rsidR="00E03DF6" w:rsidRPr="005348B8" w:rsidRDefault="00E03DF6" w:rsidP="005E6E5A">
            <w:pPr>
              <w:ind w:firstLine="709"/>
              <w:jc w:val="center"/>
            </w:pPr>
          </w:p>
        </w:tc>
        <w:tc>
          <w:tcPr>
            <w:tcW w:w="3069" w:type="dxa"/>
          </w:tcPr>
          <w:p w:rsidR="00E03DF6" w:rsidRPr="005348B8" w:rsidRDefault="00E03DF6" w:rsidP="005E6E5A">
            <w:pPr>
              <w:ind w:firstLine="709"/>
            </w:pPr>
          </w:p>
        </w:tc>
      </w:tr>
      <w:tr w:rsidR="00E03DF6" w:rsidRPr="005348B8" w:rsidTr="005E6E5A">
        <w:tc>
          <w:tcPr>
            <w:tcW w:w="9356" w:type="dxa"/>
            <w:gridSpan w:val="3"/>
          </w:tcPr>
          <w:p w:rsidR="0042790A" w:rsidRPr="005348B8" w:rsidRDefault="00216881" w:rsidP="005E6E5A">
            <w:pPr>
              <w:tabs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5348B8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273908">
              <w:rPr>
                <w:b/>
                <w:color w:val="000000"/>
                <w:sz w:val="28"/>
                <w:szCs w:val="28"/>
              </w:rPr>
              <w:t>плана муниципальных мероприятий «Д</w:t>
            </w:r>
            <w:r w:rsidR="001E6138">
              <w:rPr>
                <w:b/>
                <w:color w:val="000000"/>
                <w:sz w:val="28"/>
                <w:szCs w:val="28"/>
              </w:rPr>
              <w:t>орожная</w:t>
            </w:r>
            <w:r w:rsidR="005C6CBA">
              <w:rPr>
                <w:b/>
                <w:color w:val="000000"/>
                <w:sz w:val="28"/>
                <w:szCs w:val="28"/>
              </w:rPr>
              <w:t xml:space="preserve"> карт</w:t>
            </w:r>
            <w:r w:rsidR="001E6138">
              <w:rPr>
                <w:b/>
                <w:color w:val="000000"/>
                <w:sz w:val="28"/>
                <w:szCs w:val="28"/>
              </w:rPr>
              <w:t>а</w:t>
            </w:r>
            <w:r w:rsidR="00273908">
              <w:rPr>
                <w:b/>
                <w:color w:val="000000"/>
                <w:sz w:val="28"/>
                <w:szCs w:val="28"/>
              </w:rPr>
              <w:t>»</w:t>
            </w:r>
            <w:r w:rsidR="00A515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 xml:space="preserve">по </w:t>
            </w:r>
            <w:r w:rsidR="005D0D8A">
              <w:rPr>
                <w:b/>
                <w:color w:val="000000"/>
                <w:sz w:val="28"/>
                <w:szCs w:val="28"/>
              </w:rPr>
              <w:t xml:space="preserve">методической помощи  </w:t>
            </w:r>
            <w:r w:rsidR="0027390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D0D8A">
              <w:rPr>
                <w:b/>
                <w:color w:val="000000"/>
                <w:sz w:val="28"/>
                <w:szCs w:val="28"/>
              </w:rPr>
              <w:t>образовательным организациям,</w:t>
            </w:r>
            <w:r w:rsidR="0046257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D0D8A">
              <w:rPr>
                <w:b/>
                <w:color w:val="000000"/>
                <w:sz w:val="28"/>
                <w:szCs w:val="28"/>
              </w:rPr>
              <w:t xml:space="preserve"> имеющим</w:t>
            </w:r>
            <w:r w:rsidR="00273908">
              <w:rPr>
                <w:b/>
                <w:color w:val="000000"/>
                <w:sz w:val="28"/>
                <w:szCs w:val="28"/>
              </w:rPr>
              <w:t xml:space="preserve"> низкие образовательные результаты</w:t>
            </w:r>
          </w:p>
        </w:tc>
      </w:tr>
    </w:tbl>
    <w:p w:rsidR="00E03DF6" w:rsidRDefault="00E03DF6" w:rsidP="005348B8">
      <w:pPr>
        <w:ind w:firstLine="709"/>
        <w:rPr>
          <w:sz w:val="28"/>
          <w:szCs w:val="28"/>
        </w:rPr>
      </w:pPr>
    </w:p>
    <w:p w:rsidR="00F62AD5" w:rsidRPr="005348B8" w:rsidRDefault="00F62AD5" w:rsidP="005348B8">
      <w:pPr>
        <w:ind w:firstLine="709"/>
        <w:rPr>
          <w:sz w:val="28"/>
          <w:szCs w:val="28"/>
        </w:rPr>
      </w:pPr>
    </w:p>
    <w:p w:rsidR="00921902" w:rsidRPr="00C34D3D" w:rsidRDefault="00186772" w:rsidP="005E6E5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приказа Министерства образования и </w:t>
      </w:r>
      <w:r w:rsidR="00C34D3D">
        <w:rPr>
          <w:color w:val="000000"/>
          <w:sz w:val="28"/>
          <w:szCs w:val="28"/>
        </w:rPr>
        <w:t>науки Забайкальского края  № 1186 от 17.12.2021 года «</w:t>
      </w:r>
      <w:r>
        <w:rPr>
          <w:color w:val="000000"/>
          <w:sz w:val="28"/>
          <w:szCs w:val="28"/>
        </w:rPr>
        <w:t>Об утверждении участников и кураторов проекта по организации адресной методической поддержки общеобразовательным организациям, имеющим низкие образовательные результаты (500+)</w:t>
      </w:r>
      <w:r w:rsidR="00C34D3D">
        <w:rPr>
          <w:color w:val="000000"/>
          <w:sz w:val="28"/>
          <w:szCs w:val="28"/>
        </w:rPr>
        <w:t xml:space="preserve"> в 2022 году</w:t>
      </w:r>
      <w:r w:rsidR="00052E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</w:t>
      </w:r>
      <w:r w:rsidR="00273908">
        <w:rPr>
          <w:color w:val="000000"/>
          <w:sz w:val="28"/>
          <w:szCs w:val="28"/>
        </w:rPr>
        <w:t xml:space="preserve"> целях</w:t>
      </w:r>
      <w:r w:rsidR="00C34D3D">
        <w:rPr>
          <w:color w:val="000000"/>
          <w:sz w:val="28"/>
          <w:szCs w:val="28"/>
        </w:rPr>
        <w:t xml:space="preserve"> организации адресной методической помощи в рамках реализации проекта по организации методической поддержки общеобразовательных организаций</w:t>
      </w:r>
      <w:r w:rsidR="005E6E5A">
        <w:rPr>
          <w:color w:val="000000"/>
          <w:sz w:val="28"/>
          <w:szCs w:val="28"/>
        </w:rPr>
        <w:t>,</w:t>
      </w:r>
      <w:r w:rsidR="00C34D3D">
        <w:rPr>
          <w:color w:val="000000"/>
          <w:sz w:val="28"/>
          <w:szCs w:val="28"/>
        </w:rPr>
        <w:t xml:space="preserve"> имеющих низкие образовательные результаты обучающихся,</w:t>
      </w:r>
      <w:r w:rsidR="00052EB5">
        <w:rPr>
          <w:color w:val="000000"/>
          <w:sz w:val="28"/>
          <w:szCs w:val="28"/>
        </w:rPr>
        <w:t xml:space="preserve">  </w:t>
      </w:r>
      <w:r w:rsidR="00216881" w:rsidRPr="005348B8">
        <w:rPr>
          <w:sz w:val="28"/>
          <w:szCs w:val="28"/>
        </w:rPr>
        <w:t>администрация муниципального района «Улётовский район</w:t>
      </w:r>
      <w:proofErr w:type="gramEnd"/>
      <w:r w:rsidR="00216881" w:rsidRPr="005348B8">
        <w:rPr>
          <w:sz w:val="28"/>
          <w:szCs w:val="28"/>
        </w:rPr>
        <w:t xml:space="preserve">» </w:t>
      </w:r>
      <w:r w:rsidR="00A5156D">
        <w:rPr>
          <w:sz w:val="28"/>
          <w:szCs w:val="28"/>
        </w:rPr>
        <w:t xml:space="preserve">Забайкальского края </w:t>
      </w:r>
      <w:r w:rsidR="005E6E5A">
        <w:rPr>
          <w:sz w:val="28"/>
          <w:szCs w:val="28"/>
        </w:rPr>
        <w:t xml:space="preserve">                 </w:t>
      </w:r>
      <w:proofErr w:type="gramStart"/>
      <w:r w:rsidR="00216881" w:rsidRPr="0044622B">
        <w:rPr>
          <w:b/>
          <w:sz w:val="28"/>
          <w:szCs w:val="28"/>
        </w:rPr>
        <w:t>п</w:t>
      </w:r>
      <w:proofErr w:type="gramEnd"/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с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т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а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н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в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л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я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е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т:</w:t>
      </w:r>
    </w:p>
    <w:p w:rsidR="00A23DA9" w:rsidRDefault="00A23DA9" w:rsidP="00921902">
      <w:pPr>
        <w:ind w:firstLine="709"/>
        <w:jc w:val="both"/>
        <w:rPr>
          <w:sz w:val="28"/>
          <w:szCs w:val="28"/>
        </w:rPr>
      </w:pPr>
      <w:r w:rsidRPr="00EF36FA">
        <w:rPr>
          <w:sz w:val="28"/>
          <w:szCs w:val="28"/>
        </w:rPr>
        <w:t>1</w:t>
      </w:r>
      <w:r w:rsidR="00921902" w:rsidRPr="00EF36FA">
        <w:rPr>
          <w:sz w:val="28"/>
          <w:szCs w:val="28"/>
        </w:rPr>
        <w:t xml:space="preserve">. </w:t>
      </w:r>
      <w:r w:rsidR="00216881" w:rsidRPr="00EF36FA">
        <w:rPr>
          <w:sz w:val="28"/>
          <w:szCs w:val="28"/>
        </w:rPr>
        <w:t>Утвердить</w:t>
      </w:r>
      <w:r w:rsidR="005E6051" w:rsidRPr="00EF36FA">
        <w:rPr>
          <w:sz w:val="28"/>
          <w:szCs w:val="28"/>
        </w:rPr>
        <w:t xml:space="preserve"> </w:t>
      </w:r>
      <w:r w:rsidR="00EF36FA" w:rsidRPr="00EF36FA">
        <w:rPr>
          <w:sz w:val="28"/>
          <w:szCs w:val="28"/>
        </w:rPr>
        <w:t xml:space="preserve">план муниципальных  мероприятий </w:t>
      </w:r>
      <w:r w:rsidR="001E6138" w:rsidRPr="00EF36FA">
        <w:rPr>
          <w:sz w:val="28"/>
          <w:szCs w:val="28"/>
        </w:rPr>
        <w:t>«</w:t>
      </w:r>
      <w:r w:rsidR="00EF36FA" w:rsidRPr="00EF36FA">
        <w:rPr>
          <w:sz w:val="28"/>
          <w:szCs w:val="28"/>
        </w:rPr>
        <w:t>Д</w:t>
      </w:r>
      <w:r w:rsidR="001E6138" w:rsidRPr="00EF36FA">
        <w:rPr>
          <w:sz w:val="28"/>
          <w:szCs w:val="28"/>
        </w:rPr>
        <w:t>орожная карта»</w:t>
      </w:r>
      <w:r w:rsidR="00EF36FA" w:rsidRPr="00EF36FA">
        <w:rPr>
          <w:color w:val="000000"/>
          <w:sz w:val="28"/>
          <w:szCs w:val="28"/>
        </w:rPr>
        <w:t xml:space="preserve"> по </w:t>
      </w:r>
      <w:r w:rsidR="00F62AD5">
        <w:rPr>
          <w:color w:val="000000"/>
          <w:sz w:val="28"/>
          <w:szCs w:val="28"/>
        </w:rPr>
        <w:t xml:space="preserve"> методической помощи </w:t>
      </w:r>
      <w:r w:rsidR="005D0D8A">
        <w:rPr>
          <w:color w:val="000000"/>
          <w:sz w:val="28"/>
          <w:szCs w:val="28"/>
        </w:rPr>
        <w:t xml:space="preserve"> образовательным организациям,</w:t>
      </w:r>
      <w:r w:rsidR="00EF36FA" w:rsidRPr="00EF36FA">
        <w:rPr>
          <w:color w:val="000000"/>
          <w:sz w:val="28"/>
          <w:szCs w:val="28"/>
        </w:rPr>
        <w:t xml:space="preserve"> </w:t>
      </w:r>
      <w:r w:rsidR="005D0D8A">
        <w:rPr>
          <w:color w:val="000000"/>
          <w:sz w:val="28"/>
          <w:szCs w:val="28"/>
        </w:rPr>
        <w:t>имеющим</w:t>
      </w:r>
      <w:r w:rsidR="00EF36FA" w:rsidRPr="00EF36FA">
        <w:rPr>
          <w:color w:val="000000"/>
          <w:sz w:val="28"/>
          <w:szCs w:val="28"/>
        </w:rPr>
        <w:t xml:space="preserve"> низкие образовательные результаты</w:t>
      </w:r>
      <w:r w:rsidR="005E6E5A">
        <w:rPr>
          <w:color w:val="000000"/>
          <w:sz w:val="28"/>
          <w:szCs w:val="28"/>
        </w:rPr>
        <w:t>,</w:t>
      </w:r>
      <w:r w:rsidR="004E5FAA" w:rsidRPr="00EF36FA">
        <w:rPr>
          <w:sz w:val="28"/>
          <w:szCs w:val="28"/>
        </w:rPr>
        <w:t xml:space="preserve"> согласно приложени</w:t>
      </w:r>
      <w:r w:rsidR="005D0D8A">
        <w:rPr>
          <w:sz w:val="28"/>
          <w:szCs w:val="28"/>
        </w:rPr>
        <w:t>ю</w:t>
      </w:r>
      <w:r w:rsidR="004E5FAA" w:rsidRPr="00EF36FA">
        <w:rPr>
          <w:sz w:val="28"/>
          <w:szCs w:val="28"/>
        </w:rPr>
        <w:t xml:space="preserve"> к настоящему постановлению</w:t>
      </w:r>
      <w:r w:rsidR="00EF36FA">
        <w:rPr>
          <w:sz w:val="28"/>
          <w:szCs w:val="28"/>
        </w:rPr>
        <w:t>.</w:t>
      </w:r>
    </w:p>
    <w:p w:rsidR="00AC0563" w:rsidRPr="00EF36FA" w:rsidRDefault="00AC0563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05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AC0563">
        <w:rPr>
          <w:sz w:val="28"/>
          <w:szCs w:val="28"/>
        </w:rPr>
        <w:t xml:space="preserve"> опубликовать (обнародовать) на официальном сайте муниципального района «Улётовский район» в информационно-телекоммуникационной сети</w:t>
      </w:r>
      <w:r>
        <w:rPr>
          <w:sz w:val="28"/>
          <w:szCs w:val="28"/>
        </w:rPr>
        <w:t xml:space="preserve"> «Интернет» в разделе «Образование</w:t>
      </w:r>
      <w:r w:rsidRPr="00AC0563">
        <w:rPr>
          <w:sz w:val="28"/>
          <w:szCs w:val="28"/>
        </w:rPr>
        <w:t xml:space="preserve">» - </w:t>
      </w:r>
      <w:r w:rsidR="006D3A24">
        <w:rPr>
          <w:sz w:val="28"/>
          <w:szCs w:val="28"/>
        </w:rPr>
        <w:t>«</w:t>
      </w:r>
      <w:r w:rsidR="006D3A24" w:rsidRPr="006D3A24">
        <w:rPr>
          <w:sz w:val="28"/>
          <w:szCs w:val="28"/>
        </w:rPr>
        <w:t>Муниципальные управленческие механизмы оценки качества образования</w:t>
      </w:r>
      <w:r w:rsidR="006D3A24">
        <w:rPr>
          <w:sz w:val="28"/>
          <w:szCs w:val="28"/>
        </w:rPr>
        <w:t xml:space="preserve">» - </w:t>
      </w:r>
      <w:r w:rsidRPr="00AC0563">
        <w:rPr>
          <w:sz w:val="28"/>
          <w:szCs w:val="28"/>
        </w:rPr>
        <w:t>«Механизмы управления качеством образовательных результатов» -</w:t>
      </w:r>
      <w:r>
        <w:rPr>
          <w:sz w:val="28"/>
          <w:szCs w:val="28"/>
        </w:rPr>
        <w:t xml:space="preserve"> «</w:t>
      </w:r>
      <w:r w:rsidR="006D3A24">
        <w:rPr>
          <w:sz w:val="28"/>
          <w:szCs w:val="28"/>
        </w:rPr>
        <w:t>С</w:t>
      </w:r>
      <w:r>
        <w:rPr>
          <w:sz w:val="28"/>
          <w:szCs w:val="28"/>
        </w:rPr>
        <w:t>истема работы со школами с низкими образовательными результатами обучения и /или</w:t>
      </w:r>
      <w:r w:rsidR="005E6E5A">
        <w:rPr>
          <w:sz w:val="28"/>
          <w:szCs w:val="28"/>
        </w:rPr>
        <w:t>/</w:t>
      </w:r>
      <w:r>
        <w:rPr>
          <w:sz w:val="28"/>
          <w:szCs w:val="28"/>
        </w:rPr>
        <w:t xml:space="preserve"> школами функционирующие в неблагоприятных социальных условиях»</w:t>
      </w:r>
      <w:r w:rsidR="005E6E5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- </w:t>
      </w:r>
      <w:r w:rsidRPr="00AC0563">
        <w:rPr>
          <w:sz w:val="28"/>
          <w:szCs w:val="28"/>
        </w:rPr>
        <w:t xml:space="preserve"> //</w:t>
      </w:r>
      <w:proofErr w:type="spellStart"/>
      <w:r w:rsidRPr="00AC0563">
        <w:rPr>
          <w:sz w:val="28"/>
          <w:szCs w:val="28"/>
        </w:rPr>
        <w:t>https</w:t>
      </w:r>
      <w:proofErr w:type="spellEnd"/>
      <w:r w:rsidRPr="00AC0563">
        <w:rPr>
          <w:sz w:val="28"/>
          <w:szCs w:val="28"/>
        </w:rPr>
        <w:t>://uletov.75.ru/.</w:t>
      </w:r>
    </w:p>
    <w:p w:rsidR="0042790A" w:rsidRDefault="00AC0563" w:rsidP="005E6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Контроль исполнени</w:t>
      </w:r>
      <w:r w:rsidR="00A5156D">
        <w:rPr>
          <w:sz w:val="28"/>
          <w:szCs w:val="28"/>
        </w:rPr>
        <w:t>я</w:t>
      </w:r>
      <w:r w:rsidR="00B22F75" w:rsidRPr="005348B8">
        <w:rPr>
          <w:sz w:val="28"/>
          <w:szCs w:val="28"/>
        </w:rPr>
        <w:t xml:space="preserve"> настоящего постановления возложить на заместителя </w:t>
      </w:r>
      <w:r w:rsidR="0092234B">
        <w:rPr>
          <w:sz w:val="28"/>
          <w:szCs w:val="28"/>
        </w:rPr>
        <w:t>главы</w:t>
      </w:r>
      <w:r w:rsidR="00B22F75" w:rsidRPr="005348B8">
        <w:rPr>
          <w:sz w:val="28"/>
          <w:szCs w:val="28"/>
        </w:rPr>
        <w:t xml:space="preserve"> муниципал</w:t>
      </w:r>
      <w:r w:rsidR="006D3A24">
        <w:rPr>
          <w:sz w:val="28"/>
          <w:szCs w:val="28"/>
        </w:rPr>
        <w:t>ьного района «</w:t>
      </w:r>
      <w:proofErr w:type="spellStart"/>
      <w:r w:rsidR="006D3A24">
        <w:rPr>
          <w:sz w:val="28"/>
          <w:szCs w:val="28"/>
        </w:rPr>
        <w:t>Улётовский</w:t>
      </w:r>
      <w:proofErr w:type="spellEnd"/>
      <w:r w:rsidR="006D3A24">
        <w:rPr>
          <w:sz w:val="28"/>
          <w:szCs w:val="28"/>
        </w:rPr>
        <w:t xml:space="preserve"> район»</w:t>
      </w:r>
      <w:r w:rsidR="005E6E5A">
        <w:rPr>
          <w:sz w:val="28"/>
          <w:szCs w:val="28"/>
        </w:rPr>
        <w:t xml:space="preserve">              </w:t>
      </w:r>
      <w:r w:rsidR="00B22F75" w:rsidRPr="005348B8">
        <w:rPr>
          <w:sz w:val="28"/>
          <w:szCs w:val="28"/>
        </w:rPr>
        <w:t xml:space="preserve"> (</w:t>
      </w:r>
      <w:r w:rsidR="00EF36FA">
        <w:rPr>
          <w:sz w:val="28"/>
          <w:szCs w:val="28"/>
        </w:rPr>
        <w:t>С</w:t>
      </w:r>
      <w:r w:rsidR="00B22F75" w:rsidRPr="005348B8">
        <w:rPr>
          <w:sz w:val="28"/>
          <w:szCs w:val="28"/>
        </w:rPr>
        <w:t>.</w:t>
      </w:r>
      <w:r w:rsidR="00EF36FA">
        <w:rPr>
          <w:sz w:val="28"/>
          <w:szCs w:val="28"/>
        </w:rPr>
        <w:t>В</w:t>
      </w:r>
      <w:r w:rsidR="00B22F75" w:rsidRPr="005348B8">
        <w:rPr>
          <w:sz w:val="28"/>
          <w:szCs w:val="28"/>
        </w:rPr>
        <w:t xml:space="preserve">. </w:t>
      </w:r>
      <w:proofErr w:type="spellStart"/>
      <w:r w:rsidR="00EF36FA">
        <w:rPr>
          <w:sz w:val="28"/>
          <w:szCs w:val="28"/>
        </w:rPr>
        <w:t>Саранину</w:t>
      </w:r>
      <w:proofErr w:type="spellEnd"/>
      <w:r w:rsidR="00B22F75" w:rsidRPr="005348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6E5A" w:rsidRDefault="005E6E5A" w:rsidP="005E6E5A">
      <w:pPr>
        <w:ind w:firstLine="709"/>
        <w:jc w:val="both"/>
        <w:rPr>
          <w:color w:val="000000"/>
          <w:sz w:val="28"/>
          <w:szCs w:val="28"/>
        </w:rPr>
      </w:pPr>
    </w:p>
    <w:p w:rsidR="005E6E5A" w:rsidRPr="005E6E5A" w:rsidRDefault="005E6E5A" w:rsidP="005E6E5A"/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D20DCF" w:rsidRPr="005348B8" w:rsidTr="00D07D14">
        <w:tc>
          <w:tcPr>
            <w:tcW w:w="4804" w:type="dxa"/>
          </w:tcPr>
          <w:p w:rsidR="00D20DCF" w:rsidRPr="006D5A66" w:rsidRDefault="00EF36FA" w:rsidP="002345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Глава</w:t>
            </w:r>
            <w:r w:rsidR="00D20DCF" w:rsidRPr="006D5A66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767" w:type="dxa"/>
          </w:tcPr>
          <w:p w:rsidR="00D20DCF" w:rsidRPr="006D5A66" w:rsidRDefault="00D20DCF" w:rsidP="002345E5">
            <w:pPr>
              <w:rPr>
                <w:sz w:val="20"/>
                <w:szCs w:val="20"/>
              </w:rPr>
            </w:pPr>
            <w:r w:rsidRPr="006D5A66">
              <w:rPr>
                <w:sz w:val="28"/>
                <w:szCs w:val="28"/>
              </w:rPr>
              <w:t xml:space="preserve"> </w:t>
            </w:r>
          </w:p>
        </w:tc>
      </w:tr>
    </w:tbl>
    <w:p w:rsidR="005319C2" w:rsidRDefault="00D20DCF" w:rsidP="00EF36FA">
      <w:pPr>
        <w:rPr>
          <w:sz w:val="28"/>
          <w:szCs w:val="28"/>
        </w:rPr>
        <w:sectPr w:rsidR="005319C2" w:rsidSect="005E6E5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D20DCF">
        <w:rPr>
          <w:sz w:val="28"/>
          <w:szCs w:val="28"/>
        </w:rPr>
        <w:t>«</w:t>
      </w:r>
      <w:proofErr w:type="spellStart"/>
      <w:r w:rsidRPr="00D20DCF">
        <w:rPr>
          <w:sz w:val="28"/>
          <w:szCs w:val="28"/>
        </w:rPr>
        <w:t>Улётовский</w:t>
      </w:r>
      <w:proofErr w:type="spellEnd"/>
      <w:r w:rsidRPr="00D20DCF">
        <w:rPr>
          <w:sz w:val="28"/>
          <w:szCs w:val="28"/>
        </w:rPr>
        <w:t xml:space="preserve"> район»                                                             </w:t>
      </w:r>
      <w:r w:rsidR="005E6E5A">
        <w:rPr>
          <w:sz w:val="28"/>
          <w:szCs w:val="28"/>
        </w:rPr>
        <w:t xml:space="preserve">       </w:t>
      </w:r>
      <w:r w:rsidRPr="00D20DCF">
        <w:rPr>
          <w:sz w:val="28"/>
          <w:szCs w:val="28"/>
        </w:rPr>
        <w:t xml:space="preserve">    </w:t>
      </w:r>
      <w:r w:rsidR="006D3A24">
        <w:rPr>
          <w:sz w:val="28"/>
          <w:szCs w:val="28"/>
        </w:rPr>
        <w:t xml:space="preserve">А.И. </w:t>
      </w:r>
      <w:proofErr w:type="spellStart"/>
      <w:r w:rsidR="006D3A24">
        <w:rPr>
          <w:sz w:val="28"/>
          <w:szCs w:val="28"/>
        </w:rPr>
        <w:t>Синкевич</w:t>
      </w:r>
      <w:proofErr w:type="spellEnd"/>
    </w:p>
    <w:p w:rsidR="005319C2" w:rsidRPr="005319C2" w:rsidRDefault="005319C2" w:rsidP="005319C2">
      <w:pPr>
        <w:jc w:val="right"/>
      </w:pPr>
      <w:r w:rsidRPr="005319C2">
        <w:lastRenderedPageBreak/>
        <w:t>Приложение</w:t>
      </w:r>
    </w:p>
    <w:p w:rsidR="005319C2" w:rsidRPr="005319C2" w:rsidRDefault="005319C2" w:rsidP="005319C2">
      <w:pPr>
        <w:jc w:val="right"/>
      </w:pPr>
      <w:r w:rsidRPr="005319C2">
        <w:t>к постановлению администрации</w:t>
      </w:r>
    </w:p>
    <w:p w:rsidR="005319C2" w:rsidRPr="005319C2" w:rsidRDefault="005319C2" w:rsidP="005319C2">
      <w:pPr>
        <w:jc w:val="right"/>
      </w:pPr>
      <w:r w:rsidRPr="005319C2">
        <w:t>муниципального района</w:t>
      </w:r>
    </w:p>
    <w:p w:rsidR="005319C2" w:rsidRPr="005319C2" w:rsidRDefault="005319C2" w:rsidP="005319C2">
      <w:pPr>
        <w:jc w:val="right"/>
      </w:pPr>
      <w:r w:rsidRPr="005319C2">
        <w:t>«Улётовский район»</w:t>
      </w:r>
    </w:p>
    <w:p w:rsidR="005319C2" w:rsidRPr="000D0E00" w:rsidRDefault="005319C2" w:rsidP="005319C2">
      <w:pPr>
        <w:jc w:val="right"/>
      </w:pPr>
      <w:r w:rsidRPr="000D0E00">
        <w:t>от «</w:t>
      </w:r>
      <w:r w:rsidR="00917D58">
        <w:rPr>
          <w:u w:val="single"/>
        </w:rPr>
        <w:t>11</w:t>
      </w:r>
      <w:r w:rsidRPr="000D0E00">
        <w:t>» апреля</w:t>
      </w:r>
      <w:r w:rsidRPr="005319C2">
        <w:t xml:space="preserve"> 202</w:t>
      </w:r>
      <w:r w:rsidRPr="000D0E00">
        <w:t>2</w:t>
      </w:r>
      <w:r w:rsidRPr="005319C2">
        <w:t xml:space="preserve"> года №</w:t>
      </w:r>
      <w:r w:rsidR="00917D58">
        <w:rPr>
          <w:u w:val="single"/>
        </w:rPr>
        <w:t>127</w:t>
      </w:r>
      <w:bookmarkStart w:id="0" w:name="_GoBack"/>
      <w:bookmarkEnd w:id="0"/>
      <w:r w:rsidRPr="005319C2">
        <w:t xml:space="preserve"> </w:t>
      </w:r>
    </w:p>
    <w:p w:rsidR="005319C2" w:rsidRDefault="005319C2" w:rsidP="005319C2">
      <w:pPr>
        <w:jc w:val="right"/>
        <w:rPr>
          <w:sz w:val="28"/>
          <w:szCs w:val="28"/>
        </w:rPr>
      </w:pPr>
    </w:p>
    <w:p w:rsidR="005319C2" w:rsidRPr="005319C2" w:rsidRDefault="005319C2" w:rsidP="005319C2">
      <w:pPr>
        <w:jc w:val="both"/>
        <w:rPr>
          <w:sz w:val="28"/>
          <w:szCs w:val="28"/>
        </w:rPr>
      </w:pPr>
    </w:p>
    <w:p w:rsidR="005319C2" w:rsidRPr="005319C2" w:rsidRDefault="005319C2" w:rsidP="005319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9C2">
        <w:rPr>
          <w:rFonts w:eastAsia="Calibri"/>
          <w:b/>
          <w:sz w:val="28"/>
          <w:szCs w:val="28"/>
          <w:lang w:eastAsia="en-US"/>
        </w:rPr>
        <w:t>ПЛАН</w:t>
      </w:r>
    </w:p>
    <w:p w:rsidR="005319C2" w:rsidRPr="005319C2" w:rsidRDefault="005319C2" w:rsidP="005319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9C2">
        <w:rPr>
          <w:rFonts w:eastAsia="Calibri"/>
          <w:b/>
          <w:sz w:val="28"/>
          <w:szCs w:val="28"/>
          <w:lang w:eastAsia="en-US"/>
        </w:rPr>
        <w:t>мероприятий «Дорожная карта» по  методической помощи   образовательным организациям, имеющим низкие образовательные результаты</w:t>
      </w:r>
    </w:p>
    <w:p w:rsidR="005319C2" w:rsidRPr="005319C2" w:rsidRDefault="005319C2" w:rsidP="005319C2">
      <w:pPr>
        <w:widowControl w:val="0"/>
        <w:tabs>
          <w:tab w:val="left" w:pos="284"/>
          <w:tab w:val="left" w:pos="5255"/>
        </w:tabs>
        <w:outlineLvl w:val="1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602"/>
        <w:gridCol w:w="1956"/>
        <w:gridCol w:w="3288"/>
        <w:gridCol w:w="3197"/>
      </w:tblGrid>
      <w:tr w:rsidR="005319C2" w:rsidRPr="005319C2" w:rsidTr="00D16B94">
        <w:trPr>
          <w:trHeight w:val="20"/>
          <w:tblHeader/>
        </w:trPr>
        <w:tc>
          <w:tcPr>
            <w:tcW w:w="251" w:type="pct"/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5319C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319C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894" w:type="pct"/>
          </w:tcPr>
          <w:p w:rsidR="005319C2" w:rsidRPr="005319C2" w:rsidRDefault="005319C2" w:rsidP="005319C2">
            <w:pPr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>Наименование мероприятий /мер</w:t>
            </w:r>
            <w:r w:rsidR="005E6E5A">
              <w:rPr>
                <w:rFonts w:eastAsia="Calibri"/>
                <w:b/>
                <w:lang w:eastAsia="en-US"/>
              </w:rPr>
              <w:t>/</w:t>
            </w:r>
          </w:p>
        </w:tc>
        <w:tc>
          <w:tcPr>
            <w:tcW w:w="661" w:type="pct"/>
          </w:tcPr>
          <w:p w:rsidR="005319C2" w:rsidRPr="005319C2" w:rsidRDefault="005319C2" w:rsidP="005319C2">
            <w:pPr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 xml:space="preserve">Срок </w:t>
            </w:r>
          </w:p>
          <w:p w:rsidR="005319C2" w:rsidRPr="005319C2" w:rsidRDefault="005319C2" w:rsidP="005319C2">
            <w:pPr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>реализации</w:t>
            </w:r>
          </w:p>
        </w:tc>
        <w:tc>
          <w:tcPr>
            <w:tcW w:w="1112" w:type="pct"/>
          </w:tcPr>
          <w:p w:rsidR="005319C2" w:rsidRPr="005319C2" w:rsidRDefault="005319C2" w:rsidP="005319C2">
            <w:pPr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  <w:p w:rsidR="005319C2" w:rsidRPr="005319C2" w:rsidRDefault="005319C2" w:rsidP="005319C2">
            <w:pPr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>/соисполнитель</w:t>
            </w:r>
            <w:r w:rsidR="005E6E5A">
              <w:rPr>
                <w:rFonts w:eastAsia="Calibri"/>
                <w:b/>
                <w:lang w:eastAsia="en-US"/>
              </w:rPr>
              <w:t>/</w:t>
            </w:r>
          </w:p>
        </w:tc>
        <w:tc>
          <w:tcPr>
            <w:tcW w:w="1081" w:type="pct"/>
          </w:tcPr>
          <w:p w:rsidR="005319C2" w:rsidRPr="005319C2" w:rsidRDefault="005319C2" w:rsidP="005319C2">
            <w:pPr>
              <w:jc w:val="center"/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</w:tcPr>
          <w:p w:rsidR="005319C2" w:rsidRPr="005319C2" w:rsidRDefault="00D16B94" w:rsidP="00D16B94">
            <w:pPr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4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Оказание содействия региональному оператору в организации организационно-подготовительных мер по участию школ-участников проекта «500+», обеспечение координации действий с кураторами школ</w:t>
            </w:r>
          </w:p>
        </w:tc>
        <w:tc>
          <w:tcPr>
            <w:tcW w:w="661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В соответствии с региональной дорожной картой</w:t>
            </w:r>
          </w:p>
        </w:tc>
        <w:tc>
          <w:tcPr>
            <w:tcW w:w="1112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Обеспечение координации действий всех участников проекта (500+)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94" w:type="pct"/>
          </w:tcPr>
          <w:p w:rsidR="005319C2" w:rsidRPr="005319C2" w:rsidRDefault="005319C2" w:rsidP="005E6E5A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 w:rsidRPr="005319C2">
              <w:rPr>
                <w:rFonts w:eastAsia="Calibri"/>
                <w:lang w:eastAsia="en-US"/>
              </w:rPr>
              <w:t>вебинарах</w:t>
            </w:r>
            <w:proofErr w:type="spellEnd"/>
            <w:r w:rsidRPr="005319C2">
              <w:rPr>
                <w:rFonts w:eastAsia="Calibri"/>
                <w:lang w:eastAsia="en-US"/>
              </w:rPr>
              <w:t>, консультационных часах от ФИОКО, ИРО</w:t>
            </w:r>
          </w:p>
        </w:tc>
        <w:tc>
          <w:tcPr>
            <w:tcW w:w="661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В соответствии с  федеральной и региональной дорожной картой</w:t>
            </w:r>
          </w:p>
        </w:tc>
        <w:tc>
          <w:tcPr>
            <w:tcW w:w="1112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О.И,</w:t>
            </w:r>
          </w:p>
          <w:p w:rsidR="005319C2" w:rsidRDefault="00C34D3D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Руководители: </w:t>
            </w:r>
          </w:p>
          <w:p w:rsidR="00C34D3D" w:rsidRDefault="00C34D3D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Доронинская ООШ;</w:t>
            </w:r>
          </w:p>
          <w:p w:rsidR="00332CE9" w:rsidRDefault="00332CE9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Артинская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ООШ;</w:t>
            </w:r>
          </w:p>
          <w:p w:rsidR="00332CE9" w:rsidRDefault="00332CE9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«Тангинская СОШ»;</w:t>
            </w:r>
          </w:p>
          <w:p w:rsidR="00332CE9" w:rsidRDefault="00332CE9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Николаевская СОШ</w:t>
            </w:r>
          </w:p>
          <w:p w:rsidR="00AC0563" w:rsidRDefault="00AC0563" w:rsidP="005319C2">
            <w:pPr>
              <w:rPr>
                <w:rFonts w:eastAsia="Calibri"/>
                <w:lang w:eastAsia="en-US"/>
              </w:rPr>
            </w:pPr>
          </w:p>
          <w:p w:rsidR="00C34D3D" w:rsidRPr="005319C2" w:rsidRDefault="00C34D3D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Информационная – методическая помощь школам участникам и муниципальному координатору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Посещение школ –</w:t>
            </w:r>
            <w:r w:rsidR="00E958C1">
              <w:rPr>
                <w:rFonts w:eastAsia="Calibri"/>
                <w:lang w:eastAsia="en-US"/>
              </w:rPr>
              <w:t xml:space="preserve"> </w:t>
            </w:r>
            <w:r w:rsidRPr="005319C2">
              <w:rPr>
                <w:rFonts w:eastAsia="Calibri"/>
                <w:lang w:eastAsia="en-US"/>
              </w:rPr>
              <w:t>участниц проекта (500+) закрепленным куратором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мар</w:t>
            </w:r>
            <w:proofErr w:type="gramStart"/>
            <w:r w:rsidRPr="005319C2">
              <w:rPr>
                <w:rFonts w:eastAsia="Calibri"/>
                <w:lang w:eastAsia="en-US"/>
              </w:rPr>
              <w:t>т-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декабрь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3D" w:rsidRDefault="00C34D3D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Кураторы</w:t>
            </w:r>
            <w:r w:rsidR="00332CE9">
              <w:rPr>
                <w:rFonts w:eastAsia="Calibri"/>
                <w:lang w:eastAsia="en-US"/>
              </w:rPr>
              <w:t xml:space="preserve"> проекта 500+</w:t>
            </w:r>
          </w:p>
          <w:p w:rsidR="00C34D3D" w:rsidRDefault="00C34D3D" w:rsidP="005319C2">
            <w:pPr>
              <w:rPr>
                <w:rFonts w:eastAsia="Calibri"/>
                <w:lang w:eastAsia="en-US"/>
              </w:rPr>
            </w:pPr>
          </w:p>
          <w:p w:rsidR="005319C2" w:rsidRPr="005319C2" w:rsidRDefault="005319C2" w:rsidP="00C34D3D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Консультирование шко</w:t>
            </w:r>
            <w:proofErr w:type="gramStart"/>
            <w:r w:rsidRPr="005319C2">
              <w:rPr>
                <w:rFonts w:eastAsia="Calibri"/>
                <w:lang w:eastAsia="en-US"/>
              </w:rPr>
              <w:t>л-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участников проекта (500+), мониторинг и оценка качества и результативности принимаемых мер в рамках реализации дорожной карты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Работа шко</w:t>
            </w:r>
            <w:proofErr w:type="gramStart"/>
            <w:r w:rsidRPr="005319C2">
              <w:rPr>
                <w:rFonts w:eastAsia="Calibri"/>
                <w:lang w:eastAsia="en-US"/>
              </w:rPr>
              <w:t>л-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участников проекта 500+ в ИС МЭДК</w:t>
            </w:r>
            <w:r w:rsidR="00AC0563">
              <w:rPr>
                <w:rFonts w:eastAsia="Calibri"/>
                <w:lang w:eastAsia="en-US"/>
              </w:rPr>
              <w:t>, в мониторингах проводимых ФИОКО, ИРО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Доронинская ООШ;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Артинская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ООШ;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«Тангинская СОШ»;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Николаевская СОШ</w:t>
            </w: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Выполнение всех мероприятий в сроки, определённые федеральной, региональной дорожными картами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Обеспечить участие руководителей и педагогических работников школ с низкими результатами и школ, функционирующих в неблагоприятных социальных условиях, курсах повышения квалификации с учетом рисковых факторов.</w:t>
            </w:r>
            <w:r w:rsidRPr="005319C2">
              <w:rPr>
                <w:rFonts w:eastAsia="Calibri"/>
                <w:lang w:eastAsia="en-US"/>
              </w:rPr>
              <w:tab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по графику ФИОКО, ИРО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Default="00332CE9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Крылова О.И.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Руководители: 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Доронинская ООШ;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Артинская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ООШ;</w:t>
            </w:r>
          </w:p>
          <w:p w:rsidR="00332CE9" w:rsidRDefault="00332CE9" w:rsidP="00332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«Тангинская СОШ»;</w:t>
            </w:r>
          </w:p>
          <w:p w:rsidR="00332CE9" w:rsidRDefault="00332CE9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Николаевская СОШ</w:t>
            </w:r>
          </w:p>
          <w:p w:rsidR="00332CE9" w:rsidRPr="005319C2" w:rsidRDefault="00332CE9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Повышение методических и профессиональных компетенций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spacing w:val="-7"/>
              </w:rPr>
              <w:t>Разработать план постоянно функционирующих муниципальных</w:t>
            </w:r>
            <w:r w:rsidRPr="005319C2">
              <w:rPr>
                <w:spacing w:val="-1"/>
              </w:rPr>
              <w:t xml:space="preserve"> методических семинаров для педагогов, системы поддержки молодых педагогов и /или системы наставничества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авгус</w:t>
            </w:r>
            <w:proofErr w:type="gramStart"/>
            <w:r w:rsidRPr="005319C2">
              <w:rPr>
                <w:rFonts w:eastAsia="Calibri"/>
                <w:lang w:eastAsia="en-US"/>
              </w:rPr>
              <w:t>т-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октябрь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Повышение предметных компетенций педагогов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Включить в планы муниципальных методических объединений мероприятия по профессиональному взаимодействию педагогов из школ с устойчивыми результатами и школ, участвующими в проекте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август-сентябрь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Обеспечение взаимодействия педагогов из школ и повышение профессиональных компетенций педагогов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tabs>
                <w:tab w:val="left" w:pos="1858"/>
              </w:tabs>
              <w:spacing w:after="200" w:line="276" w:lineRule="auto"/>
              <w:ind w:right="120"/>
              <w:jc w:val="both"/>
              <w:rPr>
                <w:spacing w:val="-11"/>
                <w:lang w:eastAsia="en-US"/>
              </w:rPr>
            </w:pPr>
            <w:r w:rsidRPr="005319C2">
              <w:rPr>
                <w:bCs/>
                <w:spacing w:val="-8"/>
                <w:lang w:eastAsia="en-US"/>
              </w:rPr>
              <w:t xml:space="preserve">Обеспечить участие руководителей и педагогов пилотных школ в работе семинаров, </w:t>
            </w:r>
            <w:proofErr w:type="spellStart"/>
            <w:r w:rsidRPr="005319C2">
              <w:rPr>
                <w:bCs/>
                <w:spacing w:val="-1"/>
                <w:lang w:eastAsia="en-US"/>
              </w:rPr>
              <w:t>вебинаров</w:t>
            </w:r>
            <w:proofErr w:type="spellEnd"/>
            <w:r w:rsidRPr="005319C2">
              <w:rPr>
                <w:bCs/>
                <w:spacing w:val="-1"/>
                <w:lang w:eastAsia="en-US"/>
              </w:rPr>
              <w:t>, презентационных и дискуссионных площадках, школ-стажировочных площадок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ind w:left="57" w:right="57"/>
              <w:rPr>
                <w:lang w:eastAsia="en-US"/>
              </w:rPr>
            </w:pPr>
            <w:r w:rsidRPr="005319C2">
              <w:rPr>
                <w:spacing w:val="-2"/>
                <w:lang w:eastAsia="en-US"/>
              </w:rPr>
              <w:t>февраль-декабрь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Обеспечение взаимодействия  и обмена опытом на региональном уровне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tabs>
                <w:tab w:val="left" w:pos="1858"/>
              </w:tabs>
              <w:spacing w:after="200" w:line="276" w:lineRule="auto"/>
              <w:ind w:right="120"/>
              <w:jc w:val="both"/>
              <w:rPr>
                <w:spacing w:val="-11"/>
                <w:lang w:eastAsia="en-US"/>
              </w:rPr>
            </w:pPr>
            <w:r w:rsidRPr="005319C2">
              <w:rPr>
                <w:bCs/>
                <w:spacing w:val="-8"/>
                <w:lang w:eastAsia="en-US"/>
              </w:rPr>
              <w:t>Осуществлять консультирование руководства школы при реализации мероприятий в рамках дорожной карты (500+), взаимодействие с кураторами школ по вопросам реализации сформированных планов и дорожных карт, включая мониторинг хода проекта и оценку результативности принимаемых мер поддержки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ind w:left="57" w:right="57"/>
              <w:rPr>
                <w:lang w:eastAsia="en-US"/>
              </w:rPr>
            </w:pPr>
            <w:r w:rsidRPr="005319C2">
              <w:rPr>
                <w:spacing w:val="-2"/>
                <w:lang w:eastAsia="en-US"/>
              </w:rPr>
              <w:t>март-декабрь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332CE9" w:rsidRPr="005319C2" w:rsidRDefault="00332CE9" w:rsidP="00531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Кураторы проекта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Обеспечение координации действий  шко</w:t>
            </w:r>
            <w:proofErr w:type="gramStart"/>
            <w:r w:rsidRPr="005319C2">
              <w:rPr>
                <w:rFonts w:eastAsia="Calibri"/>
                <w:lang w:eastAsia="en-US"/>
              </w:rPr>
              <w:t>л-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участниц и куратора проекта (500+)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tabs>
                <w:tab w:val="left" w:pos="1858"/>
              </w:tabs>
              <w:spacing w:after="200" w:line="276" w:lineRule="auto"/>
              <w:ind w:right="120"/>
              <w:jc w:val="both"/>
              <w:rPr>
                <w:spacing w:val="-11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Подготовить презентации лучших практик деятельности школ с низкими результатами обучения, школ, функционирующих в неблагоприятных социальных условиях, по повышению эффективности функционирования, участников проекта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rFonts w:eastAsia="Calibri"/>
                <w:spacing w:val="-2"/>
                <w:lang w:eastAsia="en-US"/>
              </w:rPr>
            </w:pPr>
            <w:r w:rsidRPr="005319C2">
              <w:rPr>
                <w:rFonts w:eastAsia="Calibri"/>
                <w:spacing w:val="-2"/>
                <w:lang w:eastAsia="en-US"/>
              </w:rPr>
              <w:t>апрель</w:t>
            </w:r>
          </w:p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ind w:left="57" w:right="57"/>
              <w:rPr>
                <w:lang w:eastAsia="en-US"/>
              </w:rPr>
            </w:pPr>
            <w:r w:rsidRPr="005319C2">
              <w:rPr>
                <w:rFonts w:eastAsia="Calibri"/>
                <w:spacing w:val="-2"/>
                <w:lang w:eastAsia="en-US"/>
              </w:rPr>
              <w:t>декабрь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Обмен опытом, в целях повышения эффективности функционирования школ </w:t>
            </w:r>
            <w:proofErr w:type="gramStart"/>
            <w:r w:rsidRPr="005319C2">
              <w:rPr>
                <w:rFonts w:eastAsia="Calibri"/>
                <w:lang w:eastAsia="en-US"/>
              </w:rPr>
              <w:t>–у</w:t>
            </w:r>
            <w:proofErr w:type="gramEnd"/>
            <w:r w:rsidRPr="005319C2">
              <w:rPr>
                <w:rFonts w:eastAsia="Calibri"/>
                <w:lang w:eastAsia="en-US"/>
              </w:rPr>
              <w:t>частниц проекта (500+)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Принять участие в диагностике факторов риска учебной неуспешности в школе, с которой работает куратор. Анализ результатов диагностики, корректировка мер адресной практической помощи.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  <w:r w:rsidRPr="005319C2">
              <w:rPr>
                <w:spacing w:val="-2"/>
                <w:lang w:eastAsia="en-US"/>
              </w:rPr>
              <w:t>апрель</w:t>
            </w:r>
          </w:p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rFonts w:eastAsia="Calibri"/>
                <w:spacing w:val="-2"/>
                <w:lang w:eastAsia="en-US"/>
              </w:rPr>
            </w:pPr>
            <w:r w:rsidRPr="005319C2">
              <w:rPr>
                <w:spacing w:val="-2"/>
                <w:lang w:eastAsia="en-US"/>
              </w:rPr>
              <w:t>ноябрь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Получение результатов диагностики и корректировка мер адресной практической помощи</w:t>
            </w:r>
          </w:p>
        </w:tc>
      </w:tr>
      <w:tr w:rsidR="005319C2" w:rsidRPr="005319C2" w:rsidTr="00D16B94">
        <w:trPr>
          <w:trHeight w:val="580"/>
          <w:tblHeader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Работа с рисковыми профилями школ участниц проекта 500+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  <w:r w:rsidRPr="005319C2">
              <w:rPr>
                <w:spacing w:val="-2"/>
                <w:lang w:eastAsia="en-US"/>
              </w:rPr>
              <w:t>сентябр</w:t>
            </w:r>
            <w:proofErr w:type="gramStart"/>
            <w:r w:rsidRPr="005319C2">
              <w:rPr>
                <w:spacing w:val="-2"/>
                <w:lang w:eastAsia="en-US"/>
              </w:rPr>
              <w:t>ь-</w:t>
            </w:r>
            <w:proofErr w:type="gramEnd"/>
            <w:r w:rsidRPr="005319C2">
              <w:rPr>
                <w:spacing w:val="-2"/>
                <w:lang w:eastAsia="en-US"/>
              </w:rPr>
              <w:t xml:space="preserve"> декабрь</w:t>
            </w:r>
          </w:p>
        </w:tc>
        <w:tc>
          <w:tcPr>
            <w:tcW w:w="11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937FAE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Оснащение  оборудованием (оргтехника),  проведение   работы с </w:t>
            </w:r>
            <w:r w:rsidR="00937FAE">
              <w:rPr>
                <w:rFonts w:eastAsia="Calibri"/>
                <w:lang w:eastAsia="en-US"/>
              </w:rPr>
              <w:t xml:space="preserve"> образовательными организациями по вовлечению прохождению курсов  для повышения педагогических компетенций педагогических работников</w:t>
            </w:r>
            <w:r w:rsidRPr="005319C2">
              <w:rPr>
                <w:rFonts w:eastAsia="Calibri"/>
                <w:lang w:eastAsia="en-US"/>
              </w:rPr>
              <w:t>, проведение методических семинаров</w:t>
            </w:r>
          </w:p>
        </w:tc>
      </w:tr>
      <w:tr w:rsidR="005319C2" w:rsidRPr="005319C2" w:rsidTr="00D16B94">
        <w:trPr>
          <w:trHeight w:val="217"/>
          <w:tblHeader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AC056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1. Низкий  уровень оснащения школы (</w:t>
            </w:r>
            <w:r w:rsidR="00937FAE">
              <w:rPr>
                <w:rFonts w:eastAsia="Calibri"/>
                <w:lang w:eastAsia="en-US"/>
              </w:rPr>
              <w:t xml:space="preserve">МБОУ «Тангинская СОШ», МОУ </w:t>
            </w:r>
            <w:proofErr w:type="gramStart"/>
            <w:r w:rsidR="00937FAE">
              <w:rPr>
                <w:rFonts w:eastAsia="Calibri"/>
                <w:lang w:eastAsia="en-US"/>
              </w:rPr>
              <w:t>Доронинская</w:t>
            </w:r>
            <w:proofErr w:type="gramEnd"/>
            <w:r w:rsidR="00937FAE">
              <w:rPr>
                <w:rFonts w:eastAsia="Calibri"/>
                <w:lang w:eastAsia="en-US"/>
              </w:rPr>
              <w:t xml:space="preserve"> ООШ, МОУ </w:t>
            </w:r>
            <w:proofErr w:type="spellStart"/>
            <w:r w:rsidR="00937FAE">
              <w:rPr>
                <w:rFonts w:eastAsia="Calibri"/>
                <w:lang w:eastAsia="en-US"/>
              </w:rPr>
              <w:t>Артинская</w:t>
            </w:r>
            <w:proofErr w:type="spellEnd"/>
            <w:r w:rsidR="00937FAE">
              <w:rPr>
                <w:rFonts w:eastAsia="Calibri"/>
                <w:lang w:eastAsia="en-US"/>
              </w:rPr>
              <w:t xml:space="preserve"> ООШ</w:t>
            </w:r>
            <w:r w:rsidRPr="005319C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220"/>
          <w:tblHeader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937F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2.Пониженный </w:t>
            </w:r>
            <w:r w:rsidR="00937FAE">
              <w:rPr>
                <w:rFonts w:eastAsia="Calibri"/>
                <w:lang w:eastAsia="en-US"/>
              </w:rPr>
              <w:t xml:space="preserve">уровень качества школьной образовательной и воспитательной среды </w:t>
            </w:r>
            <w:r w:rsidRPr="005319C2">
              <w:rPr>
                <w:rFonts w:eastAsia="Calibri"/>
                <w:lang w:eastAsia="en-US"/>
              </w:rPr>
              <w:t>(</w:t>
            </w:r>
            <w:r w:rsidR="00937FAE">
              <w:rPr>
                <w:rFonts w:eastAsia="Calibri"/>
                <w:lang w:eastAsia="en-US"/>
              </w:rPr>
              <w:t xml:space="preserve">МБОУ «Тангинская СОШ», МБОУ </w:t>
            </w:r>
            <w:proofErr w:type="gramStart"/>
            <w:r w:rsidR="00937FAE">
              <w:rPr>
                <w:rFonts w:eastAsia="Calibri"/>
                <w:lang w:eastAsia="en-US"/>
              </w:rPr>
              <w:t>Николаевская</w:t>
            </w:r>
            <w:proofErr w:type="gramEnd"/>
            <w:r w:rsidR="00937FAE">
              <w:rPr>
                <w:rFonts w:eastAsia="Calibri"/>
                <w:lang w:eastAsia="en-US"/>
              </w:rPr>
              <w:t xml:space="preserve"> СОШ)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197"/>
          <w:tblHeader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937F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3. Недостаточная предметная и методическая компетенция педагогиче</w:t>
            </w:r>
            <w:r w:rsidR="00937FAE">
              <w:rPr>
                <w:rFonts w:eastAsia="Calibri"/>
                <w:lang w:eastAsia="en-US"/>
              </w:rPr>
              <w:t>ских работников (МБОУ Николаевская СОШ</w:t>
            </w:r>
            <w:r w:rsidRPr="005319C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300"/>
          <w:tblHeader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937FAE" w:rsidP="00937FA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4.Несформированность </w:t>
            </w:r>
            <w:proofErr w:type="spellStart"/>
            <w:r>
              <w:rPr>
                <w:rFonts w:eastAsia="Calibri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системы повышения квалификации (М</w:t>
            </w:r>
            <w:r w:rsidR="005319C2" w:rsidRPr="005319C2">
              <w:rPr>
                <w:rFonts w:eastAsia="Calibri"/>
                <w:lang w:eastAsia="en-US"/>
              </w:rPr>
              <w:t xml:space="preserve">ОУ </w:t>
            </w:r>
            <w:proofErr w:type="spellStart"/>
            <w:r>
              <w:rPr>
                <w:rFonts w:eastAsia="Calibri"/>
                <w:lang w:eastAsia="en-US"/>
              </w:rPr>
              <w:t>Артинская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</w:t>
            </w:r>
            <w:r w:rsidR="005319C2" w:rsidRPr="005319C2">
              <w:rPr>
                <w:rFonts w:eastAsia="Calibri"/>
                <w:lang w:eastAsia="en-US"/>
              </w:rPr>
              <w:t>ОШ)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300"/>
          <w:tblHeader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937F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5. Высокая доля </w:t>
            </w:r>
            <w:proofErr w:type="gramStart"/>
            <w:r w:rsidRPr="005319C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с </w:t>
            </w:r>
            <w:r w:rsidR="00937FAE">
              <w:rPr>
                <w:rFonts w:eastAsia="Calibri"/>
                <w:lang w:eastAsia="en-US"/>
              </w:rPr>
              <w:t xml:space="preserve">ОВЗ  (МОУ Доронинская </w:t>
            </w:r>
            <w:r w:rsidRPr="005319C2">
              <w:rPr>
                <w:rFonts w:eastAsia="Calibri"/>
                <w:lang w:eastAsia="en-US"/>
              </w:rPr>
              <w:t xml:space="preserve"> СОШ)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 xml:space="preserve">Организовать участие в </w:t>
            </w:r>
            <w:proofErr w:type="gramStart"/>
            <w:r w:rsidRPr="005319C2">
              <w:rPr>
                <w:rFonts w:eastAsia="Calibri"/>
                <w:lang w:eastAsia="en-US"/>
              </w:rPr>
              <w:t>межрегиональном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научно-практического симпозиума «Региональные и муниципальные модели поддержки школ с низкими образовательными результатами» и региональной научно-практической конференции. «Итоги и перспективы введения ФГОС общего образования: модернизация технологий и содержания обучения»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94" w:rsidRDefault="00D16B94" w:rsidP="005319C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  <w:p w:rsidR="005319C2" w:rsidRDefault="00D16B94" w:rsidP="005319C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  <w:p w:rsidR="00D16B94" w:rsidRPr="005319C2" w:rsidRDefault="00D16B94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Участие в симпозиуме и научн</w:t>
            </w:r>
            <w:proofErr w:type="gramStart"/>
            <w:r w:rsidRPr="005319C2">
              <w:rPr>
                <w:rFonts w:eastAsia="Calibri"/>
                <w:lang w:eastAsia="en-US"/>
              </w:rPr>
              <w:t>о-</w:t>
            </w:r>
            <w:proofErr w:type="gramEnd"/>
            <w:r w:rsidRPr="005319C2">
              <w:rPr>
                <w:rFonts w:eastAsia="Calibri"/>
                <w:lang w:eastAsia="en-US"/>
              </w:rPr>
              <w:t xml:space="preserve"> практической конференции</w:t>
            </w: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D16B94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spacing w:val="-13"/>
                <w:lang w:eastAsia="en-US"/>
              </w:rPr>
              <w:t>Обеспечить проведение оценки (по стандартизированной методике) качества и результативности предпринимаемых мер на основании экспертизы документов и рабочих программ ОО (совместно с кураторами)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  <w:r w:rsidRPr="005319C2">
              <w:rPr>
                <w:spacing w:val="-2"/>
              </w:rPr>
              <w:t>По отдельному графику</w:t>
            </w:r>
          </w:p>
          <w:p w:rsidR="005319C2" w:rsidRDefault="005319C2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Default="00D16B94" w:rsidP="005319C2">
            <w:pPr>
              <w:rPr>
                <w:spacing w:val="-2"/>
              </w:rPr>
            </w:pPr>
          </w:p>
          <w:p w:rsidR="00D16B94" w:rsidRPr="005319C2" w:rsidRDefault="00D16B94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spacing w:val="-2"/>
              </w:rPr>
            </w:pP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</w:t>
            </w: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Default="00D16B94" w:rsidP="005319C2">
            <w:pPr>
              <w:rPr>
                <w:rFonts w:eastAsia="Calibri"/>
                <w:lang w:eastAsia="en-US"/>
              </w:rPr>
            </w:pPr>
          </w:p>
          <w:p w:rsidR="00D16B94" w:rsidRPr="005319C2" w:rsidRDefault="00D16B94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lastRenderedPageBreak/>
              <w:t>Обеспечение мониторинга и оценки документов, участие в семинарах в ходе реализации проекта  (500+)</w:t>
            </w:r>
          </w:p>
        </w:tc>
      </w:tr>
      <w:tr w:rsidR="005319C2" w:rsidRPr="005319C2" w:rsidTr="00D16B94">
        <w:trPr>
          <w:trHeight w:val="124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D16B94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Default="005319C2" w:rsidP="005319C2">
            <w:pPr>
              <w:spacing w:after="200" w:line="276" w:lineRule="auto"/>
              <w:rPr>
                <w:lang w:eastAsia="en-US"/>
              </w:rPr>
            </w:pPr>
            <w:r w:rsidRPr="005319C2">
              <w:rPr>
                <w:spacing w:val="-13"/>
                <w:lang w:eastAsia="en-US"/>
              </w:rPr>
              <w:t xml:space="preserve">Проведение оценки </w:t>
            </w:r>
            <w:r w:rsidRPr="005319C2">
              <w:rPr>
                <w:lang w:eastAsia="en-US"/>
              </w:rPr>
              <w:t xml:space="preserve">качества и результативности предпринимаемых мер на основании экспертной оценки, сделанной в ходе посещения школы </w:t>
            </w:r>
            <w:r w:rsidRPr="005319C2">
              <w:rPr>
                <w:spacing w:val="-13"/>
                <w:lang w:eastAsia="en-US"/>
              </w:rPr>
              <w:t>(совместно с кураторами)</w:t>
            </w:r>
            <w:r w:rsidRPr="005319C2">
              <w:rPr>
                <w:lang w:eastAsia="en-US"/>
              </w:rPr>
              <w:t>.</w:t>
            </w:r>
          </w:p>
          <w:p w:rsidR="00D16B94" w:rsidRDefault="00D16B94" w:rsidP="005319C2">
            <w:pPr>
              <w:spacing w:after="200" w:line="276" w:lineRule="auto"/>
              <w:rPr>
                <w:lang w:eastAsia="en-US"/>
              </w:rPr>
            </w:pPr>
          </w:p>
          <w:p w:rsidR="00D16B94" w:rsidRPr="005319C2" w:rsidRDefault="00D16B94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220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D16B94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D16B94" w:rsidP="00D16B94">
            <w:pPr>
              <w:spacing w:after="200" w:line="276" w:lineRule="auto"/>
              <w:rPr>
                <w:spacing w:val="-13"/>
                <w:lang w:eastAsia="en-US"/>
              </w:rPr>
            </w:pPr>
            <w:r>
              <w:rPr>
                <w:lang w:eastAsia="en-US"/>
              </w:rPr>
              <w:t>У</w:t>
            </w:r>
            <w:r w:rsidR="005319C2" w:rsidRPr="005319C2">
              <w:rPr>
                <w:lang w:eastAsia="en-US"/>
              </w:rPr>
              <w:t xml:space="preserve">частие в семинарах 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Провести совместно с кураторами школ – участников проекта:</w:t>
            </w:r>
          </w:p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- мониторинг формирования дорожных карт</w:t>
            </w:r>
          </w:p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- мониторинг выполнения запланированных в дорожных картах мероприятий</w:t>
            </w:r>
          </w:p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- мониторинг возникающих в ходе реализации проекта текущих проблем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4"/>
          <w:tblHeader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D16B9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lang w:eastAsia="en-US"/>
              </w:rPr>
              <w:t xml:space="preserve"> директоров ОО по обмену опытом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</w:p>
        </w:tc>
      </w:tr>
      <w:tr w:rsidR="005319C2" w:rsidRPr="005319C2" w:rsidTr="00D16B94">
        <w:trPr>
          <w:trHeight w:val="2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19C2">
              <w:rPr>
                <w:spacing w:val="-13"/>
                <w:lang w:eastAsia="en-US"/>
              </w:rPr>
              <w:t xml:space="preserve"> Подведение итогов деятель</w:t>
            </w:r>
            <w:r w:rsidR="00937FAE">
              <w:rPr>
                <w:spacing w:val="-13"/>
                <w:lang w:eastAsia="en-US"/>
              </w:rPr>
              <w:t>ности школ проекта (500+) в 2022</w:t>
            </w:r>
            <w:r w:rsidRPr="005319C2">
              <w:rPr>
                <w:spacing w:val="-13"/>
                <w:lang w:eastAsia="en-US"/>
              </w:rPr>
              <w:t xml:space="preserve"> году и подготовка аналитического отчета. Принять участие в работе краевого круглого стола по итогам участия в проекте.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shd w:val="clear" w:color="auto" w:fill="FFFFFF"/>
              <w:spacing w:after="200" w:line="276" w:lineRule="auto"/>
              <w:rPr>
                <w:spacing w:val="-2"/>
                <w:lang w:eastAsia="en-US"/>
              </w:rPr>
            </w:pPr>
            <w:r w:rsidRPr="005319C2">
              <w:rPr>
                <w:rFonts w:eastAsia="Calibri"/>
                <w:spacing w:val="-2"/>
                <w:lang w:eastAsia="en-US"/>
              </w:rPr>
              <w:t>до 15 декабря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Крылова О.И.</w:t>
            </w:r>
          </w:p>
          <w:p w:rsidR="005319C2" w:rsidRPr="005319C2" w:rsidRDefault="005319C2" w:rsidP="005319C2">
            <w:pPr>
              <w:rPr>
                <w:rFonts w:eastAsia="Calibri"/>
                <w:b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Страмилова А.С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C2" w:rsidRPr="005319C2" w:rsidRDefault="005319C2" w:rsidP="005319C2">
            <w:pPr>
              <w:rPr>
                <w:rFonts w:eastAsia="Calibri"/>
                <w:lang w:eastAsia="en-US"/>
              </w:rPr>
            </w:pPr>
            <w:r w:rsidRPr="005319C2">
              <w:rPr>
                <w:rFonts w:eastAsia="Calibri"/>
                <w:lang w:eastAsia="en-US"/>
              </w:rPr>
              <w:t>мониторинг итогов реализации проекта (500+)</w:t>
            </w:r>
          </w:p>
        </w:tc>
      </w:tr>
    </w:tbl>
    <w:p w:rsidR="005319C2" w:rsidRPr="005319C2" w:rsidRDefault="005319C2" w:rsidP="005319C2">
      <w:pPr>
        <w:jc w:val="center"/>
        <w:rPr>
          <w:rFonts w:eastAsia="Calibri"/>
          <w:sz w:val="28"/>
          <w:szCs w:val="28"/>
          <w:lang w:eastAsia="en-US"/>
        </w:rPr>
      </w:pPr>
    </w:p>
    <w:p w:rsidR="005319C2" w:rsidRPr="005319C2" w:rsidRDefault="005319C2" w:rsidP="005319C2">
      <w:pPr>
        <w:jc w:val="center"/>
        <w:rPr>
          <w:rFonts w:eastAsia="Calibri"/>
          <w:sz w:val="28"/>
          <w:szCs w:val="28"/>
          <w:lang w:eastAsia="en-US"/>
        </w:rPr>
      </w:pPr>
    </w:p>
    <w:p w:rsidR="005319C2" w:rsidRPr="005319C2" w:rsidRDefault="005319C2" w:rsidP="005319C2">
      <w:pPr>
        <w:jc w:val="center"/>
        <w:rPr>
          <w:rFonts w:eastAsia="Calibri"/>
          <w:sz w:val="28"/>
          <w:szCs w:val="28"/>
          <w:lang w:eastAsia="en-US"/>
        </w:rPr>
      </w:pPr>
      <w:r w:rsidRPr="005319C2">
        <w:rPr>
          <w:rFonts w:eastAsia="Calibri"/>
          <w:sz w:val="28"/>
          <w:szCs w:val="28"/>
          <w:lang w:eastAsia="en-US"/>
        </w:rPr>
        <w:t>___________________</w:t>
      </w:r>
    </w:p>
    <w:p w:rsidR="005319C2" w:rsidRPr="005319C2" w:rsidRDefault="005319C2" w:rsidP="005319C2">
      <w:pPr>
        <w:jc w:val="right"/>
        <w:rPr>
          <w:sz w:val="28"/>
          <w:szCs w:val="28"/>
        </w:rPr>
      </w:pPr>
    </w:p>
    <w:p w:rsidR="005319C2" w:rsidRPr="005348B8" w:rsidRDefault="005319C2" w:rsidP="005319C2">
      <w:pPr>
        <w:jc w:val="right"/>
      </w:pPr>
    </w:p>
    <w:sectPr w:rsidR="005319C2" w:rsidRPr="005348B8" w:rsidSect="00531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7A9C4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600EB"/>
    <w:multiLevelType w:val="hybridMultilevel"/>
    <w:tmpl w:val="EA7655BC"/>
    <w:lvl w:ilvl="0" w:tplc="0BB2F02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21"/>
  </w:num>
  <w:num w:numId="16">
    <w:abstractNumId w:val="19"/>
  </w:num>
  <w:num w:numId="17">
    <w:abstractNumId w:val="4"/>
  </w:num>
  <w:num w:numId="18">
    <w:abstractNumId w:val="6"/>
  </w:num>
  <w:num w:numId="19">
    <w:abstractNumId w:val="23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6"/>
    <w:rsid w:val="00000296"/>
    <w:rsid w:val="00052EB5"/>
    <w:rsid w:val="0005675B"/>
    <w:rsid w:val="00093D05"/>
    <w:rsid w:val="000B235C"/>
    <w:rsid w:val="000B2ABB"/>
    <w:rsid w:val="000B49B6"/>
    <w:rsid w:val="000C73D6"/>
    <w:rsid w:val="000D0E00"/>
    <w:rsid w:val="000E24EB"/>
    <w:rsid w:val="001076F9"/>
    <w:rsid w:val="00111BE5"/>
    <w:rsid w:val="00115F35"/>
    <w:rsid w:val="00145DAD"/>
    <w:rsid w:val="00174B5D"/>
    <w:rsid w:val="00177D2C"/>
    <w:rsid w:val="0018587B"/>
    <w:rsid w:val="00186772"/>
    <w:rsid w:val="00190B73"/>
    <w:rsid w:val="001D764A"/>
    <w:rsid w:val="001E6138"/>
    <w:rsid w:val="001F4185"/>
    <w:rsid w:val="00216881"/>
    <w:rsid w:val="002501A4"/>
    <w:rsid w:val="00273908"/>
    <w:rsid w:val="002B01AC"/>
    <w:rsid w:val="002B7D85"/>
    <w:rsid w:val="002E00A3"/>
    <w:rsid w:val="00332CE9"/>
    <w:rsid w:val="00336C96"/>
    <w:rsid w:val="003A28DE"/>
    <w:rsid w:val="003B5DC6"/>
    <w:rsid w:val="003B687C"/>
    <w:rsid w:val="003C7458"/>
    <w:rsid w:val="00403E58"/>
    <w:rsid w:val="0042790A"/>
    <w:rsid w:val="0044622B"/>
    <w:rsid w:val="004547FF"/>
    <w:rsid w:val="00462572"/>
    <w:rsid w:val="0048301D"/>
    <w:rsid w:val="00483F58"/>
    <w:rsid w:val="004B52D8"/>
    <w:rsid w:val="004E5FAA"/>
    <w:rsid w:val="004F1BC1"/>
    <w:rsid w:val="004F2A82"/>
    <w:rsid w:val="004F6330"/>
    <w:rsid w:val="00522E6B"/>
    <w:rsid w:val="0053145C"/>
    <w:rsid w:val="005319C2"/>
    <w:rsid w:val="005348B8"/>
    <w:rsid w:val="005809A1"/>
    <w:rsid w:val="005C0A2F"/>
    <w:rsid w:val="005C5F65"/>
    <w:rsid w:val="005C6CBA"/>
    <w:rsid w:val="005D0D8A"/>
    <w:rsid w:val="005E1C01"/>
    <w:rsid w:val="005E44DD"/>
    <w:rsid w:val="005E6051"/>
    <w:rsid w:val="005E6E5A"/>
    <w:rsid w:val="005F0B77"/>
    <w:rsid w:val="0060099B"/>
    <w:rsid w:val="006067C3"/>
    <w:rsid w:val="00614DA9"/>
    <w:rsid w:val="00615602"/>
    <w:rsid w:val="00626DDC"/>
    <w:rsid w:val="0064455D"/>
    <w:rsid w:val="00644968"/>
    <w:rsid w:val="00685002"/>
    <w:rsid w:val="006915F6"/>
    <w:rsid w:val="006D3A24"/>
    <w:rsid w:val="006D4159"/>
    <w:rsid w:val="007201DA"/>
    <w:rsid w:val="007478C1"/>
    <w:rsid w:val="00770429"/>
    <w:rsid w:val="007D10BC"/>
    <w:rsid w:val="007D7E31"/>
    <w:rsid w:val="00850769"/>
    <w:rsid w:val="0085715D"/>
    <w:rsid w:val="00883DC7"/>
    <w:rsid w:val="00897FA1"/>
    <w:rsid w:val="008B0843"/>
    <w:rsid w:val="008C26F0"/>
    <w:rsid w:val="008D6BA9"/>
    <w:rsid w:val="00901ED4"/>
    <w:rsid w:val="00917D58"/>
    <w:rsid w:val="00921902"/>
    <w:rsid w:val="0092234B"/>
    <w:rsid w:val="00924957"/>
    <w:rsid w:val="009317BC"/>
    <w:rsid w:val="00936E2E"/>
    <w:rsid w:val="00937FAE"/>
    <w:rsid w:val="00945F44"/>
    <w:rsid w:val="00965D1F"/>
    <w:rsid w:val="009E62DF"/>
    <w:rsid w:val="00A12C2E"/>
    <w:rsid w:val="00A23DA9"/>
    <w:rsid w:val="00A4355C"/>
    <w:rsid w:val="00A5156D"/>
    <w:rsid w:val="00AC0563"/>
    <w:rsid w:val="00B060AF"/>
    <w:rsid w:val="00B22F75"/>
    <w:rsid w:val="00B717AA"/>
    <w:rsid w:val="00B775E6"/>
    <w:rsid w:val="00B80EB9"/>
    <w:rsid w:val="00BB3ABD"/>
    <w:rsid w:val="00C003C0"/>
    <w:rsid w:val="00C22A7E"/>
    <w:rsid w:val="00C34D3D"/>
    <w:rsid w:val="00C43FE0"/>
    <w:rsid w:val="00C4463C"/>
    <w:rsid w:val="00C875F7"/>
    <w:rsid w:val="00CD7209"/>
    <w:rsid w:val="00CE5085"/>
    <w:rsid w:val="00D03E4F"/>
    <w:rsid w:val="00D05466"/>
    <w:rsid w:val="00D07D14"/>
    <w:rsid w:val="00D16B94"/>
    <w:rsid w:val="00D20DCF"/>
    <w:rsid w:val="00D424DB"/>
    <w:rsid w:val="00D83011"/>
    <w:rsid w:val="00DA3E2E"/>
    <w:rsid w:val="00DB06C1"/>
    <w:rsid w:val="00DB3475"/>
    <w:rsid w:val="00DF7D65"/>
    <w:rsid w:val="00E03DF6"/>
    <w:rsid w:val="00E61033"/>
    <w:rsid w:val="00E67CB1"/>
    <w:rsid w:val="00E84A8E"/>
    <w:rsid w:val="00E901B5"/>
    <w:rsid w:val="00E958C1"/>
    <w:rsid w:val="00EA663B"/>
    <w:rsid w:val="00EC56D2"/>
    <w:rsid w:val="00ED618A"/>
    <w:rsid w:val="00EE62CB"/>
    <w:rsid w:val="00EF36FA"/>
    <w:rsid w:val="00F236DF"/>
    <w:rsid w:val="00F4716B"/>
    <w:rsid w:val="00F51017"/>
    <w:rsid w:val="00F57B64"/>
    <w:rsid w:val="00F62AD5"/>
    <w:rsid w:val="00F7282C"/>
    <w:rsid w:val="00F946EB"/>
    <w:rsid w:val="00FB0C25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7D14"/>
    <w:pPr>
      <w:keepNext/>
      <w:keepLines/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14"/>
    <w:pPr>
      <w:keepNext/>
      <w:keepLines/>
      <w:spacing w:before="40" w:line="247" w:lineRule="auto"/>
      <w:ind w:left="2160"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14"/>
    <w:pPr>
      <w:keepNext/>
      <w:keepLines/>
      <w:spacing w:before="40" w:line="247" w:lineRule="auto"/>
      <w:ind w:left="2880"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14"/>
    <w:pPr>
      <w:keepNext/>
      <w:keepLines/>
      <w:spacing w:before="40" w:line="247" w:lineRule="auto"/>
      <w:ind w:left="3600"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14"/>
    <w:pPr>
      <w:keepNext/>
      <w:keepLines/>
      <w:spacing w:before="40" w:line="247" w:lineRule="auto"/>
      <w:ind w:left="4320"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14"/>
    <w:pPr>
      <w:keepNext/>
      <w:keepLines/>
      <w:spacing w:before="40" w:line="247" w:lineRule="auto"/>
      <w:ind w:left="5040"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14"/>
    <w:pPr>
      <w:keepNext/>
      <w:keepLines/>
      <w:spacing w:before="40" w:line="247" w:lineRule="auto"/>
      <w:ind w:left="5760"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9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D07D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7D1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7D1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7D1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7D1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7D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7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D07D1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D07D14"/>
    <w:pPr>
      <w:spacing w:before="100" w:beforeAutospacing="1" w:after="100" w:afterAutospacing="1"/>
    </w:pPr>
  </w:style>
  <w:style w:type="character" w:customStyle="1" w:styleId="a9">
    <w:name w:val="Абзац списка Знак"/>
    <w:basedOn w:val="a0"/>
    <w:link w:val="a8"/>
    <w:uiPriority w:val="34"/>
    <w:locked/>
    <w:rsid w:val="00770429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00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7D14"/>
    <w:pPr>
      <w:keepNext/>
      <w:keepLines/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14"/>
    <w:pPr>
      <w:keepNext/>
      <w:keepLines/>
      <w:spacing w:before="40" w:line="247" w:lineRule="auto"/>
      <w:ind w:left="2160"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14"/>
    <w:pPr>
      <w:keepNext/>
      <w:keepLines/>
      <w:spacing w:before="40" w:line="247" w:lineRule="auto"/>
      <w:ind w:left="2880"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14"/>
    <w:pPr>
      <w:keepNext/>
      <w:keepLines/>
      <w:spacing w:before="40" w:line="247" w:lineRule="auto"/>
      <w:ind w:left="3600"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14"/>
    <w:pPr>
      <w:keepNext/>
      <w:keepLines/>
      <w:spacing w:before="40" w:line="247" w:lineRule="auto"/>
      <w:ind w:left="4320"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14"/>
    <w:pPr>
      <w:keepNext/>
      <w:keepLines/>
      <w:spacing w:before="40" w:line="247" w:lineRule="auto"/>
      <w:ind w:left="5040"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14"/>
    <w:pPr>
      <w:keepNext/>
      <w:keepLines/>
      <w:spacing w:before="40" w:line="247" w:lineRule="auto"/>
      <w:ind w:left="5760"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9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D07D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7D1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7D1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7D1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7D1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7D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7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D07D1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D07D14"/>
    <w:pPr>
      <w:spacing w:before="100" w:beforeAutospacing="1" w:after="100" w:afterAutospacing="1"/>
    </w:pPr>
  </w:style>
  <w:style w:type="character" w:customStyle="1" w:styleId="a9">
    <w:name w:val="Абзац списка Знак"/>
    <w:basedOn w:val="a0"/>
    <w:link w:val="a8"/>
    <w:uiPriority w:val="34"/>
    <w:locked/>
    <w:rsid w:val="00770429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0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Пользователь Windows</cp:lastModifiedBy>
  <cp:revision>6</cp:revision>
  <cp:lastPrinted>2022-04-08T05:11:00Z</cp:lastPrinted>
  <dcterms:created xsi:type="dcterms:W3CDTF">2022-04-08T04:36:00Z</dcterms:created>
  <dcterms:modified xsi:type="dcterms:W3CDTF">2022-04-11T23:34:00Z</dcterms:modified>
</cp:coreProperties>
</file>