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5E" w:rsidRDefault="000D205E" w:rsidP="000D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«НИКОЛАЕВСКОЕ» МУНИЦИПАЛЬНОГО РАЙОНА «УЛЁТОВСКИЙ </w:t>
      </w:r>
      <w:r w:rsidR="00D75E4C">
        <w:rPr>
          <w:rFonts w:ascii="Times New Roman" w:hAnsi="Times New Roman" w:cs="Times New Roman"/>
          <w:b/>
          <w:sz w:val="28"/>
          <w:szCs w:val="28"/>
        </w:rPr>
        <w:t>РАЙОН» ЗАБАЙКАЛЬСКОГО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0D205E" w:rsidRDefault="000D205E" w:rsidP="000D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D205E" w:rsidRDefault="000D205E" w:rsidP="000D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EE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EE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2022 года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4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75EE6">
        <w:rPr>
          <w:rFonts w:ascii="Times New Roman" w:hAnsi="Times New Roman" w:cs="Times New Roman"/>
          <w:sz w:val="28"/>
          <w:szCs w:val="28"/>
        </w:rPr>
        <w:t>26</w:t>
      </w:r>
    </w:p>
    <w:p w:rsidR="000D205E" w:rsidRDefault="000D205E" w:rsidP="000D2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Николаевское</w:t>
      </w:r>
    </w:p>
    <w:p w:rsidR="000D205E" w:rsidRDefault="000D205E" w:rsidP="00C75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</w:t>
      </w:r>
      <w:r w:rsidR="00C7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2023 год</w:t>
      </w:r>
    </w:p>
    <w:p w:rsidR="000D205E" w:rsidRDefault="000D205E" w:rsidP="00C75E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31 июля 2020 года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№ 248-ФЗ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территории, утвержденными решением сельского поселения «Николаевское»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20.11.2017 года № 140,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«Николаевское»</w:t>
      </w:r>
      <w:r w:rsidR="00433C01">
        <w:rPr>
          <w:rFonts w:ascii="Times New Roman" w:hAnsi="Times New Roman" w:cs="Times New Roman"/>
          <w:sz w:val="28"/>
          <w:szCs w:val="28"/>
        </w:rPr>
        <w:t>:</w:t>
      </w:r>
    </w:p>
    <w:p w:rsidR="000D205E" w:rsidRDefault="000D205E" w:rsidP="00C75EE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1. Утвердить прилагаемую</w:t>
      </w:r>
      <w:r>
        <w:rPr>
          <w:rFonts w:ascii="Times New Roman" w:hAnsi="Times New Roman" w:cs="Times New Roman"/>
          <w:sz w:val="28"/>
          <w:lang w:eastAsia="ru-RU"/>
        </w:rPr>
        <w:t>Программупрофилактики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</w:t>
      </w:r>
      <w:r w:rsidR="00C75EE6">
        <w:rPr>
          <w:rFonts w:ascii="Times New Roman" w:hAnsi="Times New Roman" w:cs="Times New Roman"/>
          <w:sz w:val="28"/>
          <w:lang w:eastAsia="ru-RU"/>
        </w:rPr>
        <w:t xml:space="preserve"> на 2023 год</w:t>
      </w:r>
    </w:p>
    <w:p w:rsidR="000D205E" w:rsidRDefault="000D205E" w:rsidP="00C75EE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Настоящее распоряжение вступает в силу с 01 января 2023 года.</w:t>
      </w:r>
    </w:p>
    <w:p w:rsidR="000D205E" w:rsidRDefault="000D205E" w:rsidP="00C75EE6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обнародовать на стендах администрации и </w:t>
      </w:r>
      <w:r w:rsidR="00D75E4C">
        <w:rPr>
          <w:rFonts w:ascii="Times New Roman" w:hAnsi="Times New Roman" w:cs="Times New Roman"/>
          <w:sz w:val="28"/>
          <w:szCs w:val="28"/>
        </w:rPr>
        <w:t>библиотек с.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Николаевское,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опубликовать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7" w:history="1">
        <w:r w:rsidR="00433C01" w:rsidRPr="005E7CAA">
          <w:rPr>
            <w:rStyle w:val="a3"/>
            <w:sz w:val="28"/>
            <w:szCs w:val="28"/>
          </w:rPr>
          <w:t>http://</w:t>
        </w:r>
        <w:r w:rsidR="00433C01" w:rsidRPr="005E7CAA">
          <w:rPr>
            <w:rStyle w:val="a3"/>
            <w:sz w:val="28"/>
            <w:szCs w:val="28"/>
            <w:lang w:val="en-US"/>
          </w:rPr>
          <w:t>uletov</w:t>
        </w:r>
        <w:r w:rsidR="00433C01" w:rsidRPr="005E7CAA">
          <w:rPr>
            <w:rStyle w:val="a3"/>
            <w:sz w:val="28"/>
            <w:szCs w:val="28"/>
          </w:rPr>
          <w:t>.75.</w:t>
        </w:r>
        <w:r w:rsidR="00433C01" w:rsidRPr="005E7CAA">
          <w:rPr>
            <w:rStyle w:val="a3"/>
            <w:sz w:val="28"/>
            <w:szCs w:val="28"/>
            <w:lang w:val="en-US"/>
          </w:rPr>
          <w:t>ru</w:t>
        </w:r>
        <w:r w:rsidR="00433C01" w:rsidRPr="005E7CAA">
          <w:rPr>
            <w:rStyle w:val="a3"/>
            <w:sz w:val="28"/>
            <w:szCs w:val="28"/>
          </w:rPr>
          <w:t>/</w:t>
        </w:r>
      </w:hyperlink>
    </w:p>
    <w:p w:rsidR="000D205E" w:rsidRDefault="000D205E" w:rsidP="000D205E">
      <w:pPr>
        <w:pStyle w:val="ConsPlusNormal"/>
        <w:ind w:firstLine="709"/>
        <w:jc w:val="both"/>
      </w:pPr>
    </w:p>
    <w:p w:rsidR="000D205E" w:rsidRDefault="000D205E" w:rsidP="000D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05E" w:rsidRDefault="000D205E" w:rsidP="000D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5E" w:rsidRDefault="000D205E" w:rsidP="000D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D205E" w:rsidRDefault="000D205E" w:rsidP="000D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«Николаевское»              В.Е. Подопригора</w:t>
      </w: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E4C" w:rsidRDefault="00D75E4C" w:rsidP="000D205E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EE6" w:rsidRDefault="00C75EE6" w:rsidP="000D205E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</w:t>
      </w: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распоряжению администрации</w:t>
      </w:r>
    </w:p>
    <w:p w:rsidR="000D205E" w:rsidRDefault="000D205E" w:rsidP="000D20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сельского поселения «Николаевское»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район» Забайкальского края</w:t>
      </w:r>
    </w:p>
    <w:p w:rsidR="000D205E" w:rsidRDefault="000D205E" w:rsidP="000D205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№ </w:t>
      </w:r>
      <w:r w:rsidR="00C7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7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«19»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г.</w:t>
      </w:r>
    </w:p>
    <w:p w:rsidR="00C75EE6" w:rsidRDefault="00C75EE6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«Николаевское»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0D205E" w:rsidRDefault="000D205E" w:rsidP="000D205E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Программа профилактики рисков причинения вреда (ущерба) охраняемым законом ценностям при осуществлении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«Николаевское»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«Николаевское»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Программа профилактики реализуется в 2023 году и состоит из следующих разделов: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цели и задачи реализации программы профилактики;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перечень профилактических мероприятий, сроки (периодичность) их проведения;</w:t>
      </w:r>
    </w:p>
    <w:p w:rsidR="000D205E" w:rsidRDefault="000D205E" w:rsidP="000D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г) показатели результативности и эффективности программы профилактики.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Аналитическая часть Программы</w:t>
      </w:r>
    </w:p>
    <w:p w:rsidR="000D205E" w:rsidRDefault="000D205E" w:rsidP="000D205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В зависимости от объекта, в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ношении которого </w:t>
      </w:r>
      <w:r w:rsidR="00D75E4C" w:rsidRPr="00AE4924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D75E4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в сфере благоустройства, выделяютсяследующие типы контролируемых лиц: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индивидуальные предприниматели и граждане, обеспечивающие благоустройство объектов, к которымпредъявляются обязательные требования,установленные Правилами благоустройства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«Николаевское»</w:t>
      </w:r>
    </w:p>
    <w:p w:rsidR="00F925FA" w:rsidRDefault="000D205E" w:rsidP="000D205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2.2. </w:t>
      </w:r>
      <w:r>
        <w:rPr>
          <w:rFonts w:ascii="Times New Roman" w:hAnsi="Times New Roman" w:cs="Times New Roman"/>
          <w:sz w:val="28"/>
          <w:szCs w:val="28"/>
        </w:rPr>
        <w:t>За 2022 год</w:t>
      </w:r>
      <w:r w:rsidRPr="00B3129F">
        <w:rPr>
          <w:rFonts w:ascii="Times New Roman" w:hAnsi="Times New Roman" w:cs="Times New Roman"/>
          <w:sz w:val="28"/>
          <w:szCs w:val="28"/>
        </w:rPr>
        <w:t xml:space="preserve"> в рамках осуществления контроля за соблюдением требований Правил благоустройства территорий сельского </w:t>
      </w:r>
      <w:r w:rsidRPr="00B3129F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«Николаевское» </w:t>
      </w:r>
      <w:r w:rsidRPr="00B3129F">
        <w:rPr>
          <w:rFonts w:ascii="Times New Roman" w:hAnsi="Times New Roman" w:cs="Times New Roman"/>
          <w:sz w:val="28"/>
          <w:szCs w:val="28"/>
        </w:rPr>
        <w:t xml:space="preserve"> (далее - Правила благоустройства) </w:t>
      </w:r>
      <w:r w:rsidR="00D1328B">
        <w:rPr>
          <w:rFonts w:ascii="Times New Roman" w:hAnsi="Times New Roman" w:cs="Times New Roman"/>
          <w:sz w:val="28"/>
          <w:szCs w:val="28"/>
        </w:rPr>
        <w:t xml:space="preserve">подконтрольным субъектам выдано </w:t>
      </w:r>
      <w:r>
        <w:rPr>
          <w:rFonts w:ascii="Times New Roman" w:hAnsi="Times New Roman" w:cs="Times New Roman"/>
          <w:sz w:val="28"/>
          <w:szCs w:val="28"/>
        </w:rPr>
        <w:t xml:space="preserve">7 уведомлений </w:t>
      </w:r>
      <w:r w:rsidRPr="000D205E">
        <w:rPr>
          <w:rFonts w:ascii="Times New Roman" w:hAnsi="Times New Roman" w:cs="Times New Roman"/>
          <w:sz w:val="28"/>
          <w:szCs w:val="28"/>
        </w:rPr>
        <w:t>«Об административных правонарушениях» ст.ст. 18, 29 и иными статьями, которыми предусмотрена ответственность за нарушение правил благоустройства, содержания и озеленения территорий городов и населенных пунктов, загромождение придомовой территории строительными материалами (изделиями), дровами или углем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данной работы все </w:t>
      </w:r>
      <w:r w:rsidR="00F925FA">
        <w:rPr>
          <w:rFonts w:ascii="Times New Roman" w:hAnsi="Times New Roman" w:cs="Times New Roman"/>
          <w:sz w:val="28"/>
          <w:szCs w:val="28"/>
        </w:rPr>
        <w:t>требования выполнены.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924">
        <w:rPr>
          <w:rFonts w:ascii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осуществлениимуниципального контроля подконтрольным субъектам не выдавались.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924">
        <w:rPr>
          <w:rFonts w:ascii="Times New Roman" w:hAnsi="Times New Roman" w:cs="Times New Roman"/>
          <w:sz w:val="28"/>
          <w:szCs w:val="28"/>
          <w:lang w:eastAsia="ru-RU"/>
        </w:rPr>
        <w:t>Случаи причинения субъектами контроля вреда охраняемым законом ценностям, а также случаивозникновения чрезвычайных ситуаций природного и техногенного характера не установлены.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.3. В целях профилактики нарушений обязательных требований, соблюдение которых проверяется в ходеосуществления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«Николаевское» 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F925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E4924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</w:p>
    <w:p w:rsidR="000D205E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924">
        <w:rPr>
          <w:rFonts w:ascii="Times New Roman" w:hAnsi="Times New Roman" w:cs="Times New Roman"/>
          <w:sz w:val="28"/>
          <w:szCs w:val="28"/>
          <w:lang w:eastAsia="ru-RU"/>
        </w:rPr>
        <w:t>- осуществлено информирование подконтрольных субъектов о необходимости соблюдения обязательныхтребованийв сфере благоустройства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05E" w:rsidRPr="00B3129F" w:rsidRDefault="000D205E" w:rsidP="000D205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129F">
        <w:rPr>
          <w:sz w:val="28"/>
          <w:szCs w:val="28"/>
        </w:rPr>
        <w:t>К основным нарушениям обязательных требований Правил благоустройства можно отнести:</w:t>
      </w:r>
    </w:p>
    <w:p w:rsidR="000D205E" w:rsidRPr="00B3129F" w:rsidRDefault="000D205E" w:rsidP="000D205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129F">
        <w:rPr>
          <w:sz w:val="28"/>
          <w:szCs w:val="28"/>
        </w:rPr>
        <w:t>- ненадлежащее содержание земельных участков, прилегающих территорий;</w:t>
      </w:r>
    </w:p>
    <w:p w:rsidR="000D205E" w:rsidRPr="00AE4924" w:rsidRDefault="000D205E" w:rsidP="000D205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129F">
        <w:rPr>
          <w:sz w:val="28"/>
          <w:szCs w:val="28"/>
        </w:rPr>
        <w:t>- ненадлежащее содержание зданий, строений, сооружений, ограждающих конструкций;</w:t>
      </w:r>
    </w:p>
    <w:p w:rsidR="000D205E" w:rsidRPr="00AE4924" w:rsidRDefault="000D205E" w:rsidP="000D205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924">
        <w:rPr>
          <w:rFonts w:ascii="Times New Roman" w:hAnsi="Times New Roman" w:cs="Times New Roman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сподконтрольными субъектами (оказывается консультативная помощь, даются разъяснения по вопросамсоблюдения обязательных требований в устной форме).</w:t>
      </w:r>
    </w:p>
    <w:p w:rsidR="000D205E" w:rsidRPr="00BD4562" w:rsidRDefault="000D205E" w:rsidP="000D205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05E" w:rsidRPr="008E60F5" w:rsidRDefault="000D205E" w:rsidP="000D205E">
      <w:pPr>
        <w:pStyle w:val="a5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8E60F5">
        <w:rPr>
          <w:b/>
          <w:bCs/>
          <w:color w:val="212121"/>
          <w:sz w:val="28"/>
          <w:szCs w:val="28"/>
        </w:rPr>
        <w:t xml:space="preserve">Показатели результативности и эффективности программы профилактики рисков причинения вреда </w:t>
      </w:r>
      <w:r w:rsidRPr="008E60F5">
        <w:rPr>
          <w:b/>
          <w:bCs/>
          <w:color w:val="000000"/>
          <w:sz w:val="28"/>
          <w:szCs w:val="28"/>
        </w:rPr>
        <w:t>(ущерба) охраняемым законом ценностям</w:t>
      </w:r>
      <w:r w:rsidRPr="008E60F5">
        <w:rPr>
          <w:b/>
          <w:bCs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6816"/>
        <w:gridCol w:w="2123"/>
      </w:tblGrid>
      <w:tr w:rsidR="000D205E" w:rsidRPr="008E60F5" w:rsidTr="007F0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Величина</w:t>
            </w:r>
          </w:p>
        </w:tc>
      </w:tr>
      <w:tr w:rsidR="000D205E" w:rsidRPr="008E60F5" w:rsidTr="007F0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rPr>
                <w:sz w:val="28"/>
                <w:szCs w:val="28"/>
              </w:rPr>
            </w:pPr>
            <w:r w:rsidRPr="008E60F5">
              <w:rPr>
                <w:color w:val="282828"/>
                <w:sz w:val="28"/>
                <w:szCs w:val="28"/>
                <w:shd w:val="clear" w:color="auto" w:fill="FFFFFF"/>
              </w:rPr>
              <w:t>Полнота информации, размещенной на официальном сайте органов местн</w:t>
            </w: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ого самоуправления </w:t>
            </w:r>
            <w:r w:rsidRPr="008E60F5">
              <w:rPr>
                <w:color w:val="282828"/>
                <w:sz w:val="28"/>
                <w:szCs w:val="28"/>
                <w:shd w:val="clear" w:color="auto" w:fill="FFFFFF"/>
              </w:rPr>
              <w:t>сельского поселения</w:t>
            </w: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 «Николаевское» </w:t>
            </w:r>
            <w:r w:rsidRPr="008E60F5">
              <w:rPr>
                <w:color w:val="282828"/>
                <w:sz w:val="28"/>
                <w:szCs w:val="28"/>
                <w:shd w:val="clear" w:color="auto" w:fill="FFFFFF"/>
              </w:rPr>
              <w:t>в соответствии со статьей 46 Федерального закона № 248-ФЗ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100 %</w:t>
            </w:r>
          </w:p>
        </w:tc>
      </w:tr>
      <w:tr w:rsidR="000D205E" w:rsidRPr="008E60F5" w:rsidTr="007F03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6"/>
                <w:szCs w:val="26"/>
              </w:rPr>
            </w:pPr>
            <w:r w:rsidRPr="008E60F5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05E" w:rsidRPr="008E60F5" w:rsidRDefault="000D205E" w:rsidP="007F0376">
            <w:pPr>
              <w:pStyle w:val="a5"/>
              <w:spacing w:before="0" w:beforeAutospacing="0"/>
              <w:jc w:val="center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100 % от числа обратившихся</w:t>
            </w:r>
          </w:p>
        </w:tc>
      </w:tr>
    </w:tbl>
    <w:p w:rsidR="000D205E" w:rsidRPr="00D1328B" w:rsidRDefault="000D205E" w:rsidP="00D1328B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0D205E" w:rsidRDefault="000D205E" w:rsidP="000D205E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0D205E" w:rsidRDefault="000D205E" w:rsidP="000D205E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Целями реализации Программы являются: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снижение административной нагрузки на подконтрольные субъекты;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создание мотивации к добросовестному поведению подконтрольных субъектов;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снижение уровня вреда (ущерба), причиняемого охраняемым законом ценностям.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Задачами реализации Программы являются: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укрепление системы профилактики нарушений обязательных требований;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повышение правосознания и правовой культуры подконтрольных субъектов.</w:t>
      </w:r>
    </w:p>
    <w:p w:rsidR="000D205E" w:rsidRDefault="000D205E" w:rsidP="000D2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профилактических мероприятий, сроки</w:t>
      </w:r>
    </w:p>
    <w:p w:rsidR="000D205E" w:rsidRDefault="000D205E" w:rsidP="000D20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0D205E" w:rsidRDefault="000D205E" w:rsidP="000D20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 о муниципальном контроле, утвержденном решением Совета сельского поселения «Николаевское»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консультирование.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Показатели результативности и эффективности Программы</w:t>
      </w: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нарушений, выявленных в ходе проведения контрольных (надзорных) мероприятий, осуществленных в отношении контролируемых лиц.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0D205E" w:rsidRDefault="000D205E" w:rsidP="000D20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D205E" w:rsidRDefault="000D205E" w:rsidP="000D20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F92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5FA" w:rsidRDefault="00F925FA" w:rsidP="00F92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0D205E" w:rsidRDefault="000D205E" w:rsidP="000D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0D205E" w:rsidRDefault="000D205E" w:rsidP="000D205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0D205E" w:rsidRDefault="000D205E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Look w:val="04A0"/>
      </w:tblPr>
      <w:tblGrid>
        <w:gridCol w:w="426"/>
        <w:gridCol w:w="2093"/>
        <w:gridCol w:w="3335"/>
        <w:gridCol w:w="2335"/>
        <w:gridCol w:w="1950"/>
      </w:tblGrid>
      <w:tr w:rsidR="000D205E" w:rsidTr="000D205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местнойадминистрации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0D205E" w:rsidTr="000D205E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0D205E" w:rsidTr="000D205E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0D205E" w:rsidTr="000D205E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C75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Положением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виде контроля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0D205E" w:rsidTr="000D205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0D205E" w:rsidTr="000D205E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вопросам:</w:t>
            </w:r>
          </w:p>
          <w:p w:rsidR="000D205E" w:rsidRDefault="000D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«Николаевское»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05E" w:rsidRDefault="000D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</w:tbl>
    <w:p w:rsidR="000D205E" w:rsidRDefault="006C4E01" w:rsidP="000D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68pt;height:.75pt" o:hrpct="0" o:hralign="center" o:hrstd="t" o:hrnoshade="t" o:hr="t" fillcolor="black" stroked="f"/>
        </w:pict>
      </w:r>
    </w:p>
    <w:sectPr w:rsidR="000D205E" w:rsidSect="00D6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5E"/>
    <w:rsid w:val="000D205E"/>
    <w:rsid w:val="00433C01"/>
    <w:rsid w:val="004D4433"/>
    <w:rsid w:val="006C4E01"/>
    <w:rsid w:val="00AA7225"/>
    <w:rsid w:val="00C75EE6"/>
    <w:rsid w:val="00D1328B"/>
    <w:rsid w:val="00D65894"/>
    <w:rsid w:val="00D75E4C"/>
    <w:rsid w:val="00E66724"/>
    <w:rsid w:val="00F9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205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D205E"/>
    <w:pPr>
      <w:spacing w:after="0" w:line="240" w:lineRule="auto"/>
    </w:pPr>
  </w:style>
  <w:style w:type="paragraph" w:customStyle="1" w:styleId="ConsPlusNormal">
    <w:name w:val="ConsPlusNormal"/>
    <w:uiPriority w:val="99"/>
    <w:rsid w:val="000D20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D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33C0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7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letov.75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hyperlink" Target="consultantplus://offline/ref=635D0F682167358E151F25A642B5824746B917DA7B26F6B49C753C07787687E0A525AFCE802493BDC270E36671vBbEH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2022-12-19T01:46:00Z</cp:lastPrinted>
  <dcterms:created xsi:type="dcterms:W3CDTF">2022-09-30T01:00:00Z</dcterms:created>
  <dcterms:modified xsi:type="dcterms:W3CDTF">2022-12-20T00:35:00Z</dcterms:modified>
</cp:coreProperties>
</file>