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412"/>
        <w:gridCol w:w="2994"/>
        <w:gridCol w:w="3181"/>
      </w:tblGrid>
      <w:tr w:rsidR="000E7748" w:rsidTr="000E7748">
        <w:trPr>
          <w:trHeight w:val="1266"/>
        </w:trPr>
        <w:tc>
          <w:tcPr>
            <w:tcW w:w="3085" w:type="dxa"/>
          </w:tcPr>
          <w:p w:rsidR="000E7748" w:rsidRDefault="000E7748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  <w:gridSpan w:val="2"/>
          </w:tcPr>
          <w:p w:rsidR="000E7748" w:rsidRDefault="000E774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E7748" w:rsidRDefault="000E774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E7748" w:rsidRDefault="000E774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B1F6317" wp14:editId="1E29171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-777240</wp:posOffset>
                  </wp:positionV>
                  <wp:extent cx="792480" cy="899160"/>
                  <wp:effectExtent l="0" t="0" r="7620" b="0"/>
                  <wp:wrapTight wrapText="bothSides">
                    <wp:wrapPolygon edited="0">
                      <wp:start x="0" y="0"/>
                      <wp:lineTo x="0" y="20136"/>
                      <wp:lineTo x="9346" y="21051"/>
                      <wp:lineTo x="11942" y="21051"/>
                      <wp:lineTo x="21288" y="20136"/>
                      <wp:lineTo x="21288" y="0"/>
                      <wp:lineTo x="0" y="0"/>
                    </wp:wrapPolygon>
                  </wp:wrapTight>
                  <wp:docPr id="1" name="Рисунок 1" descr="Описание: Описание: 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0E7748" w:rsidRDefault="000E7748">
            <w:pPr>
              <w:spacing w:after="200"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E7748" w:rsidTr="000E7748">
        <w:trPr>
          <w:trHeight w:val="72"/>
        </w:trPr>
        <w:tc>
          <w:tcPr>
            <w:tcW w:w="9854" w:type="dxa"/>
            <w:gridSpan w:val="4"/>
            <w:hideMark/>
          </w:tcPr>
          <w:p w:rsidR="000E7748" w:rsidRDefault="000E7748">
            <w:pPr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РАЙОНА</w:t>
            </w:r>
          </w:p>
          <w:p w:rsidR="000E7748" w:rsidRDefault="000E7748">
            <w:pPr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«УЛЁТОВСКИЙ РАЙОН»</w:t>
            </w:r>
          </w:p>
          <w:p w:rsidR="000E7748" w:rsidRDefault="000E7748">
            <w:pPr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ЗАБАЙКАЛЬСКОГО КРАЯ</w:t>
            </w:r>
          </w:p>
          <w:p w:rsidR="000E7748" w:rsidRDefault="000E77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0E7748" w:rsidTr="000E7748">
        <w:tc>
          <w:tcPr>
            <w:tcW w:w="3510" w:type="dxa"/>
            <w:gridSpan w:val="2"/>
          </w:tcPr>
          <w:p w:rsidR="000E7748" w:rsidRDefault="000E7748">
            <w:pPr>
              <w:spacing w:after="20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E7748" w:rsidRDefault="000E7748" w:rsidP="00C15AEE">
            <w:pPr>
              <w:spacing w:after="20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C15AEE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» апреля 2023 года</w:t>
            </w:r>
          </w:p>
        </w:tc>
        <w:tc>
          <w:tcPr>
            <w:tcW w:w="3059" w:type="dxa"/>
          </w:tcPr>
          <w:p w:rsidR="000E7748" w:rsidRDefault="000E7748">
            <w:pPr>
              <w:spacing w:after="200"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3285" w:type="dxa"/>
          </w:tcPr>
          <w:p w:rsidR="000E7748" w:rsidRDefault="000E774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E7748" w:rsidRDefault="001C6288" w:rsidP="00C15AEE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</w:t>
            </w:r>
            <w:r w:rsidR="008C3F22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C15AEE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207</w:t>
            </w:r>
            <w:r w:rsidR="00C93791">
              <w:rPr>
                <w:color w:val="000000" w:themeColor="text1"/>
                <w:sz w:val="28"/>
                <w:szCs w:val="28"/>
                <w:lang w:eastAsia="en-US"/>
              </w:rPr>
              <w:t>/н</w:t>
            </w:r>
          </w:p>
        </w:tc>
      </w:tr>
      <w:tr w:rsidR="000E7748" w:rsidTr="000E7748">
        <w:tc>
          <w:tcPr>
            <w:tcW w:w="3510" w:type="dxa"/>
            <w:gridSpan w:val="2"/>
          </w:tcPr>
          <w:p w:rsidR="000E7748" w:rsidRDefault="000E7748">
            <w:pPr>
              <w:spacing w:after="200"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3059" w:type="dxa"/>
            <w:hideMark/>
          </w:tcPr>
          <w:p w:rsidR="000E7748" w:rsidRDefault="000E774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285" w:type="dxa"/>
          </w:tcPr>
          <w:p w:rsidR="000E7748" w:rsidRDefault="000E7748">
            <w:pPr>
              <w:spacing w:after="200"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</w:tbl>
    <w:p w:rsidR="000E7748" w:rsidRDefault="008C3F22" w:rsidP="000E7748">
      <w:pPr>
        <w:pStyle w:val="ConsPlusTitle"/>
        <w:widowControl/>
        <w:jc w:val="both"/>
        <w:rPr>
          <w:b w:val="0"/>
          <w:bCs w:val="0"/>
        </w:rPr>
      </w:pPr>
      <w:r>
        <w:rPr>
          <w:bCs w:val="0"/>
        </w:rPr>
        <w:t xml:space="preserve">Об </w:t>
      </w:r>
      <w:r w:rsidR="000E7748">
        <w:rPr>
          <w:bCs w:val="0"/>
        </w:rPr>
        <w:t xml:space="preserve">организации и проведении мониторинга оценки качества дошкольного образования в </w:t>
      </w:r>
      <w:r w:rsidR="000E7748">
        <w:t>муниципальном районе «Улётовский район» Забайкальского кра</w:t>
      </w:r>
      <w:r w:rsidR="001C6288">
        <w:t>я</w:t>
      </w:r>
      <w:r w:rsidR="000E7748">
        <w:t xml:space="preserve"> в 2023 году</w:t>
      </w:r>
    </w:p>
    <w:p w:rsidR="000E7748" w:rsidRDefault="000E7748" w:rsidP="000E77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E7748" w:rsidRPr="00BC7B93" w:rsidRDefault="000E7748" w:rsidP="000E7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748" w:rsidRPr="00BC7B93" w:rsidRDefault="000E7748" w:rsidP="000E77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BC7B93">
        <w:rPr>
          <w:sz w:val="28"/>
          <w:szCs w:val="28"/>
        </w:rPr>
        <w:t>На основании приказа Министерства образования  и науки З</w:t>
      </w:r>
      <w:r w:rsidR="008C3F22">
        <w:rPr>
          <w:sz w:val="28"/>
          <w:szCs w:val="28"/>
        </w:rPr>
        <w:t>абайкальского края от 01.03.</w:t>
      </w:r>
      <w:r w:rsidR="00577BAB" w:rsidRPr="00BC7B93">
        <w:rPr>
          <w:sz w:val="28"/>
          <w:szCs w:val="28"/>
        </w:rPr>
        <w:t xml:space="preserve">2023 № 152 </w:t>
      </w:r>
      <w:r w:rsidRPr="00BC7B93">
        <w:rPr>
          <w:sz w:val="28"/>
          <w:szCs w:val="28"/>
        </w:rPr>
        <w:t>«О</w:t>
      </w:r>
      <w:r w:rsidR="00577BAB" w:rsidRPr="00BC7B93">
        <w:rPr>
          <w:sz w:val="28"/>
          <w:szCs w:val="28"/>
        </w:rPr>
        <w:t xml:space="preserve"> проведении регионального мониторинга</w:t>
      </w:r>
      <w:r w:rsidRPr="00BC7B93">
        <w:rPr>
          <w:sz w:val="28"/>
          <w:szCs w:val="28"/>
        </w:rPr>
        <w:t xml:space="preserve"> качества дошкольного образования в Забайкальском крае»,</w:t>
      </w:r>
      <w:r w:rsidR="00577BAB" w:rsidRPr="00BC7B93">
        <w:rPr>
          <w:sz w:val="28"/>
          <w:szCs w:val="28"/>
        </w:rPr>
        <w:t xml:space="preserve"> </w:t>
      </w:r>
      <w:r w:rsidRPr="00BC7B93">
        <w:rPr>
          <w:sz w:val="28"/>
          <w:szCs w:val="28"/>
        </w:rPr>
        <w:t xml:space="preserve">постановления администрации муниципального района «Улётовский район» Забайкальского края от 27.07.2021 № 339/н «Об утверждении Концепции системы управления качеством образования муниципального района «Улётовский район» Забайкальского </w:t>
      </w:r>
      <w:r w:rsidR="001C6288">
        <w:rPr>
          <w:sz w:val="28"/>
          <w:szCs w:val="28"/>
        </w:rPr>
        <w:t xml:space="preserve">края </w:t>
      </w:r>
      <w:r w:rsidRPr="00BC7B93">
        <w:rPr>
          <w:sz w:val="28"/>
          <w:szCs w:val="28"/>
        </w:rPr>
        <w:t xml:space="preserve">на период с 2021 по 2024 годы», постановления администрации муниципального района «Улётовский район» Забайкальского края 26.04.2022 № 157/н «Об утверждении Положения о муниципальной системе оценки качества образования муниципального района «Улётовский район», постановления администрации муниципального района «Улётовский район» Забайкальского края от 19.04.2022 № 148/н </w:t>
      </w:r>
      <w:r w:rsidR="00A27588">
        <w:rPr>
          <w:sz w:val="28"/>
          <w:szCs w:val="28"/>
        </w:rPr>
        <w:t xml:space="preserve">                  </w:t>
      </w:r>
      <w:r w:rsidRPr="00BC7B93">
        <w:rPr>
          <w:sz w:val="28"/>
          <w:szCs w:val="28"/>
        </w:rPr>
        <w:t xml:space="preserve">«Об утверждении </w:t>
      </w:r>
      <w:r w:rsidR="001C6288">
        <w:rPr>
          <w:sz w:val="28"/>
          <w:szCs w:val="28"/>
        </w:rPr>
        <w:t>П</w:t>
      </w:r>
      <w:r w:rsidRPr="00BC7B93">
        <w:rPr>
          <w:sz w:val="28"/>
          <w:szCs w:val="28"/>
        </w:rPr>
        <w:t>оложения об Экспертном совете по оценке качества образования в муниципальном районе «Улётовский район», постановлением администрации муниципального района «Улётовский район» Забайкальского края 11.02.2019 № 73/н «Об утвер</w:t>
      </w:r>
      <w:r w:rsidR="001C6288">
        <w:rPr>
          <w:sz w:val="28"/>
          <w:szCs w:val="28"/>
        </w:rPr>
        <w:t>ждении муниципальной программы</w:t>
      </w:r>
      <w:proofErr w:type="gramEnd"/>
      <w:r w:rsidR="001C6288">
        <w:rPr>
          <w:sz w:val="28"/>
          <w:szCs w:val="28"/>
        </w:rPr>
        <w:t xml:space="preserve"> </w:t>
      </w:r>
      <w:r w:rsidRPr="00BC7B93">
        <w:rPr>
          <w:sz w:val="28"/>
          <w:szCs w:val="28"/>
        </w:rPr>
        <w:t xml:space="preserve">Развитие муниципальной системы образования муниципального района «Улётовский район» на 2019-2023 годы», в целях формирования системы оценки качества образования в муниципальном районе «Улётовский район» Забайкальского края, администрация муниципального района «Улётовский район» Забайкальского края </w:t>
      </w:r>
      <w:proofErr w:type="gramStart"/>
      <w:r w:rsidRPr="00BC7B93">
        <w:rPr>
          <w:b/>
          <w:sz w:val="28"/>
          <w:szCs w:val="28"/>
        </w:rPr>
        <w:t>п</w:t>
      </w:r>
      <w:proofErr w:type="gramEnd"/>
      <w:r w:rsidRPr="00BC7B93">
        <w:rPr>
          <w:b/>
          <w:sz w:val="28"/>
          <w:szCs w:val="28"/>
        </w:rPr>
        <w:t xml:space="preserve"> о с т а н о в л я е т:</w:t>
      </w:r>
    </w:p>
    <w:p w:rsidR="000E7748" w:rsidRPr="00BC7B93" w:rsidRDefault="000E7748" w:rsidP="000E7748">
      <w:pPr>
        <w:pStyle w:val="ConsPlusTitle"/>
        <w:widowControl/>
        <w:jc w:val="both"/>
        <w:rPr>
          <w:b w:val="0"/>
        </w:rPr>
      </w:pPr>
      <w:r w:rsidRPr="00BC7B93">
        <w:rPr>
          <w:b w:val="0"/>
        </w:rPr>
        <w:tab/>
        <w:t>1</w:t>
      </w:r>
      <w:r w:rsidR="00577BAB" w:rsidRPr="00BC7B93">
        <w:rPr>
          <w:b w:val="0"/>
        </w:rPr>
        <w:t>. Организовать и провести в 2023</w:t>
      </w:r>
      <w:r w:rsidRPr="00BC7B93">
        <w:rPr>
          <w:b w:val="0"/>
        </w:rPr>
        <w:t xml:space="preserve"> году мониторинг оценки качества дошкольного образования (далее - МКДО) в муниципальном районе «Улётовский район» Забайкальского края.</w:t>
      </w:r>
    </w:p>
    <w:p w:rsidR="000E7748" w:rsidRDefault="000E7748" w:rsidP="000E7748">
      <w:pPr>
        <w:pStyle w:val="ConsPlusTitle"/>
        <w:widowControl/>
        <w:jc w:val="both"/>
        <w:rPr>
          <w:b w:val="0"/>
        </w:rPr>
      </w:pPr>
      <w:r w:rsidRPr="00BC7B93">
        <w:rPr>
          <w:b w:val="0"/>
        </w:rPr>
        <w:lastRenderedPageBreak/>
        <w:tab/>
        <w:t xml:space="preserve">2. </w:t>
      </w:r>
      <w:proofErr w:type="gramStart"/>
      <w:r w:rsidRPr="00BC7B93">
        <w:rPr>
          <w:b w:val="0"/>
        </w:rPr>
        <w:t xml:space="preserve">Муниципальным образовательным организациям муниципального района «Улётовский район» Забайкальского края, реализующим образовательные программы дошкольного образования и осуществляющим присмотр и уход за детьми (далее – ДОО) предоставить в отдел образования администрации муниципального района «Улётовский район» Забайкальского края информацию согласно приложениям </w:t>
      </w:r>
      <w:r>
        <w:rPr>
          <w:b w:val="0"/>
        </w:rPr>
        <w:t>1, 2, 3, 4, 5, 6, 7 к настоящему поста</w:t>
      </w:r>
      <w:r w:rsidR="001C6288">
        <w:rPr>
          <w:b w:val="0"/>
        </w:rPr>
        <w:t>новлению в срок до 26</w:t>
      </w:r>
      <w:r w:rsidR="00A27588">
        <w:rPr>
          <w:b w:val="0"/>
        </w:rPr>
        <w:t>.04.</w:t>
      </w:r>
      <w:r w:rsidR="00BC7B93">
        <w:rPr>
          <w:b w:val="0"/>
        </w:rPr>
        <w:t>2023</w:t>
      </w:r>
      <w:r>
        <w:rPr>
          <w:b w:val="0"/>
        </w:rPr>
        <w:t>.</w:t>
      </w:r>
      <w:proofErr w:type="gramEnd"/>
    </w:p>
    <w:p w:rsidR="000E7748" w:rsidRDefault="000E7748" w:rsidP="000E7748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 xml:space="preserve">3. Отделу образования администрации муниципального района «Улётовский район» Забайкальского края: </w:t>
      </w:r>
    </w:p>
    <w:p w:rsidR="000E7748" w:rsidRDefault="000E7748" w:rsidP="000E7748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>3.1. обеспечить осуществление сбора и анализ</w:t>
      </w:r>
      <w:r w:rsidR="00BC7B93">
        <w:rPr>
          <w:b w:val="0"/>
          <w:color w:val="000000" w:themeColor="text1"/>
        </w:rPr>
        <w:t>а</w:t>
      </w:r>
      <w:r w:rsidR="00A8497D">
        <w:rPr>
          <w:b w:val="0"/>
          <w:color w:val="000000" w:themeColor="text1"/>
        </w:rPr>
        <w:t xml:space="preserve"> информации согласно приложени</w:t>
      </w:r>
      <w:r w:rsidR="009C7776">
        <w:rPr>
          <w:b w:val="0"/>
          <w:color w:val="000000" w:themeColor="text1"/>
        </w:rPr>
        <w:t>ю</w:t>
      </w:r>
      <w:r w:rsidR="00A8497D">
        <w:rPr>
          <w:b w:val="0"/>
          <w:color w:val="000000" w:themeColor="text1"/>
        </w:rPr>
        <w:t xml:space="preserve"> 8</w:t>
      </w:r>
      <w:r w:rsidR="00BC7B93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к настоящему </w:t>
      </w:r>
      <w:r w:rsidR="00BC7B93">
        <w:rPr>
          <w:b w:val="0"/>
          <w:color w:val="000000" w:themeColor="text1"/>
        </w:rPr>
        <w:t>постановлению в срок до 28</w:t>
      </w:r>
      <w:r w:rsidR="00A27588">
        <w:rPr>
          <w:b w:val="0"/>
          <w:color w:val="000000" w:themeColor="text1"/>
        </w:rPr>
        <w:t>.04.</w:t>
      </w:r>
      <w:r w:rsidR="00BC7B93">
        <w:rPr>
          <w:b w:val="0"/>
          <w:color w:val="000000" w:themeColor="text1"/>
        </w:rPr>
        <w:t>2023</w:t>
      </w:r>
      <w:r>
        <w:rPr>
          <w:b w:val="0"/>
          <w:color w:val="000000" w:themeColor="text1"/>
        </w:rPr>
        <w:t>;</w:t>
      </w:r>
    </w:p>
    <w:p w:rsidR="000E7748" w:rsidRDefault="000E7748" w:rsidP="000E7748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 xml:space="preserve">3.2. обеспечить координацию деятельности в ДОО, </w:t>
      </w:r>
      <w:proofErr w:type="gramStart"/>
      <w:r>
        <w:rPr>
          <w:b w:val="0"/>
          <w:color w:val="000000" w:themeColor="text1"/>
        </w:rPr>
        <w:t>осуществляющих</w:t>
      </w:r>
      <w:proofErr w:type="gramEnd"/>
      <w:r>
        <w:rPr>
          <w:b w:val="0"/>
          <w:color w:val="000000" w:themeColor="text1"/>
        </w:rPr>
        <w:t xml:space="preserve"> оценку качества дошкольного образования по:</w:t>
      </w:r>
    </w:p>
    <w:p w:rsidR="000E7748" w:rsidRDefault="000E7748" w:rsidP="000E7748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>- проведению самообследования и функционирования внутренней системы оценки качества дошкольного образования;</w:t>
      </w:r>
    </w:p>
    <w:p w:rsidR="000E7748" w:rsidRDefault="000E7748" w:rsidP="000E7748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 xml:space="preserve">- учету и анализу </w:t>
      </w:r>
      <w:proofErr w:type="gramStart"/>
      <w:r>
        <w:rPr>
          <w:b w:val="0"/>
          <w:color w:val="000000" w:themeColor="text1"/>
        </w:rPr>
        <w:t>результатов внутренней системы оценки качества образования</w:t>
      </w:r>
      <w:proofErr w:type="gramEnd"/>
      <w:r>
        <w:rPr>
          <w:b w:val="0"/>
          <w:color w:val="000000" w:themeColor="text1"/>
        </w:rPr>
        <w:t xml:space="preserve"> в ДОО (далее - ВСОКО) для процедур МКДО, внешней (независимой) оценки качества дошкольного образования.</w:t>
      </w:r>
    </w:p>
    <w:p w:rsidR="000E7748" w:rsidRDefault="000E7748" w:rsidP="000E77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 - «Образование» - «Муниципальные управленческие механизмы оценки качества образования» - </w:t>
      </w:r>
      <w:hyperlink r:id="rId7" w:history="1">
        <w:r>
          <w:rPr>
            <w:rStyle w:val="a3"/>
            <w:color w:val="000000" w:themeColor="text1"/>
            <w:sz w:val="28"/>
            <w:szCs w:val="28"/>
          </w:rPr>
          <w:t>https://uletov.75.ru/</w:t>
        </w:r>
      </w:hyperlink>
      <w:r>
        <w:rPr>
          <w:rStyle w:val="a3"/>
          <w:color w:val="000000" w:themeColor="text1"/>
          <w:sz w:val="28"/>
          <w:szCs w:val="28"/>
        </w:rPr>
        <w:t>.</w:t>
      </w:r>
    </w:p>
    <w:p w:rsidR="000E7748" w:rsidRDefault="000E7748" w:rsidP="001C6288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C6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постановления возложить на заместителя главы </w:t>
      </w:r>
      <w:r w:rsidRPr="001C628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</w:t>
      </w:r>
      <w:r w:rsidR="00A27588">
        <w:rPr>
          <w:sz w:val="28"/>
          <w:szCs w:val="28"/>
        </w:rPr>
        <w:t xml:space="preserve">(С.В. </w:t>
      </w:r>
      <w:proofErr w:type="spellStart"/>
      <w:r w:rsidR="00A27588">
        <w:rPr>
          <w:sz w:val="28"/>
          <w:szCs w:val="28"/>
        </w:rPr>
        <w:t>Саранина</w:t>
      </w:r>
      <w:proofErr w:type="spellEnd"/>
      <w:r w:rsidR="00A275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7588" w:rsidRDefault="00A27588" w:rsidP="000E7748">
      <w:pPr>
        <w:pStyle w:val="ConsPlusTitle"/>
        <w:widowControl/>
        <w:tabs>
          <w:tab w:val="left" w:pos="0"/>
        </w:tabs>
        <w:jc w:val="left"/>
        <w:rPr>
          <w:b w:val="0"/>
          <w:bCs w:val="0"/>
        </w:rPr>
      </w:pPr>
    </w:p>
    <w:p w:rsidR="00A27588" w:rsidRDefault="00A27588" w:rsidP="000E7748">
      <w:pPr>
        <w:pStyle w:val="ConsPlusTitle"/>
        <w:widowControl/>
        <w:tabs>
          <w:tab w:val="left" w:pos="0"/>
        </w:tabs>
        <w:jc w:val="left"/>
        <w:rPr>
          <w:b w:val="0"/>
          <w:bCs w:val="0"/>
        </w:rPr>
      </w:pPr>
    </w:p>
    <w:p w:rsidR="000E7748" w:rsidRDefault="00BC7B93" w:rsidP="000E7748">
      <w:pPr>
        <w:pStyle w:val="ConsPlusTitle"/>
        <w:widowControl/>
        <w:tabs>
          <w:tab w:val="left" w:pos="0"/>
        </w:tabs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Глава</w:t>
      </w:r>
      <w:r w:rsidR="000E7748">
        <w:rPr>
          <w:b w:val="0"/>
          <w:color w:val="000000" w:themeColor="text1"/>
        </w:rPr>
        <w:t xml:space="preserve"> муниципального района </w:t>
      </w:r>
    </w:p>
    <w:p w:rsidR="000E7748" w:rsidRDefault="000E7748" w:rsidP="000E7748">
      <w:pPr>
        <w:pStyle w:val="ConsPlusTitle"/>
        <w:widowControl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>«</w:t>
      </w:r>
      <w:proofErr w:type="spellStart"/>
      <w:r>
        <w:rPr>
          <w:b w:val="0"/>
          <w:color w:val="000000" w:themeColor="text1"/>
        </w:rPr>
        <w:t>Улётовск</w:t>
      </w:r>
      <w:r w:rsidR="00BC7B93">
        <w:rPr>
          <w:b w:val="0"/>
          <w:color w:val="000000" w:themeColor="text1"/>
        </w:rPr>
        <w:t>ий</w:t>
      </w:r>
      <w:proofErr w:type="spellEnd"/>
      <w:r w:rsidR="00BC7B93">
        <w:rPr>
          <w:b w:val="0"/>
          <w:color w:val="000000" w:themeColor="text1"/>
        </w:rPr>
        <w:t xml:space="preserve"> район»</w:t>
      </w:r>
      <w:r w:rsidR="00BC7B93">
        <w:rPr>
          <w:b w:val="0"/>
          <w:color w:val="000000" w:themeColor="text1"/>
        </w:rPr>
        <w:tab/>
      </w:r>
      <w:r w:rsidR="00BC7B93">
        <w:rPr>
          <w:b w:val="0"/>
          <w:color w:val="000000" w:themeColor="text1"/>
        </w:rPr>
        <w:tab/>
      </w:r>
      <w:r w:rsidR="00BC7B93">
        <w:rPr>
          <w:b w:val="0"/>
          <w:color w:val="000000" w:themeColor="text1"/>
        </w:rPr>
        <w:tab/>
      </w:r>
      <w:r w:rsidR="00BC7B93">
        <w:rPr>
          <w:b w:val="0"/>
          <w:color w:val="000000" w:themeColor="text1"/>
        </w:rPr>
        <w:tab/>
      </w:r>
      <w:r w:rsidR="00BC7B93">
        <w:rPr>
          <w:b w:val="0"/>
          <w:color w:val="000000" w:themeColor="text1"/>
        </w:rPr>
        <w:tab/>
      </w:r>
      <w:r w:rsidR="00BC7B93">
        <w:rPr>
          <w:b w:val="0"/>
          <w:color w:val="000000" w:themeColor="text1"/>
        </w:rPr>
        <w:tab/>
        <w:t xml:space="preserve">              А.И. </w:t>
      </w:r>
      <w:proofErr w:type="spellStart"/>
      <w:r w:rsidR="00BC7B93">
        <w:rPr>
          <w:b w:val="0"/>
          <w:color w:val="000000" w:themeColor="text1"/>
        </w:rPr>
        <w:t>Синкевич</w:t>
      </w:r>
      <w:proofErr w:type="spellEnd"/>
      <w:r>
        <w:rPr>
          <w:b w:val="0"/>
          <w:color w:val="000000" w:themeColor="text1"/>
        </w:rPr>
        <w:t xml:space="preserve"> </w:t>
      </w:r>
    </w:p>
    <w:p w:rsidR="000E7748" w:rsidRDefault="000E7748" w:rsidP="000E7748">
      <w:pPr>
        <w:pStyle w:val="ConsPlusTitle"/>
        <w:widowControl/>
        <w:ind w:firstLine="709"/>
        <w:jc w:val="both"/>
        <w:rPr>
          <w:b w:val="0"/>
          <w:color w:val="000000" w:themeColor="text1"/>
        </w:rPr>
      </w:pPr>
    </w:p>
    <w:p w:rsidR="00A5657B" w:rsidRDefault="00A5657B"/>
    <w:p w:rsidR="00A8497D" w:rsidRDefault="00A8497D"/>
    <w:p w:rsidR="00A8497D" w:rsidRDefault="00A8497D">
      <w:pPr>
        <w:sectPr w:rsidR="00A84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1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C0595E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>
        <w:rPr>
          <w:w w:val="90"/>
          <w:sz w:val="28"/>
          <w:szCs w:val="28"/>
        </w:rPr>
        <w:t>» апрел</w:t>
      </w:r>
      <w:r w:rsidR="009C7776">
        <w:rPr>
          <w:w w:val="90"/>
          <w:sz w:val="28"/>
          <w:szCs w:val="28"/>
        </w:rPr>
        <w:t>я</w:t>
      </w:r>
      <w:r>
        <w:rPr>
          <w:w w:val="90"/>
          <w:sz w:val="28"/>
          <w:szCs w:val="28"/>
        </w:rPr>
        <w:t xml:space="preserve"> 2023</w:t>
      </w:r>
      <w:r w:rsidR="00A8497D">
        <w:rPr>
          <w:w w:val="90"/>
          <w:sz w:val="28"/>
          <w:szCs w:val="28"/>
        </w:rPr>
        <w:t xml:space="preserve"> года № </w:t>
      </w:r>
      <w:r w:rsidR="00C15AEE">
        <w:rPr>
          <w:w w:val="90"/>
          <w:sz w:val="28"/>
          <w:szCs w:val="28"/>
          <w:u w:val="single"/>
        </w:rPr>
        <w:t>207</w:t>
      </w:r>
      <w:r w:rsid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jc w:val="center"/>
        <w:rPr>
          <w:b/>
          <w:bCs/>
          <w:sz w:val="28"/>
          <w:szCs w:val="28"/>
        </w:rPr>
      </w:pPr>
    </w:p>
    <w:p w:rsidR="00A8497D" w:rsidRDefault="00A8497D" w:rsidP="00A8497D">
      <w:pPr>
        <w:spacing w:before="273"/>
        <w:ind w:right="2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 образовательных программ дошкольного образования</w:t>
      </w:r>
    </w:p>
    <w:p w:rsidR="00A8497D" w:rsidRDefault="00A8497D" w:rsidP="00A8497D">
      <w:pPr>
        <w:jc w:val="center"/>
        <w:rPr>
          <w:b/>
          <w:bCs/>
          <w:spacing w:val="-2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94"/>
        <w:gridCol w:w="4428"/>
        <w:gridCol w:w="2084"/>
        <w:gridCol w:w="3530"/>
        <w:gridCol w:w="3668"/>
      </w:tblGrid>
      <w:tr w:rsidR="00A8497D" w:rsidTr="00A8497D">
        <w:trPr>
          <w:trHeight w:val="1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widowControl w:val="0"/>
              <w:autoSpaceDN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rPr>
          <w:trHeight w:val="1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дошкольников, обучающихся по основной образовательной программе дошкольного образования, разработанной и утвержденной в ДОО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 на наличие образовательной программы дошкольного образования, </w:t>
            </w:r>
          </w:p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реализуемой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в ДОО и размещенной на сайте учреждения</w:t>
            </w:r>
          </w:p>
        </w:tc>
      </w:tr>
      <w:tr w:rsidR="00A8497D" w:rsidTr="00A8497D">
        <w:trPr>
          <w:trHeight w:val="1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Соответствие основной образовательной программы дошкольного образования (ООП ДО) ДОО требованиям ФГОС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детей, обучающихся по основной образовательной программе дошкольного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на документ, подтверждающая соответствие ООП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требованиям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ФГОС ДО к структуре и содержанию образовательных программ дошкольного образования, </w:t>
            </w:r>
          </w:p>
        </w:tc>
      </w:tr>
      <w:tr w:rsidR="00A8497D" w:rsidTr="00A8497D">
        <w:trPr>
          <w:trHeight w:val="1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1.3.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рабочей программы воспитания и календарного плана воспитательной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детей, охваченных рабочей программой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документ, подтверждающий наличие рабочей программы воспитания и календарного плана воспитательной работы</w:t>
            </w:r>
          </w:p>
        </w:tc>
      </w:tr>
    </w:tbl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2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spacing w:line="312" w:lineRule="exact"/>
        <w:ind w:left="9423"/>
        <w:jc w:val="center"/>
        <w:rPr>
          <w:sz w:val="28"/>
          <w:szCs w:val="28"/>
        </w:rPr>
      </w:pPr>
    </w:p>
    <w:p w:rsidR="00A8497D" w:rsidRDefault="00A8497D" w:rsidP="00A8497D">
      <w:pPr>
        <w:spacing w:line="312" w:lineRule="exact"/>
        <w:ind w:left="9423"/>
        <w:jc w:val="center"/>
        <w:rPr>
          <w:sz w:val="28"/>
          <w:szCs w:val="28"/>
        </w:rPr>
      </w:pPr>
    </w:p>
    <w:p w:rsidR="00A8497D" w:rsidRDefault="00A8497D" w:rsidP="00A84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содержания образовательной деятельности в ДОО (социально-коммуникативное развитие, познавательное развитие, художественно-эстетическое развитие, физическое развитие)</w:t>
      </w:r>
    </w:p>
    <w:p w:rsidR="00A8497D" w:rsidRDefault="00A8497D" w:rsidP="00A8497D">
      <w:pPr>
        <w:jc w:val="center"/>
        <w:rPr>
          <w:b/>
          <w:sz w:val="28"/>
          <w:szCs w:val="28"/>
        </w:rPr>
      </w:pPr>
    </w:p>
    <w:p w:rsidR="00A8497D" w:rsidRDefault="00A8497D" w:rsidP="00A8497D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93"/>
        <w:gridCol w:w="4405"/>
        <w:gridCol w:w="30"/>
        <w:gridCol w:w="2337"/>
        <w:gridCol w:w="3092"/>
        <w:gridCol w:w="40"/>
        <w:gridCol w:w="3807"/>
      </w:tblGrid>
      <w:tr w:rsidR="00A8497D" w:rsidTr="00A8497D">
        <w:trPr>
          <w:trHeight w:val="7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рабочих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ДОО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детей, охваченных рабочей программой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документ, подтверждающий наличие программы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в ООП или в рабочих программах педагогов ДОО содержания по образовательным областям: «Социально-коммуникативное развитие» «Познавательное развитие» «Речевое развитие» «Художественно-эстетическое развитие»</w:t>
            </w:r>
          </w:p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Физическое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развитие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детей, охваченных рабочей программой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документ, подтверждающий наличие программы</w:t>
            </w:r>
          </w:p>
        </w:tc>
      </w:tr>
    </w:tbl>
    <w:p w:rsidR="00A8497D" w:rsidRDefault="00A8497D" w:rsidP="00A8497D">
      <w:pPr>
        <w:spacing w:line="312" w:lineRule="exact"/>
        <w:ind w:left="9423"/>
        <w:rPr>
          <w:sz w:val="28"/>
          <w:szCs w:val="28"/>
          <w:lang w:eastAsia="en-US"/>
        </w:rPr>
      </w:pPr>
    </w:p>
    <w:p w:rsidR="00A8497D" w:rsidRDefault="00A8497D" w:rsidP="00A8497D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3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A8497D" w:rsidRDefault="00A8497D" w:rsidP="00A8497D">
      <w:pPr>
        <w:pStyle w:val="TableParagraph"/>
        <w:jc w:val="center"/>
        <w:rPr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sz w:val="28"/>
          <w:szCs w:val="28"/>
        </w:rPr>
      </w:pPr>
    </w:p>
    <w:tbl>
      <w:tblPr>
        <w:tblStyle w:val="11"/>
        <w:tblpPr w:leftFromText="180" w:rightFromText="180" w:vertAnchor="text" w:horzAnchor="margin" w:tblpY="139"/>
        <w:tblW w:w="14376" w:type="dxa"/>
        <w:tblLook w:val="04A0" w:firstRow="1" w:lastRow="0" w:firstColumn="1" w:lastColumn="0" w:noHBand="0" w:noVBand="1"/>
      </w:tblPr>
      <w:tblGrid>
        <w:gridCol w:w="1066"/>
        <w:gridCol w:w="5983"/>
        <w:gridCol w:w="2078"/>
        <w:gridCol w:w="1757"/>
        <w:gridCol w:w="894"/>
        <w:gridCol w:w="2598"/>
      </w:tblGrid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Кадровые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условия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педагогов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ДОО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педагогических работников по штатному расписанию в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Обеспеченность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ДОО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педагогическими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кадрами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Обеспеченность ДОО учебно – вспомогательным персоналом (младшими воспитателями и помощниками воспитателей)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Своевременность повышения квалификации 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педагогов и руководителя ДОО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3.6.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по штатным расписаниям ДОО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Нагрузка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педагогов</w:t>
            </w:r>
            <w:proofErr w:type="spellEnd"/>
          </w:p>
        </w:tc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A8497D" w:rsidTr="00A8497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среднее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мини</w:t>
            </w:r>
            <w:proofErr w:type="spellEnd"/>
          </w:p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мальное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макси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мальное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Содержательная-насыщенность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, предъявляемым к развивающей предметно-пространственной среде (да/нет)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Трансформируемость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пространства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, предъявляемым к развивающей предметно-пространственной среде (да/нет)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-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Полифункциональность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материалов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, предъявляемым к развивающей предметно-пространственной среде (да/нет)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-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Вариативность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lastRenderedPageBreak/>
              <w:t>предъявляемым к развивающей предметно-пространственной среде (да/нет)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-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3.12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Доступность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, предъявляемым к развивающей предметно-пространственной среде (да/нет)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-</w:t>
            </w:r>
          </w:p>
        </w:tc>
      </w:tr>
      <w:tr w:rsidR="00A8497D" w:rsidTr="00A8497D">
        <w:trPr>
          <w:trHeight w:val="14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Безопасность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предметно-пространственной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 xml:space="preserve">Соответствие основным требованиям ФГОС </w:t>
            </w:r>
            <w:proofErr w:type="gramStart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ДО</w:t>
            </w:r>
            <w:proofErr w:type="gramEnd"/>
            <w:r w:rsidRPr="00A8497D">
              <w:rPr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, предъявляемым к развивающей предметно-пространственной среде (да/нет)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-</w:t>
            </w:r>
          </w:p>
        </w:tc>
      </w:tr>
      <w:tr w:rsidR="00A8497D" w:rsidTr="00A8497D">
        <w:trPr>
          <w:trHeight w:val="19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 xml:space="preserve">уважение взрослых к </w:t>
            </w:r>
            <w:proofErr w:type="gramStart"/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человеческому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достоинству детей, формирование и</w:t>
            </w:r>
          </w:p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поддержка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их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положительной</w:t>
            </w:r>
            <w:proofErr w:type="spellEnd"/>
          </w:p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самооценки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8497D" w:rsidTr="00A8497D">
        <w:trPr>
          <w:trHeight w:val="224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поддержка взрослыми</w:t>
            </w:r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доброжелательного отношения детей</w:t>
            </w:r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друг к другу и взаимодействия детей</w:t>
            </w:r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друг с другом в разных видах</w:t>
            </w:r>
          </w:p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деятельности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8497D" w:rsidTr="00A8497D">
        <w:trPr>
          <w:trHeight w:val="128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3.16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Поддержка инициативы и</w:t>
            </w:r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 xml:space="preserve">самостоятельности детей </w:t>
            </w:r>
            <w:proofErr w:type="gramStart"/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 xml:space="preserve">специфических для них </w:t>
            </w:r>
            <w:proofErr w:type="gramStart"/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видах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деятельности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8497D" w:rsidTr="00A8497D">
        <w:trPr>
          <w:trHeight w:val="100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3.17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 xml:space="preserve">Защита детей от всех форм </w:t>
            </w:r>
            <w:proofErr w:type="gramStart"/>
            <w:r w:rsidRPr="00A8497D">
              <w:rPr>
                <w:rFonts w:eastAsia="Calibri"/>
                <w:bCs/>
                <w:color w:val="000000" w:themeColor="text1"/>
                <w:sz w:val="28"/>
                <w:szCs w:val="28"/>
                <w:lang w:val="ru-RU" w:eastAsia="en-US"/>
              </w:rPr>
              <w:t>физического</w:t>
            </w:r>
            <w:proofErr w:type="gramEnd"/>
          </w:p>
          <w:p w:rsidR="00A8497D" w:rsidRDefault="00A8497D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психического</w:t>
            </w:r>
            <w:proofErr w:type="spell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насилия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</w:tbl>
    <w:p w:rsidR="00A8497D" w:rsidRDefault="00A8497D" w:rsidP="00A8497D">
      <w:pPr>
        <w:spacing w:line="312" w:lineRule="exact"/>
        <w:ind w:left="9423"/>
        <w:rPr>
          <w:color w:val="000000" w:themeColor="text1"/>
          <w:sz w:val="28"/>
          <w:szCs w:val="28"/>
          <w:lang w:eastAsia="en-US"/>
        </w:rPr>
      </w:pPr>
    </w:p>
    <w:p w:rsidR="00A8497D" w:rsidRDefault="00A8497D" w:rsidP="00A8497D">
      <w:pPr>
        <w:spacing w:after="200" w:line="276" w:lineRule="auto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br w:type="page"/>
      </w: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4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Качество реализации адаптированных основных образовательных программ в ДОО</w:t>
      </w:r>
    </w:p>
    <w:p w:rsidR="00A8497D" w:rsidRDefault="00A8497D" w:rsidP="00A8497D">
      <w:pPr>
        <w:pStyle w:val="TableParagraph"/>
        <w:jc w:val="center"/>
        <w:rPr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sz w:val="28"/>
          <w:szCs w:val="28"/>
        </w:rPr>
      </w:pPr>
    </w:p>
    <w:tbl>
      <w:tblPr>
        <w:tblStyle w:val="11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786"/>
        <w:gridCol w:w="4305"/>
        <w:gridCol w:w="15"/>
        <w:gridCol w:w="2862"/>
        <w:gridCol w:w="31"/>
        <w:gridCol w:w="2615"/>
        <w:gridCol w:w="3890"/>
      </w:tblGrid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 в ДОО, реализации АООП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ДО</w:t>
            </w:r>
            <w:proofErr w:type="gram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детей, охваченных  АООП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ДО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на документ, подтверждающий наличие программы 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Соответствие АООП ДО,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разработанных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и утвержденных в ДОО, требованиями ФГОС ДО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Количество детей, обучающихся по АООП дошкольного образования</w:t>
            </w:r>
          </w:p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widowControl w:val="0"/>
              <w:autoSpaceDN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на документ, подтверждающая соответствие АООП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требованиям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ФГОС ДО к структуре и содержанию программ дошкольного образования. </w:t>
            </w:r>
          </w:p>
        </w:tc>
      </w:tr>
    </w:tbl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5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pStyle w:val="TableParagraph"/>
        <w:rPr>
          <w:sz w:val="28"/>
          <w:szCs w:val="28"/>
        </w:rPr>
      </w:pPr>
    </w:p>
    <w:p w:rsidR="00A8497D" w:rsidRDefault="00A8497D" w:rsidP="00A8497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Качество взаимодействия с семьей (участие семьи в образовательной деятельности, удовлетворенность</w:t>
      </w:r>
      <w:proofErr w:type="gramEnd"/>
    </w:p>
    <w:p w:rsidR="00A8497D" w:rsidRDefault="00A8497D" w:rsidP="00A8497D">
      <w:pPr>
        <w:pStyle w:val="TableParagraph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семьи образовательными услугами, индивидуальная поддержка развития детей в семье)</w:t>
      </w:r>
    </w:p>
    <w:p w:rsidR="00A8497D" w:rsidRDefault="00A8497D" w:rsidP="00A8497D">
      <w:pPr>
        <w:pStyle w:val="TableParagraph"/>
        <w:jc w:val="center"/>
        <w:rPr>
          <w:b/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b/>
          <w:sz w:val="28"/>
          <w:szCs w:val="28"/>
        </w:rPr>
      </w:pPr>
    </w:p>
    <w:tbl>
      <w:tblPr>
        <w:tblStyle w:val="11"/>
        <w:tblW w:w="14567" w:type="dxa"/>
        <w:tblLook w:val="04A0" w:firstRow="1" w:lastRow="0" w:firstColumn="1" w:lastColumn="0" w:noHBand="0" w:noVBand="1"/>
      </w:tblPr>
      <w:tblGrid>
        <w:gridCol w:w="784"/>
        <w:gridCol w:w="12"/>
        <w:gridCol w:w="4463"/>
        <w:gridCol w:w="2150"/>
        <w:gridCol w:w="3277"/>
        <w:gridCol w:w="3881"/>
      </w:tblGrid>
      <w:tr w:rsidR="00A8497D" w:rsidTr="00A8497D">
        <w:trPr>
          <w:trHeight w:val="437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Участие семьи в образовательной деятельности</w:t>
            </w:r>
          </w:p>
        </w:tc>
      </w:tr>
      <w:tr w:rsidR="00A8497D" w:rsidTr="00A8497D">
        <w:trPr>
          <w:trHeight w:val="2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rPr>
          <w:trHeight w:val="2232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нормативно-правовых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документов, регламентирующих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взаимодействие ДОО с семьей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Наличие/ отсутствие программы </w:t>
            </w:r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 абсолютных числах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нормативно-правовые документы взаимодействия ДОО с семьей</w:t>
            </w:r>
          </w:p>
        </w:tc>
      </w:tr>
      <w:tr w:rsidR="00A8497D" w:rsidTr="00A8497D">
        <w:trPr>
          <w:trHeight w:val="2829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единого</w:t>
            </w:r>
            <w:proofErr w:type="gramEnd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информационного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пространства взаимодействия ДОО с семьей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Ссылка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подтверждающая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взаимодействие</w:t>
            </w:r>
            <w:proofErr w:type="spellEnd"/>
          </w:p>
        </w:tc>
      </w:tr>
      <w:tr w:rsidR="00A8497D" w:rsidTr="00A8497D">
        <w:trPr>
          <w:trHeight w:val="70"/>
        </w:trPr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5.3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Количество родителей (законных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представителей) воспитанников ДОО</w:t>
            </w:r>
          </w:p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принявших участие в мероприятиях</w:t>
            </w:r>
            <w:proofErr w:type="gramEnd"/>
          </w:p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(образовательные проекты, мастер-классы, спортивные праздники,</w:t>
            </w:r>
            <w:proofErr w:type="gramEnd"/>
          </w:p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трудовые акции родительские собрания</w:t>
            </w:r>
          </w:p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и др.) – (за учебный год)</w:t>
            </w:r>
          </w:p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родителей</w:t>
            </w:r>
            <w:proofErr w:type="spellEnd"/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8497D" w:rsidTr="00A8497D">
        <w:trPr>
          <w:trHeight w:val="26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Количество родителей (законных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представителей) воспитанников ДОО</w:t>
            </w:r>
          </w:p>
          <w:p w:rsidR="00A8497D" w:rsidRDefault="00A8497D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не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принявших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мероприятиях</w:t>
            </w:r>
            <w:proofErr w:type="spellEnd"/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rPr>
          <w:trHeight w:val="264"/>
        </w:trPr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Удовлетворенность семьи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образовательными услугами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(оценивается, изучается)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удовлетворенности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семей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ДОУ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8497D" w:rsidTr="00A8497D">
        <w:trPr>
          <w:trHeight w:val="10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Количество семей удовлетворенных образовательными услугами</w:t>
            </w:r>
          </w:p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 xml:space="preserve"> В абсолютных числах</w:t>
            </w:r>
          </w:p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rPr>
          <w:trHeight w:val="98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Индивидуальная поддержка развития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детей в семье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Количество семей  пользующихся индивидуальной поддержкой развития детей</w:t>
            </w:r>
          </w:p>
          <w:p w:rsidR="00A8497D" w:rsidRDefault="00A8497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числах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</w:tbl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  <w:lang w:eastAsia="en-US"/>
        </w:rPr>
      </w:pPr>
    </w:p>
    <w:p w:rsidR="00A8497D" w:rsidRDefault="00A8497D" w:rsidP="00A8497D">
      <w:pPr>
        <w:spacing w:after="200" w:line="276" w:lineRule="auto"/>
        <w:rPr>
          <w:spacing w:val="-2"/>
          <w:w w:val="90"/>
          <w:sz w:val="28"/>
          <w:szCs w:val="28"/>
          <w:lang w:eastAsia="en-US"/>
        </w:rPr>
      </w:pPr>
      <w:r>
        <w:rPr>
          <w:spacing w:val="-2"/>
          <w:w w:val="90"/>
          <w:sz w:val="28"/>
          <w:szCs w:val="28"/>
          <w:lang w:eastAsia="en-US"/>
        </w:rPr>
        <w:br w:type="page"/>
      </w: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6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b/>
          <w:spacing w:val="-2"/>
          <w:w w:val="90"/>
          <w:sz w:val="28"/>
          <w:szCs w:val="28"/>
        </w:rPr>
      </w:pPr>
      <w:r>
        <w:rPr>
          <w:rFonts w:eastAsia="Calibri"/>
          <w:b/>
          <w:sz w:val="28"/>
          <w:szCs w:val="28"/>
        </w:rPr>
        <w:t>Обеспечение здоровья, безопасности, качеству услуг по присмотру и уходу</w:t>
      </w:r>
    </w:p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82"/>
        <w:gridCol w:w="7050"/>
        <w:gridCol w:w="2643"/>
        <w:gridCol w:w="3729"/>
      </w:tblGrid>
      <w:tr w:rsidR="00A8497D" w:rsidTr="00A8497D">
        <w:trPr>
          <w:trHeight w:val="54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</w:tr>
      <w:tr w:rsidR="00A8497D" w:rsidTr="00A8497D">
        <w:trPr>
          <w:trHeight w:val="83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Наличие мероприятий по сохранению 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укреплению здоровья воспитанников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</w:p>
        </w:tc>
      </w:tr>
      <w:tr w:rsidR="00A8497D" w:rsidTr="00A8497D">
        <w:trPr>
          <w:trHeight w:val="55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Обеспечение комплексной безопасности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 ДОО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</w:p>
        </w:tc>
      </w:tr>
      <w:tr w:rsidR="00A8497D" w:rsidTr="00A8497D">
        <w:trPr>
          <w:trHeight w:val="6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Обеспечение качества услуг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по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присмотру и уходу за детьми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</w:p>
        </w:tc>
      </w:tr>
    </w:tbl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  <w:lang w:eastAsia="en-US"/>
        </w:rPr>
      </w:pPr>
    </w:p>
    <w:p w:rsidR="00A8497D" w:rsidRDefault="00A8497D" w:rsidP="00A8497D">
      <w:pPr>
        <w:spacing w:after="200" w:line="276" w:lineRule="auto"/>
        <w:rPr>
          <w:spacing w:val="-2"/>
          <w:w w:val="90"/>
          <w:sz w:val="28"/>
          <w:szCs w:val="28"/>
          <w:lang w:eastAsia="en-US"/>
        </w:rPr>
      </w:pPr>
      <w:r>
        <w:rPr>
          <w:spacing w:val="-2"/>
          <w:w w:val="90"/>
          <w:sz w:val="28"/>
          <w:szCs w:val="28"/>
          <w:lang w:eastAsia="en-US"/>
        </w:rPr>
        <w:br w:type="page"/>
      </w: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7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ind w:left="9424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spacing w:line="312" w:lineRule="exact"/>
        <w:ind w:left="9423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Повышение качества управления в ДОО</w:t>
      </w:r>
    </w:p>
    <w:p w:rsidR="00A8497D" w:rsidRDefault="00A8497D" w:rsidP="00A8497D">
      <w:pPr>
        <w:pStyle w:val="TableParagraph"/>
        <w:jc w:val="center"/>
        <w:rPr>
          <w:spacing w:val="-2"/>
          <w:w w:val="90"/>
          <w:sz w:val="28"/>
          <w:szCs w:val="28"/>
        </w:rPr>
      </w:pPr>
    </w:p>
    <w:p w:rsidR="00A8497D" w:rsidRDefault="00A8497D" w:rsidP="00A8497D">
      <w:pPr>
        <w:pStyle w:val="TableParagraph"/>
        <w:jc w:val="center"/>
        <w:rPr>
          <w:spacing w:val="-2"/>
          <w:w w:val="9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5"/>
        <w:gridCol w:w="4522"/>
        <w:gridCol w:w="9"/>
        <w:gridCol w:w="5319"/>
        <w:gridCol w:w="3849"/>
      </w:tblGrid>
      <w:tr w:rsidR="00A8497D" w:rsidTr="00A8497D">
        <w:trPr>
          <w:trHeight w:val="3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rPr>
          <w:trHeight w:val="9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Наличие у руководителя требуемого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профессионального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образования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  <w:proofErr w:type="spellEnd"/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Скан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документа</w:t>
            </w:r>
            <w:proofErr w:type="spellEnd"/>
          </w:p>
        </w:tc>
      </w:tr>
      <w:tr w:rsidR="00A8497D" w:rsidTr="00A8497D">
        <w:trPr>
          <w:trHeight w:val="6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Разработана и функционирует ВСОКО в ДОО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  <w:proofErr w:type="spellEnd"/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на документ, подтверждающая функционирование ВСОКО </w:t>
            </w:r>
            <w:r w:rsidRPr="00A8497D">
              <w:rPr>
                <w:rFonts w:eastAsia="Calibri"/>
                <w:color w:val="000000" w:themeColor="text1"/>
                <w:sz w:val="28"/>
                <w:szCs w:val="28"/>
                <w:lang w:val="ru-RU" w:eastAsia="en-US"/>
              </w:rPr>
              <w:t>(СКАН)</w:t>
            </w:r>
          </w:p>
        </w:tc>
      </w:tr>
    </w:tbl>
    <w:p w:rsidR="00A8497D" w:rsidRDefault="00A8497D" w:rsidP="00A8497D">
      <w:pPr>
        <w:rPr>
          <w:sz w:val="28"/>
          <w:szCs w:val="28"/>
        </w:rPr>
        <w:sectPr w:rsidR="00A8497D">
          <w:pgSz w:w="16840" w:h="11900" w:orient="landscape"/>
          <w:pgMar w:top="1134" w:right="851" w:bottom="1134" w:left="1701" w:header="720" w:footer="720" w:gutter="0"/>
          <w:cols w:space="720"/>
        </w:sectPr>
      </w:pPr>
    </w:p>
    <w:p w:rsidR="00A8497D" w:rsidRDefault="00A8497D" w:rsidP="00A8497D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8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 постановлению администрации</w:t>
      </w:r>
    </w:p>
    <w:p w:rsidR="00A8497D" w:rsidRDefault="00A8497D" w:rsidP="00A8497D">
      <w:pPr>
        <w:spacing w:line="312" w:lineRule="exact"/>
        <w:ind w:left="9356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муниципального района «Улётовский район»</w:t>
      </w:r>
    </w:p>
    <w:p w:rsidR="00A8497D" w:rsidRDefault="009C7776" w:rsidP="00A8497D">
      <w:pPr>
        <w:spacing w:line="312" w:lineRule="exact"/>
        <w:ind w:left="9423"/>
        <w:jc w:val="center"/>
        <w:rPr>
          <w:spacing w:val="-2"/>
          <w:w w:val="90"/>
          <w:sz w:val="28"/>
          <w:szCs w:val="28"/>
        </w:rPr>
      </w:pPr>
      <w:r w:rsidRPr="009C7776">
        <w:rPr>
          <w:w w:val="90"/>
          <w:sz w:val="28"/>
          <w:szCs w:val="28"/>
        </w:rPr>
        <w:t>от «</w:t>
      </w:r>
      <w:r w:rsidR="00C15AEE">
        <w:rPr>
          <w:w w:val="90"/>
          <w:sz w:val="28"/>
          <w:szCs w:val="28"/>
          <w:u w:val="single"/>
        </w:rPr>
        <w:t>20</w:t>
      </w:r>
      <w:r w:rsidRPr="009C7776">
        <w:rPr>
          <w:w w:val="90"/>
          <w:sz w:val="28"/>
          <w:szCs w:val="28"/>
        </w:rPr>
        <w:t xml:space="preserve">» апреля 2023 года № </w:t>
      </w:r>
      <w:r w:rsidR="00C15AEE">
        <w:rPr>
          <w:w w:val="90"/>
          <w:sz w:val="28"/>
          <w:szCs w:val="28"/>
          <w:u w:val="single"/>
        </w:rPr>
        <w:t>207</w:t>
      </w:r>
      <w:bookmarkStart w:id="0" w:name="_GoBack"/>
      <w:bookmarkEnd w:id="0"/>
      <w:r w:rsidRPr="009C7776">
        <w:rPr>
          <w:w w:val="90"/>
          <w:sz w:val="28"/>
          <w:szCs w:val="28"/>
        </w:rPr>
        <w:t>/н</w:t>
      </w:r>
    </w:p>
    <w:p w:rsidR="00A8497D" w:rsidRDefault="00A8497D" w:rsidP="00A8497D">
      <w:pPr>
        <w:spacing w:after="1"/>
        <w:rPr>
          <w:sz w:val="28"/>
          <w:szCs w:val="28"/>
        </w:rPr>
      </w:pPr>
    </w:p>
    <w:p w:rsidR="00A8497D" w:rsidRDefault="00A8497D" w:rsidP="00A8497D">
      <w:pPr>
        <w:spacing w:after="1"/>
        <w:rPr>
          <w:sz w:val="28"/>
          <w:szCs w:val="28"/>
        </w:rPr>
      </w:pPr>
    </w:p>
    <w:p w:rsidR="00A8497D" w:rsidRDefault="00A8497D" w:rsidP="00A8497D">
      <w:pPr>
        <w:tabs>
          <w:tab w:val="left" w:pos="5015"/>
          <w:tab w:val="left" w:pos="5361"/>
        </w:tabs>
        <w:jc w:val="center"/>
        <w:rPr>
          <w:b/>
          <w:bCs/>
          <w:sz w:val="28"/>
          <w:szCs w:val="28"/>
        </w:rPr>
      </w:pPr>
      <w:r>
        <w:rPr>
          <w:b/>
          <w:bCs/>
          <w:w w:val="110"/>
          <w:sz w:val="28"/>
          <w:szCs w:val="28"/>
        </w:rPr>
        <w:t>Сводная</w:t>
      </w:r>
      <w:r>
        <w:rPr>
          <w:b/>
          <w:bCs/>
          <w:spacing w:val="6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таблица</w:t>
      </w:r>
      <w:r>
        <w:rPr>
          <w:b/>
          <w:bCs/>
          <w:spacing w:val="13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результатов</w:t>
      </w:r>
      <w:r>
        <w:rPr>
          <w:b/>
          <w:bCs/>
          <w:spacing w:val="19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мониторинга</w:t>
      </w:r>
      <w:r>
        <w:rPr>
          <w:b/>
          <w:bCs/>
          <w:spacing w:val="23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качества</w:t>
      </w:r>
      <w:r>
        <w:rPr>
          <w:b/>
          <w:bCs/>
          <w:spacing w:val="11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дошкольного</w:t>
      </w:r>
      <w:r>
        <w:rPr>
          <w:b/>
          <w:bCs/>
          <w:spacing w:val="12"/>
          <w:w w:val="110"/>
          <w:sz w:val="28"/>
          <w:szCs w:val="28"/>
        </w:rPr>
        <w:t xml:space="preserve"> </w:t>
      </w:r>
      <w:r>
        <w:rPr>
          <w:b/>
          <w:bCs/>
          <w:spacing w:val="-2"/>
          <w:w w:val="110"/>
          <w:sz w:val="28"/>
          <w:szCs w:val="28"/>
        </w:rPr>
        <w:t>образования</w:t>
      </w:r>
      <w:r>
        <w:rPr>
          <w:b/>
          <w:spacing w:val="-10"/>
          <w:sz w:val="28"/>
          <w:szCs w:val="28"/>
        </w:rPr>
        <w:t xml:space="preserve"> в муниципальном районе «Улётовский район» </w:t>
      </w:r>
      <w:r>
        <w:rPr>
          <w:b/>
          <w:bCs/>
          <w:w w:val="105"/>
          <w:sz w:val="28"/>
          <w:szCs w:val="28"/>
        </w:rPr>
        <w:t>Забайкальского края</w:t>
      </w:r>
      <w:r>
        <w:rPr>
          <w:b/>
          <w:bCs/>
          <w:spacing w:val="4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по</w:t>
      </w:r>
      <w:r>
        <w:rPr>
          <w:b/>
          <w:bCs/>
          <w:spacing w:val="-1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состоянию</w:t>
      </w:r>
      <w:r>
        <w:rPr>
          <w:b/>
          <w:bCs/>
          <w:spacing w:val="3"/>
          <w:w w:val="105"/>
          <w:sz w:val="28"/>
          <w:szCs w:val="28"/>
        </w:rPr>
        <w:t xml:space="preserve"> </w:t>
      </w:r>
      <w:r>
        <w:rPr>
          <w:b/>
          <w:bCs/>
          <w:spacing w:val="-5"/>
          <w:w w:val="105"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___.____</w:t>
      </w:r>
      <w:r>
        <w:rPr>
          <w:b/>
          <w:bCs/>
          <w:spacing w:val="-2"/>
          <w:w w:val="105"/>
          <w:sz w:val="28"/>
          <w:szCs w:val="28"/>
        </w:rPr>
        <w:t>.202___</w:t>
      </w:r>
    </w:p>
    <w:p w:rsidR="00A8497D" w:rsidRDefault="00A8497D" w:rsidP="00A8497D">
      <w:pPr>
        <w:spacing w:after="1"/>
        <w:rPr>
          <w:sz w:val="28"/>
          <w:szCs w:val="28"/>
        </w:rPr>
      </w:pPr>
    </w:p>
    <w:p w:rsidR="00A8497D" w:rsidRDefault="00A8497D" w:rsidP="00A8497D">
      <w:pPr>
        <w:spacing w:after="1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95"/>
        <w:gridCol w:w="4455"/>
        <w:gridCol w:w="65"/>
        <w:gridCol w:w="1530"/>
        <w:gridCol w:w="615"/>
        <w:gridCol w:w="134"/>
        <w:gridCol w:w="41"/>
        <w:gridCol w:w="1175"/>
        <w:gridCol w:w="1646"/>
        <w:gridCol w:w="250"/>
        <w:gridCol w:w="31"/>
        <w:gridCol w:w="3831"/>
      </w:tblGrid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A8497D" w:rsidRDefault="00A8497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</w:t>
            </w:r>
            <w:proofErr w:type="spellEnd"/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Подтверждающие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информацию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документы</w:t>
            </w:r>
            <w:proofErr w:type="spellEnd"/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Качество образовательных программ дошкольного образования</w:t>
            </w:r>
          </w:p>
        </w:tc>
      </w:tr>
      <w:tr w:rsidR="00A8497D" w:rsidTr="00A8497D">
        <w:trPr>
          <w:trHeight w:val="6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5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полностью подтвержден данный показатель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образовательных программ, реализуемых в ДОО</w:t>
            </w:r>
          </w:p>
        </w:tc>
      </w:tr>
      <w:tr w:rsidR="00A8497D" w:rsidTr="00A8497D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Доля % от общего количества ДОО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00907759"/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bookmarkEnd w:id="1"/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структуре и содержанию 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образовательных программ дошкольного образования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1.3.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рабочей программы воспитания и календарного плана воспитательной работы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A8497D" w:rsidTr="00A8497D">
        <w:trPr>
          <w:trHeight w:val="72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полностью подтвержден данный показатель</w:t>
            </w:r>
          </w:p>
        </w:tc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содержания образовательной деятельности в ДОО</w:t>
            </w:r>
          </w:p>
        </w:tc>
      </w:tr>
      <w:tr w:rsidR="00A8497D" w:rsidTr="00A8497D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Доля % от общего количества ДОО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рабочих программ в ДОО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в ООП или в рабочих программах педагогов ДОО содержания по образовательным областям: «Социально-коммуникативное развитие» «Познавательное развитие» «Речевое развитие» «Художественно-эстетическое развитие» «Физическое развитие»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Кадровые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условия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педагогов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Ссылка на приказ об утверждении итогов 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мониторинга по оценке качества образовательных условий в ДОО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числах</w:t>
            </w:r>
            <w:proofErr w:type="spellEnd"/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от количества 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по штатным расписаниям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Обеспеченность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ДОО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педагогическими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кадрами</w:t>
            </w:r>
            <w:proofErr w:type="spellEnd"/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Обеспеченность ДОО учебно – вспомогательным персоналом (младшими воспитателями и помощниками воспитателей)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3.6.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Нагрузка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педагогов</w:t>
            </w:r>
            <w:proofErr w:type="spellEnd"/>
          </w:p>
        </w:tc>
        <w:tc>
          <w:tcPr>
            <w:tcW w:w="5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среднее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мини</w:t>
            </w:r>
            <w:proofErr w:type="spellEnd"/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мальное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макси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мальное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Развивающая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предметно-пространственная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среда</w:t>
            </w:r>
            <w:proofErr w:type="spellEnd"/>
          </w:p>
        </w:tc>
      </w:tr>
      <w:tr w:rsidR="00A8497D" w:rsidTr="00A8497D">
        <w:trPr>
          <w:trHeight w:val="94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образовательных условий в ДОО</w:t>
            </w:r>
          </w:p>
        </w:tc>
      </w:tr>
      <w:tr w:rsidR="00A8497D" w:rsidTr="00A8497D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Содержательная-насыщенность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Транспортируемость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пространства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Полифункциональность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материалов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Вариативность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Доступность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Безопасность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предметно-пространственной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среды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Психолого-педагогические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условия</w:t>
            </w:r>
            <w:proofErr w:type="spellEnd"/>
          </w:p>
        </w:tc>
      </w:tr>
      <w:tr w:rsidR="00A8497D" w:rsidTr="00A8497D">
        <w:trPr>
          <w:trHeight w:val="9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образовательных условий в ДОО (раздел «Психолого – педагогические условия»</w:t>
            </w:r>
            <w:proofErr w:type="gramEnd"/>
          </w:p>
        </w:tc>
      </w:tr>
      <w:tr w:rsidR="00A8497D" w:rsidTr="00A8497D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уважение взрослых к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человеческому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достоинству детей, формирование и</w:t>
            </w:r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поддержка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их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положительной</w:t>
            </w:r>
            <w:proofErr w:type="spellEnd"/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самооценки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rPr>
          <w:trHeight w:val="256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3.15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поддержка взрослыми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доброжелательного отношения детей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друг к другу и взаимодействия детей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друг с другом в разных видах</w:t>
            </w:r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деятельности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rPr>
          <w:trHeight w:val="158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3.16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Поддержка инициативы 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самостоятельности детей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специфических для них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видах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деятельности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3.17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Защита детей от всех форм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физического</w:t>
            </w:r>
            <w:proofErr w:type="gramEnd"/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психического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насилия</w:t>
            </w:r>
            <w:proofErr w:type="spellEnd"/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A8497D" w:rsidTr="00A8497D">
        <w:trPr>
          <w:trHeight w:val="103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образовательных программ, реализуемых в ДОО</w:t>
            </w:r>
          </w:p>
        </w:tc>
      </w:tr>
      <w:tr w:rsidR="00A8497D" w:rsidTr="00A8497D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ДОО,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реализующих</w:t>
            </w:r>
            <w:proofErr w:type="gramEnd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АООП ДО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C93791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C93791">
              <w:rPr>
                <w:rFonts w:eastAsia="Calibri"/>
                <w:bCs/>
                <w:sz w:val="28"/>
                <w:szCs w:val="28"/>
                <w:lang w:val="ru-RU" w:eastAsia="en-US"/>
              </w:rPr>
              <w:t>Соответствие АООП ДО,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lastRenderedPageBreak/>
              <w:t>разработанных и утвержденных в ДОО,</w:t>
            </w:r>
          </w:p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требованиям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ФГОС ДО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proofErr w:type="gramStart"/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Качество взаимодействия с семьей (участие семьи в образовательной деятельности, удовлетворенность</w:t>
            </w:r>
            <w:proofErr w:type="gramEnd"/>
          </w:p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семьи образовательными услугами, индивидуальная поддержка развития детей в семье)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Участие семьи в образовательной деятельности</w:t>
            </w:r>
          </w:p>
        </w:tc>
      </w:tr>
      <w:tr w:rsidR="00A8497D" w:rsidTr="00A8497D">
        <w:trPr>
          <w:trHeight w:val="91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взаимодействия ДОО с семьей</w:t>
            </w:r>
          </w:p>
        </w:tc>
      </w:tr>
      <w:tr w:rsidR="00A8497D" w:rsidTr="00A8497D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нормативно-правовых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документов, регламентирующих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взаимодействие ДОО с семьей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Наличие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единого</w:t>
            </w:r>
            <w:proofErr w:type="gramEnd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информационного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пространства взаимодействия ДОО с семьей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rPr>
          <w:trHeight w:val="466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tabs>
                <w:tab w:val="left" w:pos="1035"/>
              </w:tabs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Количество родителей (законных</w:t>
            </w: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представителей) воспитанников ДОО, принявших участие в мероприятиях (образовательные проекты, мастер-классы, спортивные праздники, трудовые акции родительские собрания</w:t>
            </w:r>
            <w:proofErr w:type="gramEnd"/>
          </w:p>
          <w:p w:rsidR="00A8497D" w:rsidRDefault="00A8497D">
            <w:pPr>
              <w:tabs>
                <w:tab w:val="left" w:pos="103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др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родителей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8497D" w:rsidTr="00A8497D">
        <w:trPr>
          <w:trHeight w:val="2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родителей воспитанников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rPr>
          <w:trHeight w:val="5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Удовлетворённость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семьи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образовательными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услугами</w:t>
            </w:r>
            <w:proofErr w:type="spellEnd"/>
          </w:p>
        </w:tc>
      </w:tr>
      <w:tr w:rsidR="00A8497D" w:rsidTr="00A8497D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полностью подтвержден данный показатель</w:t>
            </w:r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взаимодействия ДОО с семьей</w:t>
            </w:r>
          </w:p>
        </w:tc>
      </w:tr>
      <w:tr w:rsidR="00A8497D" w:rsidTr="00A8497D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ДОО,</w:t>
            </w:r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Изучение удовлетворенности семьи образовательными услугами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sz w:val="28"/>
                <w:szCs w:val="28"/>
                <w:lang w:val="ru-RU" w:eastAsia="en-US"/>
              </w:rPr>
              <w:t>Индивидуальная поддержка развития детей в семье</w:t>
            </w: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Наличие разнообразных форм поддержки развития ребенка в семье (с учетом ее специфики)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Обеспечение здоровья, безопасности, качеству услуг по присмотру и уходу</w:t>
            </w:r>
          </w:p>
        </w:tc>
      </w:tr>
      <w:tr w:rsidR="00A8497D" w:rsidTr="00A8497D">
        <w:trPr>
          <w:trHeight w:val="93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оценке качества обеспечения здоровья, качеству услуг по присмотру и уходу</w:t>
            </w:r>
          </w:p>
        </w:tc>
      </w:tr>
      <w:tr w:rsidR="00A8497D" w:rsidTr="00A8497D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Наличие мероприятий по сохранению 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укреплению здоровья воспитанников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Обеспечение комплексной </w:t>
            </w: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lastRenderedPageBreak/>
              <w:t>безопасности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в ДОО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Обеспечение качества услуг </w:t>
            </w:r>
            <w:proofErr w:type="gramStart"/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по</w:t>
            </w:r>
            <w:proofErr w:type="gramEnd"/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присмотру и уходу за детьми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Повышение качества управления в ДОО</w:t>
            </w:r>
          </w:p>
        </w:tc>
      </w:tr>
      <w:tr w:rsidR="00A8497D" w:rsidTr="00A8497D">
        <w:trPr>
          <w:trHeight w:val="72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ДОО, в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которых</w:t>
            </w:r>
            <w:proofErr w:type="gramEnd"/>
          </w:p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полностью подтвержден данный</w:t>
            </w:r>
          </w:p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Ссылка на приказ об утверждении итогов мониторинга по повышению качества управления в ДОО</w:t>
            </w:r>
          </w:p>
        </w:tc>
      </w:tr>
      <w:tr w:rsidR="00A8497D" w:rsidTr="00A8497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абсолютных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числах</w:t>
            </w:r>
            <w:proofErr w:type="spellEnd"/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Доля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% </w:t>
            </w:r>
            <w:proofErr w:type="gramStart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A8497D">
              <w:rPr>
                <w:rFonts w:eastAsia="Calibri"/>
                <w:sz w:val="28"/>
                <w:szCs w:val="28"/>
                <w:lang w:val="ru-RU" w:eastAsia="en-US"/>
              </w:rPr>
              <w:t xml:space="preserve"> общего количества ДОО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Наличие у руководителя требуемого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профессионального</w:t>
            </w:r>
          </w:p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образования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Pr="00A8497D" w:rsidRDefault="00A8497D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A8497D">
              <w:rPr>
                <w:rFonts w:eastAsia="Calibri"/>
                <w:bCs/>
                <w:sz w:val="28"/>
                <w:szCs w:val="28"/>
                <w:lang w:val="ru-RU" w:eastAsia="en-US"/>
              </w:rPr>
              <w:t>Разработана и функционирует ВСОКО в ДОО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P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</w:tc>
      </w:tr>
      <w:tr w:rsidR="00A8497D" w:rsidTr="00A849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7.3. 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7D" w:rsidRDefault="00A8497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Наличие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программы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развития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ДОО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D" w:rsidRDefault="00A8497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8497D" w:rsidRDefault="00A8497D" w:rsidP="00A8497D">
      <w:pPr>
        <w:tabs>
          <w:tab w:val="left" w:pos="6085"/>
        </w:tabs>
        <w:spacing w:before="89"/>
        <w:ind w:left="278"/>
        <w:rPr>
          <w:b/>
          <w:i/>
          <w:sz w:val="28"/>
          <w:szCs w:val="28"/>
        </w:rPr>
      </w:pPr>
    </w:p>
    <w:p w:rsidR="00A8497D" w:rsidRDefault="00A8497D" w:rsidP="00A8497D">
      <w:pPr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*</w:t>
      </w:r>
      <w:r>
        <w:rPr>
          <w:b/>
          <w:bCs/>
          <w:i/>
          <w:sz w:val="28"/>
          <w:szCs w:val="28"/>
        </w:rPr>
        <w:t>При заполнении таблицы создание новых строк, столбцов, а также объединение ячеек недопустимо.</w:t>
      </w:r>
    </w:p>
    <w:p w:rsidR="00A8497D" w:rsidRDefault="00A8497D"/>
    <w:sectPr w:rsidR="00A8497D" w:rsidSect="00A84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6E"/>
    <w:rsid w:val="000E7748"/>
    <w:rsid w:val="001C6288"/>
    <w:rsid w:val="004C0B2C"/>
    <w:rsid w:val="00577BAB"/>
    <w:rsid w:val="008C3F22"/>
    <w:rsid w:val="009C7776"/>
    <w:rsid w:val="00A27588"/>
    <w:rsid w:val="00A5657B"/>
    <w:rsid w:val="00A8497D"/>
    <w:rsid w:val="00BC7B93"/>
    <w:rsid w:val="00C0595E"/>
    <w:rsid w:val="00C15AEE"/>
    <w:rsid w:val="00C93791"/>
    <w:rsid w:val="00D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E7748"/>
    <w:rPr>
      <w:rFonts w:ascii="Times New Roman" w:hAnsi="Times New Roman" w:cs="Times New Roman" w:hint="default"/>
      <w:color w:val="FF6600"/>
      <w:u w:val="single"/>
    </w:rPr>
  </w:style>
  <w:style w:type="paragraph" w:customStyle="1" w:styleId="ConsPlusTitle">
    <w:name w:val="ConsPlusTitle"/>
    <w:rsid w:val="000E77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8497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A849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E7748"/>
    <w:rPr>
      <w:rFonts w:ascii="Times New Roman" w:hAnsi="Times New Roman" w:cs="Times New Roman" w:hint="default"/>
      <w:color w:val="FF6600"/>
      <w:u w:val="single"/>
    </w:rPr>
  </w:style>
  <w:style w:type="paragraph" w:customStyle="1" w:styleId="ConsPlusTitle">
    <w:name w:val="ConsPlusTitle"/>
    <w:rsid w:val="000E77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8497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A849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B21C-408B-4FD2-9D76-3E8C763F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2023-04-19T07:06:00Z</cp:lastPrinted>
  <dcterms:created xsi:type="dcterms:W3CDTF">2023-04-20T02:28:00Z</dcterms:created>
  <dcterms:modified xsi:type="dcterms:W3CDTF">2023-04-20T04:58:00Z</dcterms:modified>
</cp:coreProperties>
</file>