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РАЙОНА «УЛЁТОВСКИЙ РАЙОН» </w:t>
      </w: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ЕГО ДЕЯТЕЛЬНОСТИ, ДЕЯТЕЛЬНОСТИ АДМИНИСТРАЦИИ МУНИЦИПАЛЬНОГО РАЙОНА «УЛЁТОВСКИЙ РАЙОН» ЗАБАЙКАЛЬСКОГО КРАЯ</w:t>
      </w: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B5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BD6E56" w:rsidRPr="00BD6E56" w:rsidRDefault="00BD6E56" w:rsidP="00BD6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E56" w:rsidRPr="00BD6E56" w:rsidRDefault="00BD6E56" w:rsidP="00BD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подготовлен в соответствии с положением «О ежегодном отчёте  главы муниципального района «Улётовский район» о результатах его деятельности, деятельности администрации муниципального района «Улётовский район» Забайкальского края, в том числе о решении вопросов, поставленных Советом муниципального района «Улётовский район», утверждённых решением Совета муниципального района «Улётовский район» от 25 марта 2021 года № 29.</w:t>
      </w:r>
      <w:proofErr w:type="gramEnd"/>
    </w:p>
    <w:p w:rsidR="00BD6E56" w:rsidRPr="00BD6E56" w:rsidRDefault="00BD6E56" w:rsidP="00BD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строилась на основе Конституции, законов Российской Федерации, нормативных правовых  актов Забайкальского края, Устава Улётовского района и решений Совета муниципального района «Улётовский район».</w:t>
      </w:r>
    </w:p>
    <w:p w:rsidR="00BD6E56" w:rsidRPr="00BD6E56" w:rsidRDefault="00BD6E56" w:rsidP="00BD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E56" w:rsidRDefault="00BD6E56" w:rsidP="00BD6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БЮДЖЕТ</w:t>
      </w:r>
    </w:p>
    <w:p w:rsidR="00C75A4B" w:rsidRPr="00C75A4B" w:rsidRDefault="00C75A4B" w:rsidP="00C7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В течение 2022 года местный бюджет исполнялся в соответствии с решением «О бюджете муниципального района «Улётовский район» на 2022 год и плановый период 2023, 2024 годов»  от  21.12.2021 года № 92. </w:t>
      </w:r>
    </w:p>
    <w:p w:rsidR="00C75A4B" w:rsidRPr="00C75A4B" w:rsidRDefault="00C75A4B" w:rsidP="00C7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Исполнение бюджета муниципального района «Улётовский район» за 2022 год составило: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по доходам в сумме 844 745,8 тыс. рублей, или выполнено на 100,9 % к утвержденному плану на 2022 год, в том числе (за 2018 год исполнение в сумме 626 649,2): 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- за счет налоговых и неналоговых доходов в сумме 210 927,1 тыс. рублей (за 2018 год исполнение в сумме 141 299,8); 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- безвозмездных поступлений в сумме 634 634,7 тыс. рублей, в том числе (за 2018 год исполнение в сумме 485 917,4): 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из федерального бюджета в сумме 123 764,3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из краевого бюджета в сумме 510 870,4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Доходы от возврата прочих остатков субсидий, субвенций прошлых лет  12,2 тыс. руб.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Возврат прочих остатков субсидий, субвенций прошлых лет в сумме -828,2 тыс. руб.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План по налоговым доходам выполнен на 103,8 % при плане 191 319,5 тыс. рублей, фактически поступило 198 543,2 тыс. рублей, в том числе (за 2018 год исполнение в сумме 129 077,8):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lastRenderedPageBreak/>
        <w:t xml:space="preserve"> по налогу на доходы физических лиц на 2022 год план утвержден в сумме 151 424,0 тыс. рублей, фактически за 2022 год поступило 151 483,1 тыс. рублей, или  100,0 % (за 2018 год исполнение в сумме 103 608,2);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доходы от уплаты акцизов на нефтепродукты при плане на 2022 год 19</w:t>
      </w:r>
      <w:r w:rsidRPr="00C75A4B">
        <w:rPr>
          <w:rFonts w:ascii="Times New Roman" w:hAnsi="Times New Roman"/>
          <w:sz w:val="28"/>
          <w:szCs w:val="28"/>
          <w:lang w:val="en-US"/>
        </w:rPr>
        <w:t> </w:t>
      </w:r>
      <w:r w:rsidRPr="00C75A4B">
        <w:rPr>
          <w:rFonts w:ascii="Times New Roman" w:hAnsi="Times New Roman"/>
          <w:sz w:val="28"/>
          <w:szCs w:val="28"/>
        </w:rPr>
        <w:t>435,8 тыс. руб. фактически поступило за 2022 год  22 427,7 тыс. руб. или 115,4 % (за 2018 год исполнение в сумме 14 213,0);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по  налогу, взимаемому в связи с применением упрощенной системы налогообложения при плане 7 667,8 тыс. рублей, фактически поступило 8 162,2 тыс. рублей или 106,4 %;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по единому сельскохозяйственному налогу при плане 550,0 тыс. рублей, фактически поступило 439,0 тыс. рублей или 79,8 % (за 2018 год исполнение в сумме 289,4);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по налогу на добычу полезных ископаемых план на 2022 год утвержден в сумме 8 400,0 тыс. рублей, фактически за 2022 год поступило 11 490,8 тыс. рублей или 136,8 % (за 2018 год исполнение в сумме 5 380,7);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по государственной пошлине план на 2022 год утвержден в сумме 2 902,0 тыс. рублей, фактически за 2022 год поступило 3 304,1 тыс. рублей или 113,9 % (за 2018 год исполнение в сумме 2 099,4).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План по неналоговым доходам выполнен на 118,3 % при плане 10 467,6 тыс. рублей, фактически поступило 12 383,9 тыс. рублей, в том числе (за 2018 год исполнение в сумме 12 222,0):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при плане 985,0 тыс. рублей, фактически поступило 168,2 тыс. рублей, что составило 17,1 % (за 2018 год исполнение в сумме 311,4);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по доходам от продажи материальных и нематериальных активов фактическое поступление за 2022 год составило 2 552,6 тыс. руб. при плане 1 687,5 тыс. руб., выполнение составило 151,3 % (за 2018 год исполнение в сумме 596,1);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при плане 6 520,1 тыс. руб. фактически поступило 7 177,1 тыс. руб. или 110,1 % (за 2018 год исполнение в сумме 8 271,3);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штрафы, санкции, возмещение ущерба при плане на 2022 год  1000,0 тыс. руб. поступило за 2022 год 2 112,4 тыс. руб. или 211,2 % (за 2018 год исполнение в сумме 1 586,3). 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Дотация на выравнивание уровня бюджетной обеспеченности при плане 120 169,0 тыс. рублей поступило 120 169,0 тыс. рублей или 100,0 % (за 2018 год исполнение в сумме 78 610,0).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Недоимка по платежам в бюджет района на 1 января 2023 года составила 13 391,2 тыс. рублей в том числе: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налог на доходы физических лиц                    6 756,0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упрощенная система налогообложения              362,6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единый налог на вмененный доход                      76,0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lastRenderedPageBreak/>
        <w:t>единый сельскохозяйственный налог                     2,4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патент                                                                     36,8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земельный налог с физических лиц                 4 236,0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земельный налог с организаций                              0,1 тыс. рублей;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налог на имущество физических лиц               1 921,3 тыс. рублей.</w:t>
      </w:r>
    </w:p>
    <w:p w:rsidR="00C75A4B" w:rsidRPr="00C75A4B" w:rsidRDefault="00C75A4B" w:rsidP="00C75A4B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75A4B">
        <w:rPr>
          <w:rFonts w:ascii="Times New Roman" w:hAnsi="Times New Roman"/>
          <w:sz w:val="28"/>
          <w:szCs w:val="28"/>
        </w:rPr>
        <w:t xml:space="preserve">(Недоимка по платежам в бюджет района на 1 января 2019 года составила   </w:t>
      </w:r>
      <w:proofErr w:type="gramEnd"/>
    </w:p>
    <w:p w:rsidR="00C75A4B" w:rsidRPr="00C75A4B" w:rsidRDefault="00C75A4B" w:rsidP="00C75A4B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A4B">
        <w:rPr>
          <w:rFonts w:ascii="Times New Roman" w:hAnsi="Times New Roman"/>
          <w:sz w:val="28"/>
          <w:szCs w:val="28"/>
        </w:rPr>
        <w:t>5 886,1 тыс. рублей.)</w:t>
      </w:r>
      <w:proofErr w:type="gramEnd"/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Расходная часть районного бюджета за 2022 год выполнена в сумме 840673,1 тыс. рублей или 99,2 % к годовым назначениям в том числе: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628128,3)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 по образованию за 2022 год  составили 582543,0 тыс. рублей или 69,3 % к общему объему утверждённых расходов бюджета района на 2022 год;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(за 2018 год исполнение в сумме 431602,6)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 по культуре расходы составили 62515,2 тыс. рублей или 7,4 % к общему объему утверждённых расходов бюджета района на 2022 год;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53935,7)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-по общегосударственным вопросам расходы составили 73340,3 тыс. рублей или 8,7 % к общему объему расходов бюджета района на 2022 год;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48445,1)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-по социальной политике расходы исполнены на 17142,5 тыс. рублей при плане 17284,2 тыс. рублей или 99,2 % к годовым бюджетным назначениям,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26755,4)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из них по доплатам к пенсиям муниципальных служащих, исполнение составило 3141,9 тыс. рублей, или 100,0 % к годовым бюджетным назначениям,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2657,1)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социальная поддержка семей с детьми при плане 14142,3 тыс. рублей исполнено 14101,7 тыс. рублей, или 99,7 %; 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5027,6)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-дотаций на выравнивание уровня бюджетной обеспеченности поселений за 2022 год  при плане 6724,5 тыс. рублей, перечислено 6381,7 тыс. рублей или 94,9 % к утверждённым назначениям на 2022 год;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6283,2)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-дотации на поддержку мер по обеспечению сбалансированности бюджетов поселений при плане 17637,3 тыс. рублей, исполнено 17637,3 тыс. рублей или 100,0 % к годовым бюджетным назначениям;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-субвенции на осуществление государственного полномочия по расчету и предоставлению дотаций бюджетам поселений перечислено 2642,0 тыс. руб., при плане 2642,0 тыс. руб. или 100,0 %.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(за 2018 год исполнение в сумме 2739,0)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Объём муниципального долга на 01.01.2023 года составил 17006,8 тыс.</w:t>
      </w:r>
    </w:p>
    <w:p w:rsidR="00C75A4B" w:rsidRPr="00C75A4B" w:rsidRDefault="00C75A4B" w:rsidP="00D45ABD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(за 2018 год исполнение в сумме 20063,1)Кредиторская задолженность на 1 января 2023 года составила 23357,2 тыс. рублей, в том числе просроченная задолженность 0,0 тыс. рублей.(2018 год – </w:t>
      </w:r>
      <w:proofErr w:type="gramStart"/>
      <w:r w:rsidRPr="00C75A4B">
        <w:rPr>
          <w:rFonts w:ascii="Times New Roman" w:hAnsi="Times New Roman"/>
          <w:sz w:val="28"/>
          <w:szCs w:val="28"/>
        </w:rPr>
        <w:t>43375,6</w:t>
      </w:r>
      <w:proofErr w:type="gramEnd"/>
      <w:r w:rsidRPr="00C75A4B">
        <w:rPr>
          <w:rFonts w:ascii="Times New Roman" w:hAnsi="Times New Roman"/>
          <w:sz w:val="28"/>
          <w:szCs w:val="28"/>
        </w:rPr>
        <w:t xml:space="preserve"> в том числе просроченная 16685,0 тысяч рублей)</w:t>
      </w:r>
    </w:p>
    <w:p w:rsidR="00C75A4B" w:rsidRPr="00C75A4B" w:rsidRDefault="00C75A4B" w:rsidP="00C75A4B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lastRenderedPageBreak/>
        <w:t xml:space="preserve">              Задолженность по заработной плате и начислениям – 15429,2 тыс. рублей, в том числе просроченная 0,0 тыс. рублей;(2018 год </w:t>
      </w:r>
      <w:proofErr w:type="gramStart"/>
      <w:r w:rsidRPr="00C75A4B">
        <w:rPr>
          <w:rFonts w:ascii="Times New Roman" w:hAnsi="Times New Roman"/>
          <w:sz w:val="28"/>
          <w:szCs w:val="28"/>
        </w:rPr>
        <w:t>24906,9</w:t>
      </w:r>
      <w:proofErr w:type="gramEnd"/>
      <w:r w:rsidRPr="00C75A4B">
        <w:rPr>
          <w:rFonts w:ascii="Times New Roman" w:hAnsi="Times New Roman"/>
          <w:sz w:val="28"/>
          <w:szCs w:val="28"/>
        </w:rPr>
        <w:t xml:space="preserve"> в том числе просроченная 7378,5)</w:t>
      </w:r>
    </w:p>
    <w:p w:rsidR="00C75A4B" w:rsidRPr="00C75A4B" w:rsidRDefault="00C75A4B" w:rsidP="00C75A4B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По коммунальным услугам – 3640,0 тыс. рублей, в том числе просроченная 0,0 тыс. рублей.(2018 год </w:t>
      </w:r>
      <w:proofErr w:type="gramStart"/>
      <w:r w:rsidRPr="00C75A4B">
        <w:rPr>
          <w:rFonts w:ascii="Times New Roman" w:hAnsi="Times New Roman"/>
          <w:sz w:val="28"/>
          <w:szCs w:val="28"/>
        </w:rPr>
        <w:t>9171,3</w:t>
      </w:r>
      <w:proofErr w:type="gramEnd"/>
      <w:r w:rsidRPr="00C75A4B">
        <w:rPr>
          <w:rFonts w:ascii="Times New Roman" w:hAnsi="Times New Roman"/>
          <w:sz w:val="28"/>
          <w:szCs w:val="28"/>
        </w:rPr>
        <w:t xml:space="preserve"> в том числе просроченная 5127,9)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Основными направлениями деятельности администрации муниципального района «Улетовский район» по исполнению бюджета за 2022 год являлись: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снижение кредиторской задолженности;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выполнение установленного плана сбора налогов во все уровни бюджетов;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>обеспечение полного и пропорционального финансирования расходов бюджета МР «Улётовский район» в соответствии с годовыми бюджетными назначениями отчетного периода;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оптимизация расходов бюджета;</w:t>
      </w:r>
    </w:p>
    <w:p w:rsidR="00C75A4B" w:rsidRPr="00C75A4B" w:rsidRDefault="00C75A4B" w:rsidP="00C75A4B">
      <w:pPr>
        <w:pStyle w:val="af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A4B">
        <w:rPr>
          <w:rFonts w:ascii="Times New Roman" w:hAnsi="Times New Roman"/>
          <w:sz w:val="28"/>
          <w:szCs w:val="28"/>
        </w:rPr>
        <w:t xml:space="preserve"> усиление </w:t>
      </w:r>
      <w:proofErr w:type="gramStart"/>
      <w:r w:rsidRPr="00C75A4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5A4B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C75A4B" w:rsidRPr="000E5A8B" w:rsidRDefault="00C75A4B" w:rsidP="00C75A4B">
      <w:pPr>
        <w:pStyle w:val="af0"/>
        <w:rPr>
          <w:szCs w:val="28"/>
        </w:rPr>
      </w:pPr>
    </w:p>
    <w:p w:rsidR="00C75A4B" w:rsidRPr="00BD6E56" w:rsidRDefault="00C75A4B" w:rsidP="00C75A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6E56" w:rsidRPr="00BD6E56" w:rsidRDefault="00BD6E56" w:rsidP="00BD6E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6E56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ЭКОНОМИКА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</w:t>
      </w: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новых экономических реалий экономика района показала свою устойчивость. Предприятия продолжают стабильно работать, закрытий, ликвидаций, массовых высвобождений работников за весь </w:t>
      </w:r>
      <w:proofErr w:type="spellStart"/>
      <w:r w:rsidRPr="003A0B42">
        <w:rPr>
          <w:rFonts w:ascii="Times New Roman" w:hAnsi="Times New Roman" w:cs="Times New Roman"/>
          <w:color w:val="000000"/>
          <w:sz w:val="28"/>
          <w:szCs w:val="28"/>
        </w:rPr>
        <w:t>санкционный</w:t>
      </w:r>
      <w:proofErr w:type="spellEnd"/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период не произошло</w:t>
      </w:r>
      <w:r w:rsidRPr="003A0B42">
        <w:rPr>
          <w:rFonts w:ascii="Times New Roman" w:hAnsi="Times New Roman" w:cs="Times New Roman"/>
          <w:sz w:val="28"/>
          <w:szCs w:val="28"/>
        </w:rPr>
        <w:t xml:space="preserve">  Социально-экономическую ситуацию по итогам 2022 года можно охарактеризовать как стабильную, с положительной динамикой  макроэкономических показателей.</w:t>
      </w:r>
    </w:p>
    <w:p w:rsidR="003A0B42" w:rsidRPr="003A0B42" w:rsidRDefault="003A0B42" w:rsidP="003A0B42">
      <w:pPr>
        <w:suppressAutoHyphens/>
        <w:spacing w:before="240"/>
        <w:ind w:left="142" w:firstLine="5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0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Основные  социально</w:t>
      </w:r>
      <w:r w:rsidR="00670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A0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 показатели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559"/>
        <w:gridCol w:w="1701"/>
      </w:tblGrid>
      <w:tr w:rsidR="003A0B42" w:rsidRPr="003A0B42" w:rsidTr="003A0B42">
        <w:trPr>
          <w:trHeight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ind w:left="-53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</w:tr>
      <w:tr w:rsidR="003A0B42" w:rsidRPr="003A0B42" w:rsidTr="003A0B42">
        <w:trPr>
          <w:trHeight w:val="60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ind w:left="-5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2018/2017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iCs/>
                <w:sz w:val="28"/>
                <w:szCs w:val="28"/>
              </w:rPr>
              <w:t>2022/2021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iCs/>
                <w:sz w:val="28"/>
                <w:szCs w:val="28"/>
              </w:rPr>
              <w:t>(%)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2022/2018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(%)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Индекс  промышленного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101,7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109,0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75,2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 электрической энергией, газом  и паром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102,8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Водоснабжение, водоотведение, утилизация </w:t>
            </w: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100,6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Продукция сельского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104,8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96,3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96,1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Оборот розничной  торговли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100,5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87,9</w:t>
            </w:r>
          </w:p>
        </w:tc>
      </w:tr>
      <w:tr w:rsidR="003A0B42" w:rsidRPr="003A0B42" w:rsidTr="003A0B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98,3</w:t>
            </w:r>
          </w:p>
        </w:tc>
      </w:tr>
    </w:tbl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0B42">
        <w:rPr>
          <w:rFonts w:ascii="Times New Roman" w:hAnsi="Times New Roman" w:cs="Times New Roman"/>
          <w:sz w:val="28"/>
          <w:szCs w:val="28"/>
        </w:rPr>
        <w:t xml:space="preserve">На 1 января 2023 года  в Статистическом  регистре хозяйствующих субъектов в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 xml:space="preserve">  районе снизилось количество организаций и индивидуальных предпринимателей. Одной из причин снижения количества ИП является  перерегистрация как физическое лицо, не являющееся индивидуальным предпринимателем и применяющим специальный налоговый </w:t>
      </w:r>
      <w:hyperlink r:id="rId9" w:history="1">
        <w:r w:rsidRPr="003A0B42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3A0B42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доход».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559"/>
        <w:gridCol w:w="1417"/>
      </w:tblGrid>
      <w:tr w:rsidR="003A0B42" w:rsidRPr="003A0B42" w:rsidTr="003A0B42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конец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2022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2022/2018 %</w:t>
            </w:r>
          </w:p>
        </w:tc>
      </w:tr>
      <w:tr w:rsidR="003A0B42" w:rsidRPr="003A0B42" w:rsidTr="003A0B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85</w:t>
            </w:r>
          </w:p>
        </w:tc>
      </w:tr>
      <w:tr w:rsidR="003A0B42" w:rsidRPr="003A0B42" w:rsidTr="003A0B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. малых предприятий,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63,8</w:t>
            </w:r>
          </w:p>
        </w:tc>
      </w:tr>
      <w:tr w:rsidR="003A0B42" w:rsidRPr="003A0B42" w:rsidTr="003A0B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64,2</w:t>
            </w:r>
          </w:p>
        </w:tc>
      </w:tr>
    </w:tbl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lastRenderedPageBreak/>
        <w:t>Несмотря на проводимые мероприятия в области демографической политики  в течение многих лет наблюдается снижение численности населения. За 5 лет численность населения сократилась на 806 человек (4,4%)</w:t>
      </w:r>
    </w:p>
    <w:p w:rsidR="003A0B42" w:rsidRPr="003A0B42" w:rsidRDefault="003A0B42" w:rsidP="003A0B42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417"/>
        <w:gridCol w:w="1417"/>
      </w:tblGrid>
      <w:tr w:rsidR="003A0B42" w:rsidRPr="003A0B42" w:rsidTr="003A0B42">
        <w:trPr>
          <w:trHeight w:val="43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2022/2018 %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2022- 2018 чел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Численность населения  на начало  2018г. и </w:t>
            </w:r>
            <w:proofErr w:type="gramStart"/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конец</w:t>
            </w:r>
            <w:proofErr w:type="gramEnd"/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2022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-806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Естественная убыль,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Миграционная убыль,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85</w:t>
            </w:r>
          </w:p>
        </w:tc>
      </w:tr>
    </w:tbl>
    <w:p w:rsidR="003A0B42" w:rsidRPr="003A0B42" w:rsidRDefault="003A0B42" w:rsidP="003A0B4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Труд и занятость     </w:t>
      </w:r>
    </w:p>
    <w:p w:rsidR="003A0B42" w:rsidRPr="003A0B42" w:rsidRDefault="003A0B42" w:rsidP="003A0B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За отчетный период  уровень зарегистрированной  безработицы  снизился  на 0,8% (с 2,2% до 1,4%), среднемесячная начисленная заработная плата  выросла на 43,7% (с 29753 руб. до 42756 руб.).</w:t>
      </w:r>
    </w:p>
    <w:p w:rsidR="003A0B42" w:rsidRPr="003A0B42" w:rsidRDefault="003A0B42" w:rsidP="003A0B4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559"/>
        <w:gridCol w:w="1417"/>
      </w:tblGrid>
      <w:tr w:rsidR="003A0B42" w:rsidRPr="003A0B42" w:rsidTr="003A0B42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2022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2022/2018 %</w:t>
            </w:r>
          </w:p>
        </w:tc>
      </w:tr>
      <w:tr w:rsidR="003A0B42" w:rsidRPr="003A0B42" w:rsidTr="003A0B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Среднемесячная начисленная заработная плата, </w:t>
            </w:r>
            <w:proofErr w:type="gramStart"/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42756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143,7</w:t>
            </w:r>
          </w:p>
        </w:tc>
      </w:tr>
      <w:tr w:rsidR="003A0B42" w:rsidRPr="003A0B42" w:rsidTr="003A0B4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Уровень зарегистрированной безработицы</w:t>
            </w:r>
            <w:proofErr w:type="gramStart"/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-0,8</w:t>
            </w:r>
          </w:p>
        </w:tc>
      </w:tr>
    </w:tbl>
    <w:p w:rsidR="003A0B42" w:rsidRPr="003A0B42" w:rsidRDefault="003A0B42" w:rsidP="003A0B42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Ежегодно  проводилась актуализация  инвестиционного паспорта, а также паспорта социально-экономического развития муниципального района «Улётовский район»  за прошедший год. Ежегодно готовились  сводные Докла</w:t>
      </w:r>
      <w:r w:rsidR="0067080E">
        <w:rPr>
          <w:rFonts w:ascii="Times New Roman" w:hAnsi="Times New Roman" w:cs="Times New Roman"/>
          <w:sz w:val="28"/>
          <w:szCs w:val="28"/>
        </w:rPr>
        <w:t>ды главы муниципального района «Улётовский район»</w:t>
      </w:r>
      <w:r w:rsidRPr="003A0B42">
        <w:rPr>
          <w:rFonts w:ascii="Times New Roman" w:hAnsi="Times New Roman" w:cs="Times New Roman"/>
          <w:sz w:val="28"/>
          <w:szCs w:val="28"/>
        </w:rPr>
        <w:t xml:space="preserve"> о достигнутых значениях показателей для оценки эффективности органов местного самоуп</w:t>
      </w:r>
      <w:r w:rsidR="0067080E">
        <w:rPr>
          <w:rFonts w:ascii="Times New Roman" w:hAnsi="Times New Roman" w:cs="Times New Roman"/>
          <w:sz w:val="28"/>
          <w:szCs w:val="28"/>
        </w:rPr>
        <w:t xml:space="preserve">равления муниципального района «Улётовский район» </w:t>
      </w:r>
      <w:r w:rsidRPr="003A0B42">
        <w:rPr>
          <w:rFonts w:ascii="Times New Roman" w:hAnsi="Times New Roman" w:cs="Times New Roman"/>
          <w:sz w:val="28"/>
          <w:szCs w:val="28"/>
        </w:rPr>
        <w:t xml:space="preserve"> за предыдущие 3 года  и их планируемые значения на 3-х летний период. 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Подготовлены отчеты о выполнении Стратегии социально-экономического развития муниципального района «Улётовский район» до 2030 года, а так же </w:t>
      </w:r>
      <w:r w:rsidRPr="003A0B42">
        <w:rPr>
          <w:rFonts w:ascii="Times New Roman" w:hAnsi="Times New Roman" w:cs="Times New Roman"/>
          <w:color w:val="333333"/>
          <w:sz w:val="28"/>
          <w:szCs w:val="28"/>
        </w:rPr>
        <w:t>Плана мероприятий по реализации стратегии за 2019, 2020, 2021 годы</w:t>
      </w:r>
      <w:r w:rsidRPr="003A0B42">
        <w:rPr>
          <w:rFonts w:ascii="Times New Roman" w:hAnsi="Times New Roman" w:cs="Times New Roman"/>
          <w:sz w:val="28"/>
          <w:szCs w:val="28"/>
        </w:rPr>
        <w:t xml:space="preserve">. Проводился ежеквартальный мониторинг основных показателей социально-экономического развития муниципального района   «Улётовский район», а так же ежеквартальный мониторинг выполнения основных показателей социально-экономического развития  муниципального района  «Улётовский район» для обоснования прогноза социально-экономического развития района.  Ежегодно разрабатывался  и согласовывался с Министерством экономического развития Забайкальского края прогноз социально-экономического развития  муниципального района  «Улётовский район» на плановый трехлетний  период.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Дополнительно в 2022 году был разработан и утвержден  Губернатором Забайкальского края План комплексного развития муниципального района «Улётовский район» на 2022-2027 годы. 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Периодически актуализируется перечень муниципальных программ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района «Улётовский район», ежегодно производится расчет эффективности реализации муниципальных программ.</w:t>
      </w:r>
    </w:p>
    <w:p w:rsidR="003A0B42" w:rsidRPr="003A0B42" w:rsidRDefault="003A0B42" w:rsidP="003A0B42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муниципальных программ</w:t>
      </w:r>
    </w:p>
    <w:tbl>
      <w:tblPr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992"/>
        <w:gridCol w:w="992"/>
        <w:gridCol w:w="993"/>
        <w:gridCol w:w="991"/>
      </w:tblGrid>
      <w:tr w:rsidR="003A0B42" w:rsidRPr="003A0B42" w:rsidTr="003A0B42">
        <w:trPr>
          <w:trHeight w:val="43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2021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2022 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действующих муниципальных программ,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Действуют с текущего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</w:t>
            </w:r>
            <w:proofErr w:type="gram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более выкая  в сравнении с запланированной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Программы эффективно реализованные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 более низкая  в сравнении </w:t>
            </w:r>
            <w:proofErr w:type="gram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A0B42" w:rsidRPr="003A0B42" w:rsidTr="003A0B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неэффективно </w:t>
            </w:r>
            <w:r w:rsidRPr="003A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67080E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</w:tbl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Малый бизнес, потребительский рынок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42" w:rsidRPr="003A0B42" w:rsidRDefault="003A0B42" w:rsidP="003A0B42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Количество объектов потребительского рынка</w:t>
      </w:r>
      <w:r w:rsidRPr="003A0B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843"/>
      </w:tblGrid>
      <w:tr w:rsidR="003A0B42" w:rsidRPr="003A0B42" w:rsidTr="003A0B42">
        <w:trPr>
          <w:trHeight w:val="43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2022.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Общее количество объектов потребительского рынка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178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Объекты розничной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178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Объекты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Объекты бытового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Объекты оптовой торговли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</w:tbl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  В рамках реализации Программы </w:t>
      </w:r>
      <w:r w:rsidRPr="003A0B42">
        <w:rPr>
          <w:rFonts w:ascii="Times New Roman" w:hAnsi="Times New Roman" w:cs="Times New Roman"/>
          <w:sz w:val="28"/>
          <w:szCs w:val="28"/>
        </w:rPr>
        <w:t>«Развития малого и среднего предпринимательства</w:t>
      </w:r>
      <w:r w:rsidRPr="003A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B42">
        <w:rPr>
          <w:rFonts w:ascii="Times New Roman" w:hAnsi="Times New Roman" w:cs="Times New Roman"/>
          <w:sz w:val="28"/>
          <w:szCs w:val="28"/>
        </w:rPr>
        <w:t>в муниципальном районе «Улётовский район» за 5 лет предоставлена финансовая  6 субъектам малого предпринимательства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в размере 836 тыс. руб., в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>. в 2018 г. одному  СМСП  в сумме 300 тыс. руб.,</w:t>
      </w:r>
      <w:r w:rsidR="0067080E">
        <w:rPr>
          <w:rFonts w:ascii="Times New Roman" w:eastAsia="Calibri" w:hAnsi="Times New Roman" w:cs="Times New Roman"/>
          <w:sz w:val="28"/>
          <w:szCs w:val="28"/>
        </w:rPr>
        <w:t xml:space="preserve"> в 2019 году двум СМСП в сумме 236 </w:t>
      </w:r>
      <w:proofErr w:type="spellStart"/>
      <w:r w:rsidR="0067080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7080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7080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67080E">
        <w:rPr>
          <w:rFonts w:ascii="Times New Roman" w:eastAsia="Calibri" w:hAnsi="Times New Roman" w:cs="Times New Roman"/>
          <w:sz w:val="28"/>
          <w:szCs w:val="28"/>
        </w:rPr>
        <w:t>.,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в 2022 г. 3-м  в сумме 300 тыс. руб.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     В качестве имущественной поддержки развития малого и среднего предпринимательства сформирован </w:t>
      </w:r>
      <w:r w:rsidRPr="003A0B42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муниципального имущества муниципального района «Улётовский район» подлежащего передаче в пользование </w:t>
      </w:r>
      <w:proofErr w:type="spellStart"/>
      <w:r w:rsidRPr="003A0B42">
        <w:rPr>
          <w:rFonts w:ascii="Times New Roman" w:hAnsi="Times New Roman" w:cs="Times New Roman"/>
          <w:bCs/>
          <w:sz w:val="28"/>
          <w:szCs w:val="28"/>
        </w:rPr>
        <w:t>субьектам</w:t>
      </w:r>
      <w:proofErr w:type="spellEnd"/>
      <w:r w:rsidRPr="003A0B42">
        <w:rPr>
          <w:rFonts w:ascii="Times New Roman" w:hAnsi="Times New Roman" w:cs="Times New Roman"/>
          <w:bCs/>
          <w:sz w:val="28"/>
          <w:szCs w:val="28"/>
        </w:rPr>
        <w:t xml:space="preserve"> МСП.</w:t>
      </w:r>
      <w:r w:rsidRPr="003A0B42">
        <w:rPr>
          <w:rFonts w:ascii="Times New Roman" w:hAnsi="Times New Roman" w:cs="Times New Roman"/>
          <w:sz w:val="28"/>
          <w:szCs w:val="28"/>
        </w:rPr>
        <w:t xml:space="preserve">  В перечень внесено 9 объек</w:t>
      </w:r>
      <w:r w:rsidR="0067080E">
        <w:rPr>
          <w:rFonts w:ascii="Times New Roman" w:hAnsi="Times New Roman" w:cs="Times New Roman"/>
          <w:sz w:val="28"/>
          <w:szCs w:val="28"/>
        </w:rPr>
        <w:t xml:space="preserve">тов, общей площадью 37240,8 </w:t>
      </w:r>
      <w:proofErr w:type="spellStart"/>
      <w:r w:rsidR="006708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80E">
        <w:rPr>
          <w:rFonts w:ascii="Times New Roman" w:hAnsi="Times New Roman" w:cs="Times New Roman"/>
          <w:sz w:val="28"/>
          <w:szCs w:val="28"/>
        </w:rPr>
        <w:t>.</w:t>
      </w:r>
    </w:p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Проведенные мероприятия  в отношении  для СМП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843"/>
      </w:tblGrid>
      <w:tr w:rsidR="003A0B42" w:rsidRPr="003A0B42" w:rsidTr="003A0B42">
        <w:trPr>
          <w:trHeight w:val="43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годы</w:t>
            </w:r>
          </w:p>
        </w:tc>
      </w:tr>
      <w:tr w:rsidR="003A0B42" w:rsidRPr="003A0B42" w:rsidTr="003A0B42">
        <w:trPr>
          <w:trHeight w:val="360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Консультативная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121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Поступление жалоб (потребители и продавцы)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установку рекламных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ярмарок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Размещение информации  на сайте для СМП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79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Размещение информации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3A0B42" w:rsidRPr="003A0B42" w:rsidTr="003A0B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B42" w:rsidRPr="003A0B42" w:rsidRDefault="003A0B42" w:rsidP="003A0B4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кондиционного Совета по развитию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    В течение всего периода проводился ежедневный мониторинг цен на 40 основных продуктов питания и еженедельный мониторинг цен на АЗС, расположенных на территории МР «Улётовский район»</w:t>
      </w:r>
      <w:r w:rsidR="0067080E">
        <w:rPr>
          <w:rFonts w:ascii="Times New Roman" w:hAnsi="Times New Roman" w:cs="Times New Roman"/>
          <w:sz w:val="28"/>
          <w:szCs w:val="28"/>
        </w:rPr>
        <w:t>.</w:t>
      </w:r>
      <w:r w:rsidRPr="003A0B42">
        <w:rPr>
          <w:rFonts w:ascii="Times New Roman" w:hAnsi="Times New Roman" w:cs="Times New Roman"/>
          <w:sz w:val="28"/>
          <w:szCs w:val="28"/>
        </w:rPr>
        <w:t xml:space="preserve"> Направлено в службу РСТ Забайкальского края 6 писем о повышени</w:t>
      </w:r>
      <w:r w:rsidR="0067080E">
        <w:rPr>
          <w:rFonts w:ascii="Times New Roman" w:hAnsi="Times New Roman" w:cs="Times New Roman"/>
          <w:sz w:val="28"/>
          <w:szCs w:val="28"/>
        </w:rPr>
        <w:t xml:space="preserve">и цен. В период </w:t>
      </w:r>
      <w:proofErr w:type="spellStart"/>
      <w:r w:rsidR="0067080E">
        <w:rPr>
          <w:rFonts w:ascii="Times New Roman" w:hAnsi="Times New Roman" w:cs="Times New Roman"/>
          <w:sz w:val="28"/>
          <w:szCs w:val="28"/>
        </w:rPr>
        <w:t>корона</w:t>
      </w:r>
      <w:r w:rsidRPr="003A0B4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 xml:space="preserve"> инфекции проводился еженедельный мониторинг о наличии в организациях торговли (за исключения аптечных организаций) санитарно-гигиенических масок, перчаток.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ab/>
        <w:t>В течение всего отчетного периода проводилась работа по уточнению 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</w:t>
      </w:r>
      <w:r w:rsidR="0067080E">
        <w:rPr>
          <w:rFonts w:ascii="Times New Roman" w:hAnsi="Times New Roman" w:cs="Times New Roman"/>
          <w:sz w:val="28"/>
          <w:szCs w:val="28"/>
        </w:rPr>
        <w:t xml:space="preserve">ии услуг общественного питания </w:t>
      </w:r>
      <w:r w:rsidRPr="003A0B42">
        <w:rPr>
          <w:rFonts w:ascii="Times New Roman" w:hAnsi="Times New Roman" w:cs="Times New Roman"/>
          <w:sz w:val="28"/>
          <w:szCs w:val="28"/>
        </w:rPr>
        <w:t>на территории  района.</w:t>
      </w:r>
    </w:p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В Региональную службу по тарифам и ценообразованию Забайкальског</w:t>
      </w:r>
      <w:r w:rsidR="0067080E">
        <w:rPr>
          <w:rFonts w:ascii="Times New Roman" w:hAnsi="Times New Roman" w:cs="Times New Roman"/>
          <w:sz w:val="28"/>
          <w:szCs w:val="28"/>
        </w:rPr>
        <w:t>о края предоставлено 25 сведений</w:t>
      </w:r>
      <w:r w:rsidRPr="003A0B42">
        <w:rPr>
          <w:rFonts w:ascii="Times New Roman" w:hAnsi="Times New Roman" w:cs="Times New Roman"/>
          <w:sz w:val="28"/>
          <w:szCs w:val="28"/>
        </w:rPr>
        <w:t xml:space="preserve"> о подтверждении размещения торгового объекта вне границ прилегающих территорий, на которых не допускается розничная продажа алкогольной продукции на территории муниципального района «Улётовский район»</w:t>
      </w:r>
      <w:r w:rsidRPr="003A0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B42" w:rsidRPr="003A0B42" w:rsidRDefault="003A0B42" w:rsidP="003A0B4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42">
        <w:rPr>
          <w:rFonts w:ascii="Times New Roman" w:hAnsi="Times New Roman" w:cs="Times New Roman"/>
          <w:b/>
          <w:bCs/>
          <w:sz w:val="28"/>
          <w:szCs w:val="28"/>
        </w:rPr>
        <w:t>Имущественные отношения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62615630"/>
      <w:bookmarkStart w:id="1" w:name="_Toc162615819"/>
      <w:bookmarkStart w:id="2" w:name="_Toc162616299"/>
      <w:r w:rsidRPr="003A0B42">
        <w:rPr>
          <w:rFonts w:ascii="Times New Roman" w:eastAsia="Calibri" w:hAnsi="Times New Roman" w:cs="Times New Roman"/>
          <w:sz w:val="28"/>
          <w:szCs w:val="28"/>
        </w:rPr>
        <w:t>По состоянию на 1 января 2023 года в реестре муниципального имущества  муниципального района «Улётовский район» Забайкальского края состоят:</w:t>
      </w:r>
    </w:p>
    <w:p w:rsidR="003A0B42" w:rsidRPr="003A0B42" w:rsidRDefault="003A0B42" w:rsidP="003A0B42">
      <w:pPr>
        <w:tabs>
          <w:tab w:val="left" w:pos="992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- 248 объектов недвижимого имущества, 4 094 объектов движимого имущества. По сравнению с 2018 годом количество объектов недвижимого имущества увеличилось на 19, 8%, движимого на 45,8%. Увеличение объектов недвижимого имущества произошло за счет включения в реестр земельных 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участков</w:t>
      </w:r>
      <w:proofErr w:type="gram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на которые зарегистрировано право собственности  муниципального района «Улётовский район», нежилых зданий, помещений, объектов коммунального хозяйства (теплотрассы)  </w:t>
      </w:r>
    </w:p>
    <w:p w:rsidR="003A0B42" w:rsidRPr="003A0B42" w:rsidRDefault="003A0B42" w:rsidP="003A0B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       На протяжении всего отчётного периода  ведется работа в области постановки на кадастровый учет и государственной регистрации прав, на объекты недвижимости, состоящие в реестре муниципального имущества, выдаче выписок. 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3A0B42" w:rsidRPr="003A0B42" w:rsidTr="003A0B42">
        <w:trPr>
          <w:trHeight w:val="747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0B4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0B42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A0B42">
              <w:rPr>
                <w:bCs/>
                <w:sz w:val="28"/>
                <w:szCs w:val="28"/>
              </w:rPr>
              <w:t>2022 год</w:t>
            </w:r>
          </w:p>
        </w:tc>
      </w:tr>
      <w:tr w:rsidR="003A0B42" w:rsidRPr="003A0B42" w:rsidTr="003A0B42"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  <w:lang w:eastAsia="en-US"/>
              </w:rPr>
              <w:t>Количество выданных выписок из реестра муниципального имущества муниципального района «Улётовский район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27</w:t>
            </w:r>
          </w:p>
        </w:tc>
      </w:tr>
      <w:tr w:rsidR="003A0B42" w:rsidRPr="003A0B42" w:rsidTr="003A0B42"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Постановка на государственный кадастровый учёт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13</w:t>
            </w:r>
          </w:p>
        </w:tc>
      </w:tr>
      <w:tr w:rsidR="003A0B42" w:rsidRPr="003A0B42" w:rsidTr="003A0B42">
        <w:trPr>
          <w:trHeight w:val="76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Государственная регистрация возникновения права на объект недвижимости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27</w:t>
            </w:r>
          </w:p>
        </w:tc>
      </w:tr>
      <w:tr w:rsidR="003A0B42" w:rsidRPr="003A0B42" w:rsidTr="003A0B42">
        <w:trPr>
          <w:trHeight w:val="60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Государственная регистрация прекращения права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2</w:t>
            </w:r>
          </w:p>
        </w:tc>
      </w:tr>
      <w:tr w:rsidR="003A0B42" w:rsidRPr="003A0B42" w:rsidTr="003A0B42">
        <w:trPr>
          <w:trHeight w:val="68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Государственная регистрация сделки, расторжения сделки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1</w:t>
            </w:r>
          </w:p>
        </w:tc>
      </w:tr>
      <w:tr w:rsidR="003A0B42" w:rsidRPr="003A0B42" w:rsidTr="003A0B42">
        <w:trPr>
          <w:trHeight w:val="69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Учет в связи с изменением сведений об объектах недвижимости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A0B42" w:rsidRPr="003A0B42" w:rsidTr="003A0B42">
        <w:trPr>
          <w:trHeight w:val="70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Снятие с государственного кадастрового учета</w:t>
            </w:r>
          </w:p>
        </w:tc>
        <w:tc>
          <w:tcPr>
            <w:tcW w:w="184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sz w:val="28"/>
                <w:szCs w:val="28"/>
              </w:rPr>
            </w:pPr>
            <w:r w:rsidRPr="003A0B42">
              <w:rPr>
                <w:sz w:val="28"/>
                <w:szCs w:val="28"/>
              </w:rPr>
              <w:t>2</w:t>
            </w:r>
          </w:p>
        </w:tc>
      </w:tr>
    </w:tbl>
    <w:p w:rsidR="003A0B42" w:rsidRPr="003A0B42" w:rsidRDefault="003A0B42" w:rsidP="003A0B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B42" w:rsidRPr="003A0B42" w:rsidRDefault="003A0B42" w:rsidP="003A0B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Данные учетно-регистрационные действия осуществляются в </w:t>
      </w:r>
      <w:r w:rsidRPr="003A0B42">
        <w:rPr>
          <w:rFonts w:ascii="Times New Roman" w:eastAsia="Calibri" w:hAnsi="Times New Roman" w:cs="Times New Roman"/>
          <w:b/>
          <w:sz w:val="28"/>
          <w:szCs w:val="28"/>
        </w:rPr>
        <w:t>электронном виде через личный кабинет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В 2022 году в собственность муниципального района «Улётовский район» Забайкальского края, из краевой собственности Забайкальского края получено имущество общей балансовой стоимостью 11,5 млн. рублей (библиотечный фонд, имущество в рамках федерального проекта «Современная школа» национального проекта «Образование», 2 специальных автобуса для </w:t>
      </w:r>
      <w:r w:rsidRPr="003A0B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перевозки детей ГАЗ 322171, ПАЗ 320570-02, прочее имущество), что по сравнению с 2018г больше на 9,3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A0B42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В рамках прогнозного плана (программы) приватизации муниципального имущества муниципального района «Улётовский район» Забайкальского края на 2021 - 2022 годы, в </w:t>
      </w:r>
      <w:r w:rsidRPr="003A0B42">
        <w:rPr>
          <w:rFonts w:ascii="Times New Roman" w:hAnsi="Times New Roman" w:cs="Times New Roman"/>
          <w:sz w:val="28"/>
          <w:szCs w:val="28"/>
        </w:rPr>
        <w:t>2022 году в результате открытого аукциона проходящего в электронной форме</w:t>
      </w:r>
      <w:r w:rsidR="0067080E">
        <w:rPr>
          <w:rFonts w:ascii="Times New Roman" w:hAnsi="Times New Roman" w:cs="Times New Roman"/>
          <w:sz w:val="28"/>
          <w:szCs w:val="28"/>
        </w:rPr>
        <w:t>,</w:t>
      </w:r>
      <w:r w:rsidRPr="003A0B42">
        <w:rPr>
          <w:rFonts w:ascii="Times New Roman" w:hAnsi="Times New Roman" w:cs="Times New Roman"/>
          <w:sz w:val="28"/>
          <w:szCs w:val="28"/>
        </w:rPr>
        <w:t xml:space="preserve">  реализовано муниципальное недвижимое имущество – 4 помещения на сумму 1811,3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.</w:t>
      </w: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административными регламентами предоставления муниципальных услуг за отчётный период 2018-2022 гг. из муниципального жилого фонда муниципального района «Улётовский район»: </w:t>
      </w: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>- предоставлено 2 служебных жилых помещений гражданам в связи с трудовыми отношениями с ГУЗ «Улётовская ЦРБ»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>- передано 2 жилых помещений</w:t>
      </w: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граждан в порядке приватизации</w:t>
      </w:r>
      <w:proofErr w:type="gramStart"/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B4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- в 2022 году предоставлено 1 жилое помещение по договору социального найма гражданину,</w:t>
      </w:r>
      <w:r w:rsidRPr="003A0B4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A0B42">
        <w:rPr>
          <w:rFonts w:ascii="Times New Roman" w:eastAsia="Calibri" w:hAnsi="Times New Roman" w:cs="Times New Roman"/>
          <w:sz w:val="28"/>
          <w:szCs w:val="28"/>
        </w:rPr>
        <w:t>состоящему на учете в качестве нуждающихся в жилых помещениях в администрации муниципального района «Улётовский район» Забайкальского края.</w:t>
      </w:r>
      <w:proofErr w:type="gramEnd"/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работа по постановке и снятию граждан </w:t>
      </w:r>
      <w:r w:rsidR="006708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учёт</w:t>
      </w:r>
      <w:r w:rsidR="006708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нуждающихся в улучшении жилищных условий, нуждающихся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42">
        <w:rPr>
          <w:rFonts w:ascii="Times New Roman" w:hAnsi="Times New Roman" w:cs="Times New Roman"/>
          <w:color w:val="000000"/>
          <w:sz w:val="28"/>
          <w:szCs w:val="28"/>
        </w:rPr>
        <w:t xml:space="preserve">в жилых помещениях на территории муниципального района «Улётовский район» Забайкальского края. </w:t>
      </w: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268"/>
      </w:tblGrid>
      <w:tr w:rsidR="003A0B42" w:rsidRPr="003A0B42" w:rsidTr="003A0B42">
        <w:trPr>
          <w:trHeight w:val="456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B42">
              <w:rPr>
                <w:rFonts w:eastAsia="Calibri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B42">
              <w:rPr>
                <w:rFonts w:eastAsia="Calibri"/>
                <w:b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0B42">
              <w:rPr>
                <w:rFonts w:eastAsia="Calibri"/>
                <w:b/>
                <w:sz w:val="28"/>
                <w:szCs w:val="28"/>
              </w:rPr>
              <w:t>2022 год</w:t>
            </w:r>
          </w:p>
        </w:tc>
      </w:tr>
      <w:tr w:rsidR="003A0B42" w:rsidRPr="003A0B42" w:rsidTr="003A0B42"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Число семей, состоящих на учёте в качестве нуждающихся в жилых помещениях на конец года, ед.</w:t>
            </w:r>
          </w:p>
          <w:p w:rsidR="003A0B42" w:rsidRPr="003A0B42" w:rsidRDefault="003A0B42" w:rsidP="003A0B42">
            <w:pPr>
              <w:suppressAutoHyphens/>
              <w:rPr>
                <w:rFonts w:eastAsia="Calibri"/>
                <w:sz w:val="28"/>
                <w:szCs w:val="28"/>
              </w:rPr>
            </w:pPr>
            <w:proofErr w:type="gramStart"/>
            <w:r w:rsidRPr="003A0B42">
              <w:rPr>
                <w:rFonts w:eastAsia="Calibri"/>
                <w:sz w:val="28"/>
                <w:szCs w:val="28"/>
              </w:rPr>
              <w:t>из них малоимущие:</w:t>
            </w:r>
            <w:proofErr w:type="gramEnd"/>
          </w:p>
        </w:tc>
        <w:tc>
          <w:tcPr>
            <w:tcW w:w="1985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113</w:t>
            </w: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107</w:t>
            </w: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3A0B42" w:rsidRPr="003A0B42" w:rsidTr="003A0B42">
        <w:trPr>
          <w:trHeight w:val="416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Число семей, принятых на учёт в течени</w:t>
            </w:r>
            <w:proofErr w:type="gramStart"/>
            <w:r w:rsidRPr="003A0B42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3A0B42">
              <w:rPr>
                <w:rFonts w:eastAsia="Calibri"/>
                <w:sz w:val="28"/>
                <w:szCs w:val="28"/>
              </w:rPr>
              <w:t xml:space="preserve"> года, ед.</w:t>
            </w:r>
          </w:p>
        </w:tc>
        <w:tc>
          <w:tcPr>
            <w:tcW w:w="1985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A0B42" w:rsidRPr="003A0B42" w:rsidTr="003A0B42">
        <w:trPr>
          <w:trHeight w:val="421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suppressAutoHyphens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Число семей, снятых с учёта в течени</w:t>
            </w:r>
            <w:proofErr w:type="gramStart"/>
            <w:r w:rsidRPr="003A0B42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3A0B42">
              <w:rPr>
                <w:rFonts w:eastAsia="Calibri"/>
                <w:sz w:val="28"/>
                <w:szCs w:val="28"/>
              </w:rPr>
              <w:t xml:space="preserve"> года, ед.</w:t>
            </w:r>
          </w:p>
        </w:tc>
        <w:tc>
          <w:tcPr>
            <w:tcW w:w="1985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B42" w:rsidRPr="003A0B42" w:rsidRDefault="003A0B42" w:rsidP="003A0B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b/>
          <w:sz w:val="28"/>
          <w:szCs w:val="28"/>
        </w:rPr>
        <w:t>С каждым годом увеличивается документооборот</w:t>
      </w:r>
    </w:p>
    <w:p w:rsidR="003A0B42" w:rsidRPr="003A0B42" w:rsidRDefault="003A0B42" w:rsidP="003A0B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930"/>
        <w:gridCol w:w="2323"/>
      </w:tblGrid>
      <w:tr w:rsidR="003A0B42" w:rsidRPr="003A0B42" w:rsidTr="003A0B42">
        <w:tc>
          <w:tcPr>
            <w:tcW w:w="5211" w:type="dxa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1930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232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2022 год</w:t>
            </w:r>
          </w:p>
        </w:tc>
      </w:tr>
      <w:tr w:rsidR="003A0B42" w:rsidRPr="003A0B42" w:rsidTr="003A0B42">
        <w:trPr>
          <w:trHeight w:val="481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Количество распоряжений, постановлений</w:t>
            </w:r>
          </w:p>
        </w:tc>
        <w:tc>
          <w:tcPr>
            <w:tcW w:w="1930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2323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123</w:t>
            </w:r>
          </w:p>
        </w:tc>
      </w:tr>
      <w:tr w:rsidR="003A0B42" w:rsidRPr="003A0B42" w:rsidTr="003A0B42">
        <w:trPr>
          <w:trHeight w:val="545"/>
        </w:trPr>
        <w:tc>
          <w:tcPr>
            <w:tcW w:w="5211" w:type="dxa"/>
            <w:vAlign w:val="center"/>
          </w:tcPr>
          <w:p w:rsidR="003A0B42" w:rsidRPr="003A0B42" w:rsidRDefault="003A0B42" w:rsidP="003A0B42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3A0B42">
              <w:rPr>
                <w:rFonts w:eastAsia="Calibri"/>
                <w:sz w:val="28"/>
                <w:szCs w:val="28"/>
              </w:rPr>
              <w:t>Количество писем, запросов</w:t>
            </w:r>
          </w:p>
        </w:tc>
        <w:tc>
          <w:tcPr>
            <w:tcW w:w="1930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2323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135</w:t>
            </w:r>
          </w:p>
        </w:tc>
      </w:tr>
    </w:tbl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2020 году реализовано информационное взаимодействие с Государственной информационной системой государственных и муниципальных платежей (ГИС ГМП).</w:t>
      </w:r>
      <w:proofErr w:type="gram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В 2022 году создано 376 начислений по платежам за аренду имущества и земельных участков, что по отношению к 2020 году больше на 56,02%.                                   </w:t>
      </w:r>
    </w:p>
    <w:bookmarkEnd w:id="0"/>
    <w:bookmarkEnd w:id="1"/>
    <w:bookmarkEnd w:id="2"/>
    <w:p w:rsidR="003A0B42" w:rsidRPr="003A0B42" w:rsidRDefault="003A0B42" w:rsidP="003A0B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С помощью системы межведомственного электронного взаимодействия (СМЭВ) с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>, для оказания муниципальных услуг осуществляются запросы в части получения сведений об объектах недвижимости и зарегистрированных правах на объект недвижимости, о правах отдельного лица на имевшиеся (имеющиеся) у него объекты недвижимости так, что количество запросов в 2022 году по отношению к 2018 году возросло на 80 ед. или на 35,24%.</w:t>
      </w:r>
      <w:proofErr w:type="gramEnd"/>
    </w:p>
    <w:p w:rsidR="003A0B42" w:rsidRPr="003A0B42" w:rsidRDefault="003A0B42" w:rsidP="003A0B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ст.69.1.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Федерального закона от 13.07.2015 года № 218-ФЗ «О государственной регистрации недвижимости», мероприятий по выявлению правообладателей ранее учтённых объектов недвижимости согласно Федеральному закону от 30.12.2020г.  №518-ФЗ «О внесении изменений в отдельные законодательные акты Российской Федерации» за 2022 год отработано 520 ОКС, в том числе зарегистрировано право муниципальной собственности на 44 ОКС, 49 ОКС сняты с кадастрового учета как прекратившие свое существование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, 172 объекта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задвоенными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 xml:space="preserve"> (дублирующими) кадастровыми номерами.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В сфере земельных отношений</w:t>
      </w:r>
    </w:p>
    <w:p w:rsidR="003A0B42" w:rsidRPr="003A0B42" w:rsidRDefault="003A0B42" w:rsidP="003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       За отчетный период в адрес администрации муниципального района «Улётовский район» поступило 214 (2018 -167) обращений граждан и юридических лиц по вопросам предоставления земельных участков, государственная собственность на которые не разграничена. В соответствии с административными регламентами оказаны муниципальные услуги следующего характера: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услуги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 собственникам объектов недвижимости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предоставление в  собственность бесплатно  льготной категории граждан для индивидуального жилищного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</w:t>
            </w:r>
            <w:proofErr w:type="gram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ведение личного подсобного хозяйства, сенокошение)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земельных участков  через аукционы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Прочие услуги (предварительное согласование земельных участков, утверждение схем расположения земельных участков, расторжение договоров)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Предоставление ЗУ в безвозмездное срочное пользование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0B42" w:rsidRPr="003A0B42" w:rsidTr="003A0B42">
        <w:tc>
          <w:tcPr>
            <w:tcW w:w="5778" w:type="dxa"/>
            <w:shd w:val="clear" w:color="auto" w:fill="auto"/>
          </w:tcPr>
          <w:p w:rsidR="003A0B42" w:rsidRPr="003A0B42" w:rsidRDefault="003A0B42" w:rsidP="003A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3A0B42" w:rsidRPr="003A0B42" w:rsidRDefault="003A0B42" w:rsidP="003A0B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</w:tbl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гражданам и юридическим лицам в отношении испрашиваемых земельных участков в порядке межведомственного взаимодействия направлено запросов в количестве 448 (2018-257)</w:t>
      </w:r>
      <w:r w:rsidRPr="003A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B42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В целях снижения социальной напряженности, обеспечения своевременной актуализации сведений об объектах недвижимости, позволяющих исключить непосредственное участие заявителей из специфических процессов оформления имущественных отношений,  специалистами отдела осуществлена работа через Личный кабинет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: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- по  постановке земельных участков  на государственный кадастровый  учет в количестве  30 объектов,(2018-8);</w:t>
      </w:r>
    </w:p>
    <w:p w:rsidR="003A0B42" w:rsidRPr="003A0B42" w:rsidRDefault="003A0B42" w:rsidP="003A0B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lastRenderedPageBreak/>
        <w:t>-  по государственной регистрация возникновения и перехода права на объект недвижимости, государственной регистрации сделки, соглашения об изменении, расторжении сделки в количестве 109 объекта (2018-2) .</w:t>
      </w:r>
    </w:p>
    <w:p w:rsidR="003A0B42" w:rsidRPr="003A0B42" w:rsidRDefault="003A0B42" w:rsidP="003A0B42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keepNext/>
        <w:suppressAutoHyphens/>
        <w:spacing w:after="120"/>
        <w:ind w:left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0B4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Start"/>
      <w:r w:rsidR="00D67D86" w:rsidRPr="003A0B42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редоставление</w:t>
      </w:r>
      <w:proofErr w:type="spellEnd"/>
      <w:r w:rsidRPr="003A0B42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земельных участков в собственность</w:t>
      </w:r>
      <w:r w:rsidRPr="003A0B42">
        <w:rPr>
          <w:rFonts w:ascii="Times New Roman" w:hAnsi="Times New Roman" w:cs="Times New Roman"/>
          <w:b/>
          <w:bCs/>
          <w:sz w:val="28"/>
          <w:szCs w:val="28"/>
        </w:rPr>
        <w:t xml:space="preserve"> за плату </w:t>
      </w: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Общий доход от продажи земельных участков собственникам зданий, строений, сооружений, поступивший в бюджет, за отчетный период составил 640</w:t>
      </w:r>
      <w:r w:rsidRPr="003A0B42"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spellStart"/>
      <w:r w:rsidRPr="003A0B42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2018 - 535,6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.). Заключено договоров  купли-продажи земельных участков в количестве  19 ед.  (2018- 11 ед.)</w:t>
      </w: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льготной категории граждан</w:t>
      </w: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В соответствии со статьями 4 и 5 Закона Забайкальского края от 18 марта 2009 года № 152-ЗЗК «О регулировании земельных отношений на территории Забайкальского края» продолжается </w:t>
      </w:r>
      <w:r w:rsidRPr="003A0B42">
        <w:rPr>
          <w:rFonts w:ascii="Times New Roman" w:hAnsi="Times New Roman" w:cs="Times New Roman"/>
          <w:bCs/>
          <w:sz w:val="28"/>
          <w:szCs w:val="28"/>
        </w:rPr>
        <w:t xml:space="preserve">работа по </w:t>
      </w:r>
      <w:r w:rsidRPr="003A0B42">
        <w:rPr>
          <w:rFonts w:ascii="Times New Roman" w:hAnsi="Times New Roman" w:cs="Times New Roman"/>
          <w:sz w:val="28"/>
          <w:szCs w:val="28"/>
        </w:rPr>
        <w:t>приёму заявлений льготных категорий граждан, проживающих на территории МР «Улётовский район», и имеющих право на бесплатное предоставление земельных участков для индивидуального жилищного строительства:</w:t>
      </w: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489"/>
        <w:gridCol w:w="2323"/>
      </w:tblGrid>
      <w:tr w:rsidR="003A0B42" w:rsidRPr="003A0B42" w:rsidTr="003A0B42">
        <w:tc>
          <w:tcPr>
            <w:tcW w:w="3652" w:type="dxa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sz w:val="28"/>
                <w:szCs w:val="28"/>
                <w:lang w:eastAsia="en-US"/>
              </w:rPr>
              <w:t>Количество граждан, обратившихся за предоставлением земельного участка</w:t>
            </w:r>
          </w:p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sz w:val="28"/>
                <w:szCs w:val="28"/>
                <w:lang w:eastAsia="en-US"/>
              </w:rPr>
              <w:t>Количество  граждан, включенных в реестр</w:t>
            </w:r>
          </w:p>
        </w:tc>
        <w:tc>
          <w:tcPr>
            <w:tcW w:w="2323" w:type="dxa"/>
            <w:vAlign w:val="center"/>
          </w:tcPr>
          <w:p w:rsidR="003A0B42" w:rsidRPr="003A0B42" w:rsidRDefault="003A0B42" w:rsidP="003A0B42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sz w:val="28"/>
                <w:szCs w:val="28"/>
                <w:lang w:eastAsia="en-US"/>
              </w:rPr>
              <w:t>Количество, предоставленных земельных участков  в собственность</w:t>
            </w:r>
          </w:p>
        </w:tc>
      </w:tr>
      <w:tr w:rsidR="003A0B42" w:rsidRPr="003A0B42" w:rsidTr="003A0B42">
        <w:trPr>
          <w:trHeight w:val="481"/>
        </w:trPr>
        <w:tc>
          <w:tcPr>
            <w:tcW w:w="3652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9  (2018 г.-20)</w:t>
            </w:r>
          </w:p>
        </w:tc>
        <w:tc>
          <w:tcPr>
            <w:tcW w:w="3489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rFonts w:eastAsia="Calibri"/>
                <w:sz w:val="28"/>
                <w:szCs w:val="28"/>
              </w:rPr>
              <w:t>9  (2018 г.-20)</w:t>
            </w:r>
          </w:p>
        </w:tc>
        <w:tc>
          <w:tcPr>
            <w:tcW w:w="2323" w:type="dxa"/>
            <w:vAlign w:val="center"/>
          </w:tcPr>
          <w:p w:rsidR="003A0B42" w:rsidRPr="003A0B42" w:rsidRDefault="003A0B42" w:rsidP="003A0B42">
            <w:pPr>
              <w:jc w:val="center"/>
              <w:rPr>
                <w:rFonts w:eastAsia="Calibri"/>
                <w:sz w:val="28"/>
                <w:szCs w:val="28"/>
              </w:rPr>
            </w:pPr>
            <w:r w:rsidRPr="003A0B42">
              <w:rPr>
                <w:sz w:val="28"/>
                <w:szCs w:val="28"/>
                <w:lang w:eastAsia="en-US"/>
              </w:rPr>
              <w:t>5  (2018 г.-16)</w:t>
            </w:r>
          </w:p>
        </w:tc>
      </w:tr>
    </w:tbl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По состоянию на 01.01.2023 года количество граждан, состоящих на учете в качестве лиц, имеющих право на бесплатное предоставление земельных участков для ИЖС, составило -32 чел., в том числе в г/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«Дровянинское»-15 чел. </w:t>
      </w: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в безвозмездное пользование Дальневосточный гектар</w:t>
      </w:r>
    </w:p>
    <w:p w:rsidR="003A0B42" w:rsidRPr="003A0B42" w:rsidRDefault="003A0B42" w:rsidP="003A0B42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С августа 2019 года на территории района стартовала программа «Дальневосточный гектар», отделом и специалистами района была проведена колоссальная подготовительная работа по внесению данных в программу, проводился анализ всех собственников, арендаторов, пользователей земельных участков, т.е. тех объектов, которые не могли быть предоставлены в безвозмездное пользование, принимались совместные решения по внесению границ таких земельных участков в программу.</w:t>
      </w:r>
      <w:proofErr w:type="gramEnd"/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За период 2019-2022 год  с гражданами заключено 178 договоров безвозмездного пользования земельными участками,  в 2022-26 договоров. Отказов нет.</w:t>
      </w:r>
    </w:p>
    <w:p w:rsidR="003A0B42" w:rsidRPr="003A0B42" w:rsidRDefault="003A0B42" w:rsidP="003A0B4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keepNext/>
        <w:keepLines/>
        <w:tabs>
          <w:tab w:val="num" w:pos="1283"/>
        </w:tabs>
        <w:suppressAutoHyphens/>
        <w:spacing w:after="120"/>
        <w:ind w:left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3" w:name="_Toc265078618"/>
      <w:r w:rsidRPr="003A0B42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Передача земельных участков, в аренду, в постоянное (бессрочное) пользование, безвозмездное срочное пользование ,прекращение права постоянного (бессрочного) пользования земельным</w:t>
      </w:r>
      <w:r w:rsidRPr="003A0B4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A0B42">
        <w:rPr>
          <w:rFonts w:ascii="Times New Roman" w:hAnsi="Times New Roman" w:cs="Times New Roman"/>
          <w:b/>
          <w:bCs/>
          <w:sz w:val="28"/>
          <w:szCs w:val="28"/>
          <w:lang w:val="x-none"/>
        </w:rPr>
        <w:t>участком</w:t>
      </w:r>
      <w:bookmarkEnd w:id="3"/>
    </w:p>
    <w:p w:rsidR="003A0B42" w:rsidRPr="003A0B42" w:rsidRDefault="003A0B42" w:rsidP="003A0B4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По состоянию на 01.01.2023 года количество действующих договоров аренды земельных участков составляет 217 ед. За отчетн</w:t>
      </w:r>
      <w:r w:rsidR="00A01F45">
        <w:rPr>
          <w:rFonts w:ascii="Times New Roman" w:hAnsi="Times New Roman" w:cs="Times New Roman"/>
          <w:sz w:val="28"/>
          <w:szCs w:val="28"/>
        </w:rPr>
        <w:t>ый период отделом было заключен</w:t>
      </w:r>
      <w:r w:rsidRPr="003A0B42">
        <w:rPr>
          <w:rFonts w:ascii="Times New Roman" w:hAnsi="Times New Roman" w:cs="Times New Roman"/>
          <w:sz w:val="28"/>
          <w:szCs w:val="28"/>
        </w:rPr>
        <w:t xml:space="preserve"> 31 договор аренды земельных участков </w:t>
      </w:r>
      <w:r w:rsidR="00A01F45">
        <w:rPr>
          <w:rFonts w:ascii="Times New Roman" w:hAnsi="Times New Roman" w:cs="Times New Roman"/>
          <w:sz w:val="28"/>
          <w:szCs w:val="28"/>
        </w:rPr>
        <w:t>(2018-2020).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0B42">
        <w:rPr>
          <w:rFonts w:ascii="Times New Roman" w:hAnsi="Times New Roman" w:cs="Times New Roman"/>
          <w:sz w:val="28"/>
          <w:szCs w:val="28"/>
        </w:rPr>
        <w:t xml:space="preserve"> Доход от аренды земельных участков, государственная собственность на которые не разграничена за 2022 год- 9 535,9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 ( 2018-14 664,7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.) .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>Основной причиной снижения поступления арендной платы за земельные участки, находящиеся в государственной собственности, до разграничения, за 2022 год является снижение арендной платы, поступающей за арендованные земельные участк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Читауголь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», что вызвано п</w:t>
      </w:r>
      <w:r w:rsidRPr="003A0B42">
        <w:rPr>
          <w:rFonts w:ascii="Times New Roman" w:eastAsia="Calibri" w:hAnsi="Times New Roman" w:cs="Times New Roman"/>
          <w:sz w:val="28"/>
          <w:szCs w:val="28"/>
        </w:rPr>
        <w:t>онижением кадастровой стоимости за земельные участки, связанных с пользованием недрами.</w:t>
      </w:r>
    </w:p>
    <w:p w:rsidR="003A0B42" w:rsidRPr="003A0B42" w:rsidRDefault="003A0B42" w:rsidP="003A0B4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В целях выполнения бюджетного задания в части поступлений аренды земельных участков на территории МР «Улётовский район», проводилась претензионная работа с физическими и юридическими лицами, имеющими задолженность по оплате аренды за земельные участки. За отчетный период  2022 года направлено  претензий  98 на сумму 2341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 xml:space="preserve">. (2018- 97 претензий на сумму  2358 </w:t>
      </w:r>
      <w:proofErr w:type="spellStart"/>
      <w:r w:rsidRPr="003A0B4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3A0B42">
        <w:rPr>
          <w:rFonts w:ascii="Times New Roman" w:hAnsi="Times New Roman" w:cs="Times New Roman"/>
          <w:sz w:val="28"/>
          <w:szCs w:val="28"/>
        </w:rPr>
        <w:t>.).</w:t>
      </w:r>
    </w:p>
    <w:p w:rsidR="003A0B42" w:rsidRPr="003A0B42" w:rsidRDefault="003A0B42" w:rsidP="003A0B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sz w:val="28"/>
          <w:szCs w:val="28"/>
        </w:rPr>
        <w:t xml:space="preserve">Практика работы с задолженностью показывает, что единственной реальной возможностью получения доходов, становится не досудебный порядок урегулирования конфликта, а именно понуждение </w:t>
      </w:r>
      <w:proofErr w:type="gramStart"/>
      <w:r w:rsidRPr="003A0B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A0B42">
        <w:rPr>
          <w:rFonts w:ascii="Times New Roman" w:hAnsi="Times New Roman" w:cs="Times New Roman"/>
          <w:sz w:val="28"/>
          <w:szCs w:val="28"/>
        </w:rPr>
        <w:t xml:space="preserve"> взысканию через судебные органы.</w:t>
      </w:r>
    </w:p>
    <w:p w:rsidR="003A0B42" w:rsidRPr="003A0B42" w:rsidRDefault="003A0B42" w:rsidP="003A0B4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B42" w:rsidRPr="003A0B42" w:rsidRDefault="003A0B42" w:rsidP="003A0B42">
      <w:pPr>
        <w:suppressAutoHyphens/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Работа с органами местного самоуправления по обороту земель сельскохозяйственного назначения </w:t>
      </w:r>
    </w:p>
    <w:p w:rsidR="003A0B42" w:rsidRPr="003A0B42" w:rsidRDefault="003A0B42" w:rsidP="003A0B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3A0B42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Федерального закона «Об обороте земель сельскохозяйственного назначения» Отделом осуществлялась методическая и консультативная помощь при работе по признанию права муниципальной собственности на невостребованные земельные доли органами местного самоуправления поселений.</w:t>
      </w:r>
    </w:p>
    <w:p w:rsidR="003A0B42" w:rsidRPr="003A0B42" w:rsidRDefault="003A0B42" w:rsidP="003A0B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59"/>
        <w:gridCol w:w="1558"/>
        <w:gridCol w:w="1700"/>
        <w:gridCol w:w="1558"/>
      </w:tblGrid>
      <w:tr w:rsidR="003A0B42" w:rsidRPr="003A0B42" w:rsidTr="003A0B4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Площадь долевых земель (</w:t>
            </w:r>
            <w:proofErr w:type="spell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Кол-во дольщиков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Невостребованные доли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Подано исковых заявлений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земельных участков  включенных в исковые требования,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подать исковые  требования  на невостребованные земельные доли </w:t>
            </w:r>
            <w:proofErr w:type="spellStart"/>
            <w:proofErr w:type="gramStart"/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земельных участков,   </w:t>
            </w:r>
          </w:p>
        </w:tc>
      </w:tr>
      <w:tr w:rsidR="003A0B42" w:rsidRPr="003A0B42" w:rsidTr="003A0B4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5463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3A0B42" w:rsidRDefault="003A0B42" w:rsidP="003A0B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B42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3A0B42" w:rsidRPr="003A0B42" w:rsidRDefault="003A0B42" w:rsidP="003A0B4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Количество земельных долей, включенных в списки невостребованных земельных долей составило 3737 ед., в их число входит, количество земельных долей, которые по иным причинам не могут быть включены в списки невостребованных земельных долей, в большей части это граждане, которым не выдавались св</w:t>
      </w:r>
      <w:r w:rsidR="00A01F45">
        <w:rPr>
          <w:rFonts w:ascii="Times New Roman" w:eastAsia="Calibri" w:hAnsi="Times New Roman" w:cs="Times New Roman"/>
          <w:sz w:val="28"/>
          <w:szCs w:val="28"/>
        </w:rPr>
        <w:t>идетельства на земельные доли (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учителя, врачи),  либо  включение в списки дважды таких долей  - 160. </w:t>
      </w:r>
      <w:proofErr w:type="gramEnd"/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По состоянию на 31.12.2022 года органами местного самоуправления района подано исковых заявлений о признании права муниципальной собственности  на 2136 невостребованны</w:t>
      </w:r>
      <w:r w:rsidR="00A01F45">
        <w:rPr>
          <w:rFonts w:ascii="Times New Roman" w:eastAsia="Calibri" w:hAnsi="Times New Roman" w:cs="Times New Roman"/>
          <w:sz w:val="28"/>
          <w:szCs w:val="28"/>
        </w:rPr>
        <w:t>х земельных долей</w:t>
      </w: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общей площадью  40,7 тыс. га., зарегистрировано право муниципальной собственности поселений на земельные участки и на земельные доли, в том числе, в результате отказа граждан от земельных долей -27,8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тыс.га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3A0B42">
        <w:rPr>
          <w:rFonts w:ascii="Times New Roman" w:eastAsia="Calibri" w:hAnsi="Times New Roman" w:cs="Times New Roman"/>
          <w:sz w:val="28"/>
          <w:szCs w:val="28"/>
        </w:rPr>
        <w:t>Для завершения работы по земельным долям необходимо: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>-формирование земельных участков из земельных долей, по которым исковые требования удовлетворены, площадью 13,5</w:t>
      </w:r>
      <w:r w:rsidR="00A01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42">
        <w:rPr>
          <w:rFonts w:ascii="Times New Roman" w:eastAsia="Calibri" w:hAnsi="Times New Roman" w:cs="Times New Roman"/>
          <w:sz w:val="28"/>
          <w:szCs w:val="28"/>
        </w:rPr>
        <w:t>тыс. га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-обращение в судебные инстанции по признанию права муниципальной собственности на земельную долю в количестве 1285 ед. (площадь участков- 24,9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A0B4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A0B42">
        <w:rPr>
          <w:rFonts w:ascii="Times New Roman" w:eastAsia="Calibri" w:hAnsi="Times New Roman" w:cs="Times New Roman"/>
          <w:b/>
          <w:sz w:val="28"/>
          <w:szCs w:val="28"/>
        </w:rPr>
        <w:t>Комплексные кадастровые работы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В  2022 году муниципальный район «Улётовский район» принял участие в реализации федеральной программы на условиях 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в качестве заказчиков комплексных кадастровых работ, целью проведения которых было уточнение границ земельных участков, подготовка технических планов объектов капитального строительства граждан и юридических лиц.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В перечень кадастровых кварталов, в границах которых проводились комплексные кадастровые работы, было включено 6 кадастровых кварталов.    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Организационная работа была ограничена сжатыми сроками контракта, тем не </w:t>
      </w:r>
      <w:proofErr w:type="gramStart"/>
      <w:r w:rsidRPr="003A0B42">
        <w:rPr>
          <w:rFonts w:ascii="Times New Roman" w:eastAsia="Calibri" w:hAnsi="Times New Roman" w:cs="Times New Roman"/>
          <w:sz w:val="28"/>
          <w:szCs w:val="28"/>
        </w:rPr>
        <w:t>менее</w:t>
      </w:r>
      <w:proofErr w:type="gramEnd"/>
      <w:r w:rsidRPr="003A0B42">
        <w:rPr>
          <w:rFonts w:ascii="Times New Roman" w:eastAsia="Calibri" w:hAnsi="Times New Roman" w:cs="Times New Roman"/>
          <w:sz w:val="28"/>
          <w:szCs w:val="28"/>
        </w:rPr>
        <w:t xml:space="preserve"> специалистами отдела подготавливались все необходимые для проведения указанных работ документы в установленное время, готовились заявки на предоставление субсидии, подготавливался материал для публикации в средствах массовой информации, проводилась разъяснительная работа с населением района о ходе выполнения комплексных кадастровых работ, организовывались заседания согласительных комиссий по каждому поселению (</w:t>
      </w:r>
      <w:proofErr w:type="spellStart"/>
      <w:r w:rsidRPr="003A0B42">
        <w:rPr>
          <w:rFonts w:ascii="Times New Roman" w:eastAsia="Calibri" w:hAnsi="Times New Roman" w:cs="Times New Roman"/>
          <w:sz w:val="28"/>
          <w:szCs w:val="28"/>
        </w:rPr>
        <w:t>Дровянинское</w:t>
      </w:r>
      <w:proofErr w:type="spellEnd"/>
      <w:r w:rsidRPr="003A0B42">
        <w:rPr>
          <w:rFonts w:ascii="Times New Roman" w:eastAsia="Calibri" w:hAnsi="Times New Roman" w:cs="Times New Roman"/>
          <w:sz w:val="28"/>
          <w:szCs w:val="28"/>
        </w:rPr>
        <w:t>, Улётовское, Тангинское).</w:t>
      </w:r>
    </w:p>
    <w:p w:rsidR="003A0B42" w:rsidRPr="003A0B42" w:rsidRDefault="003A0B42" w:rsidP="003A0B4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0B42">
        <w:rPr>
          <w:rFonts w:ascii="Times New Roman" w:eastAsia="Calibri" w:hAnsi="Times New Roman" w:cs="Times New Roman"/>
          <w:sz w:val="28"/>
          <w:szCs w:val="28"/>
        </w:rPr>
        <w:t>В результате проведения комплексных кадастровых работ сведения о 519 объектах, в том числе, о 277-ми  земельных участках, о 242 -х объектов капитального строительства были уточнены и внесены в Единый государственный реестр недвижимости.</w:t>
      </w:r>
    </w:p>
    <w:p w:rsidR="003A0B42" w:rsidRPr="003A0B42" w:rsidRDefault="003A0B42" w:rsidP="003A0B42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B42" w:rsidRPr="003A0B42" w:rsidRDefault="003A0B42" w:rsidP="003A0B42">
      <w:pPr>
        <w:suppressAutoHyphens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B42">
        <w:rPr>
          <w:rFonts w:ascii="Times New Roman" w:hAnsi="Times New Roman" w:cs="Times New Roman"/>
          <w:b/>
          <w:bCs/>
          <w:sz w:val="28"/>
          <w:szCs w:val="28"/>
        </w:rPr>
        <w:t>Работа с органами местного самоуправления в сфере муниципального земельного контроля</w:t>
      </w:r>
    </w:p>
    <w:p w:rsidR="003A0B42" w:rsidRPr="003A0B42" w:rsidRDefault="003A0B42" w:rsidP="003A0B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bCs/>
          <w:sz w:val="28"/>
          <w:szCs w:val="28"/>
        </w:rPr>
        <w:t xml:space="preserve">     С 01.07.2016 года на уровень района вновь переданы полномочия по осуществлению муниципального земельного контроля </w:t>
      </w:r>
      <w:r w:rsidRPr="003A0B42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расположенных в границах, входящих в состав этого района сельских поселений.</w:t>
      </w:r>
    </w:p>
    <w:p w:rsidR="003A0B42" w:rsidRPr="003A0B42" w:rsidRDefault="003A0B42" w:rsidP="003A0B4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A0B42">
        <w:rPr>
          <w:rFonts w:ascii="Times New Roman" w:hAnsi="Times New Roman" w:cs="Times New Roman"/>
          <w:bCs/>
          <w:sz w:val="28"/>
          <w:szCs w:val="28"/>
        </w:rPr>
        <w:t xml:space="preserve">         В 2022 году проведено два контрольных мероприятия по муниципальному земельному контролю,</w:t>
      </w:r>
      <w:r w:rsidRPr="003A0B42">
        <w:rPr>
          <w:rFonts w:ascii="Times New Roman" w:hAnsi="Times New Roman" w:cs="Times New Roman"/>
          <w:sz w:val="28"/>
          <w:szCs w:val="28"/>
        </w:rPr>
        <w:t xml:space="preserve"> в 2018 году  осуществлено 20 проверок. Уменьшение количества проверок связано  с изменением Федерального законодательства.</w:t>
      </w:r>
    </w:p>
    <w:p w:rsidR="00BD6E56" w:rsidRPr="00BD6E56" w:rsidRDefault="00BD6E56" w:rsidP="00BD6E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 И ПЕРЕРАБАТЫВАЮЩАЯ ПРОМЫШЛЕННОСТЬ</w:t>
      </w:r>
    </w:p>
    <w:p w:rsidR="00D67D86" w:rsidRPr="00BD6E56" w:rsidRDefault="00D67D8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0B42" w:rsidRPr="002B4864" w:rsidRDefault="003A0B42" w:rsidP="003A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864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</w:p>
    <w:p w:rsidR="003A0B42" w:rsidRPr="00455158" w:rsidRDefault="003A0B42" w:rsidP="003A0B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67FD">
        <w:rPr>
          <w:rFonts w:ascii="Times New Roman" w:hAnsi="Times New Roman" w:cs="Times New Roman"/>
          <w:sz w:val="28"/>
          <w:szCs w:val="28"/>
        </w:rPr>
        <w:t>В 2022году реализовано два мероприятия по бла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гоустройству: </w:t>
      </w:r>
      <w:r w:rsidRPr="00EC67FD">
        <w:rPr>
          <w:rFonts w:ascii="Times New Roman" w:hAnsi="Times New Roman" w:cs="Times New Roman"/>
          <w:sz w:val="28"/>
          <w:szCs w:val="28"/>
        </w:rPr>
        <w:t xml:space="preserve"> установлена детская игровая площадка в с. </w:t>
      </w:r>
      <w:proofErr w:type="spellStart"/>
      <w:r w:rsidRPr="00EC67FD"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 w:rsidRPr="00EC67FD">
        <w:rPr>
          <w:rFonts w:ascii="Times New Roman" w:hAnsi="Times New Roman" w:cs="Times New Roman"/>
          <w:sz w:val="28"/>
          <w:szCs w:val="28"/>
        </w:rPr>
        <w:t xml:space="preserve"> на сумму 2500 000рублей; создана и обустроена детская площадка в с. </w:t>
      </w:r>
      <w:proofErr w:type="gramStart"/>
      <w:r w:rsidRPr="00EC67FD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EC67FD">
        <w:rPr>
          <w:rFonts w:ascii="Times New Roman" w:hAnsi="Times New Roman" w:cs="Times New Roman"/>
          <w:sz w:val="28"/>
          <w:szCs w:val="28"/>
        </w:rPr>
        <w:t xml:space="preserve"> на сумму 2510 000рублей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B42" w:rsidRPr="002B4864" w:rsidRDefault="003A0B42" w:rsidP="003A0B42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ОТЛОВ БЕЗНАДЗОРНЫХ ЖИВОТНЫХ</w:t>
      </w:r>
    </w:p>
    <w:p w:rsidR="003A0B42" w:rsidRDefault="003A0B42" w:rsidP="003A0B42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F7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закона </w:t>
      </w:r>
      <w:r w:rsidRPr="00EF7BA2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>от 24 февраля 2021 г. №1915-ЗЗК « 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деятельностью по обращению с животными без владельцев</w:t>
      </w:r>
      <w:r w:rsidRPr="00EF7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</w:t>
      </w:r>
      <w:r w:rsidRPr="00EF7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7BA2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мероприятий отловлено 41 животное.</w:t>
      </w:r>
      <w:r w:rsidRPr="00A0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FD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отловлено 115 безнадзорных животных</w:t>
      </w:r>
    </w:p>
    <w:p w:rsidR="003A0B42" w:rsidRPr="002B4864" w:rsidRDefault="003A0B42" w:rsidP="003A0B42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B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РАСТЕНИЕВОДСТВО </w:t>
      </w:r>
    </w:p>
    <w:p w:rsidR="003A0B42" w:rsidRDefault="003A0B42" w:rsidP="003A0B42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2022г Основными лидерами в области растениеводства являются предприятия ООО «Доронинское», АО «Племенной завод «Комсомолец» и ООО «Улётовское МТС», хозяйствами района проведены весенне-полевые (уборочные) работы, на площади 4 374,2 га (уровень увеличения посевных площадей к 2018 году составляет 2 988 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 317%)</w:t>
      </w:r>
    </w:p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Зерновые   3262,2 га, валовый сбор 4611,5 тонн, урожайность 18,4ц/га</w:t>
      </w:r>
    </w:p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 877га, валовый сбор  226 тонн, урожайность 10,3ц/га</w:t>
      </w:r>
    </w:p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Картофель 157га, валовый сбор 1596 тонн, урожайность 81,8ц/га</w:t>
      </w:r>
    </w:p>
    <w:p w:rsidR="003A0B42" w:rsidRPr="001F2D4D" w:rsidRDefault="003A0B42" w:rsidP="003A0B42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Овощи  10га, валовый  сбор 250 тонн, урожайность 250ц/га</w:t>
      </w:r>
      <w:r w:rsidRPr="001F2D4D">
        <w:rPr>
          <w:rFonts w:ascii="Times New Roman" w:hAnsi="Times New Roman"/>
          <w:sz w:val="28"/>
          <w:szCs w:val="28"/>
        </w:rPr>
        <w:t xml:space="preserve"> Производством зерновых, картофеля, овощей и кормовых культур занимались 5 организации и 4 КФХ: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326"/>
        <w:gridCol w:w="1326"/>
        <w:gridCol w:w="794"/>
        <w:gridCol w:w="851"/>
        <w:gridCol w:w="850"/>
        <w:gridCol w:w="851"/>
        <w:gridCol w:w="902"/>
        <w:gridCol w:w="906"/>
      </w:tblGrid>
      <w:tr w:rsidR="003A0B42" w:rsidRPr="001F2D4D" w:rsidTr="003A0B42">
        <w:trPr>
          <w:trHeight w:val="1148"/>
        </w:trPr>
        <w:tc>
          <w:tcPr>
            <w:tcW w:w="1941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Площадь зерновых культур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Урожайность  с уборочной площади  ц/га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Валовый сбор (тонн)</w:t>
            </w:r>
          </w:p>
        </w:tc>
      </w:tr>
      <w:tr w:rsidR="003A0B42" w:rsidRPr="001F2D4D" w:rsidTr="003A0B42">
        <w:trPr>
          <w:trHeight w:val="986"/>
        </w:trPr>
        <w:tc>
          <w:tcPr>
            <w:tcW w:w="1941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Посевная 2018</w:t>
            </w:r>
          </w:p>
        </w:tc>
        <w:tc>
          <w:tcPr>
            <w:tcW w:w="132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Посевная 2022</w:t>
            </w:r>
          </w:p>
        </w:tc>
        <w:tc>
          <w:tcPr>
            <w:tcW w:w="794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0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0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0B42" w:rsidRPr="001F2D4D" w:rsidTr="003A0B42">
        <w:tc>
          <w:tcPr>
            <w:tcW w:w="1941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132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1002</w:t>
            </w:r>
          </w:p>
        </w:tc>
        <w:tc>
          <w:tcPr>
            <w:tcW w:w="132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3347,2</w:t>
            </w:r>
          </w:p>
        </w:tc>
        <w:tc>
          <w:tcPr>
            <w:tcW w:w="794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299%</w:t>
            </w:r>
          </w:p>
        </w:tc>
        <w:tc>
          <w:tcPr>
            <w:tcW w:w="851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2195</w:t>
            </w:r>
          </w:p>
        </w:tc>
        <w:tc>
          <w:tcPr>
            <w:tcW w:w="90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4744</w:t>
            </w:r>
          </w:p>
        </w:tc>
        <w:tc>
          <w:tcPr>
            <w:tcW w:w="906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216%</w:t>
            </w:r>
          </w:p>
        </w:tc>
      </w:tr>
    </w:tbl>
    <w:p w:rsidR="003A0B42" w:rsidRPr="001F2D4D" w:rsidRDefault="003A0B42" w:rsidP="003A0B42">
      <w:pPr>
        <w:shd w:val="clear" w:color="auto" w:fill="FFFFFF" w:themeFill="background1"/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1F2D4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342"/>
        <w:gridCol w:w="1342"/>
        <w:gridCol w:w="656"/>
        <w:gridCol w:w="971"/>
        <w:gridCol w:w="907"/>
        <w:gridCol w:w="906"/>
        <w:gridCol w:w="942"/>
        <w:gridCol w:w="776"/>
      </w:tblGrid>
      <w:tr w:rsidR="003A0B42" w:rsidRPr="001F2D4D" w:rsidTr="003A0B42">
        <w:trPr>
          <w:trHeight w:val="330"/>
        </w:trPr>
        <w:tc>
          <w:tcPr>
            <w:tcW w:w="2055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3357" w:type="dxa"/>
            <w:gridSpan w:val="3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Площадь картофеля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Урожайность с уборочной площади ц/га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Валовый сбор (тонн)</w:t>
            </w:r>
          </w:p>
        </w:tc>
      </w:tr>
      <w:tr w:rsidR="003A0B42" w:rsidRPr="001F2D4D" w:rsidTr="003A0B42">
        <w:trPr>
          <w:trHeight w:val="570"/>
        </w:trPr>
        <w:tc>
          <w:tcPr>
            <w:tcW w:w="2055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Посевная 2018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Посевная 2022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22" w:type="dxa"/>
            <w:gridSpan w:val="2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0B42" w:rsidRPr="001F2D4D" w:rsidTr="003A0B42">
        <w:trPr>
          <w:trHeight w:val="450"/>
        </w:trPr>
        <w:tc>
          <w:tcPr>
            <w:tcW w:w="2055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3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22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1F2D4D" w:rsidTr="003A0B42">
        <w:tc>
          <w:tcPr>
            <w:tcW w:w="2055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ind w:left="-142" w:right="-14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F2D4D">
              <w:rPr>
                <w:rFonts w:ascii="Times New Roman" w:hAnsi="Times New Roman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134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134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673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989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93,6</w:t>
            </w:r>
          </w:p>
        </w:tc>
        <w:tc>
          <w:tcPr>
            <w:tcW w:w="933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96,7</w:t>
            </w:r>
          </w:p>
        </w:tc>
        <w:tc>
          <w:tcPr>
            <w:tcW w:w="1022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1910</w:t>
            </w:r>
          </w:p>
        </w:tc>
        <w:tc>
          <w:tcPr>
            <w:tcW w:w="1090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1585</w:t>
            </w:r>
          </w:p>
        </w:tc>
        <w:tc>
          <w:tcPr>
            <w:tcW w:w="693" w:type="dxa"/>
            <w:shd w:val="clear" w:color="auto" w:fill="auto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D4D">
              <w:rPr>
                <w:rFonts w:ascii="Times New Roman" w:hAnsi="Times New Roman"/>
                <w:b/>
                <w:sz w:val="28"/>
                <w:szCs w:val="28"/>
              </w:rPr>
              <w:t>83%</w:t>
            </w:r>
          </w:p>
        </w:tc>
      </w:tr>
    </w:tbl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ЖИВОТНОВОДСТВО</w:t>
      </w:r>
    </w:p>
    <w:p w:rsidR="003A0B42" w:rsidRPr="001F2D4D" w:rsidRDefault="003A0B42" w:rsidP="003A0B42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2018году поголовье КРС всех категорий составляло 8398 голов </w:t>
      </w:r>
    </w:p>
    <w:p w:rsidR="003A0B42" w:rsidRPr="007E184C" w:rsidRDefault="003A0B42" w:rsidP="007E184C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2022г поголовье КРС всех категорий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 7262,</w:t>
      </w: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том числе КФХ -  994, в ЛПХ 6268</w:t>
      </w:r>
      <w:r w:rsidRPr="007E184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, </w:t>
      </w:r>
      <w:r w:rsidRPr="007E18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уменьшение поголовья КРС на 1136  к  уровню 2018г. что составляет 86%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7"/>
        <w:gridCol w:w="1131"/>
        <w:gridCol w:w="1215"/>
        <w:gridCol w:w="1419"/>
        <w:gridCol w:w="247"/>
      </w:tblGrid>
      <w:tr w:rsidR="003A0B42" w:rsidRPr="007E184C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84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84C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84C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7E184C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8398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7262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7E184C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E184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E184C">
              <w:rPr>
                <w:rFonts w:ascii="Times New Roman" w:hAnsi="Times New Roman"/>
                <w:sz w:val="28"/>
                <w:szCs w:val="28"/>
              </w:rPr>
              <w:t>. коров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3374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2586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7E184C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3216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7E184C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Овцы, козы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1F2D4D" w:rsidTr="007E184C">
        <w:tc>
          <w:tcPr>
            <w:tcW w:w="2927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Производство молока</w:t>
            </w:r>
          </w:p>
        </w:tc>
        <w:tc>
          <w:tcPr>
            <w:tcW w:w="1131" w:type="dxa"/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8578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6568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7E184C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7E184C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42" w:rsidRPr="001F2D4D" w:rsidTr="007E184C">
        <w:tc>
          <w:tcPr>
            <w:tcW w:w="2927" w:type="dxa"/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A0B42" w:rsidRPr="001F2D4D" w:rsidRDefault="003A0B42" w:rsidP="003A0B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B42" w:rsidRPr="001F2D4D" w:rsidRDefault="003A0B42" w:rsidP="003A0B42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2D4D">
        <w:rPr>
          <w:rFonts w:ascii="Times New Roman" w:hAnsi="Times New Roman"/>
          <w:sz w:val="28"/>
          <w:szCs w:val="28"/>
        </w:rPr>
        <w:t xml:space="preserve">           </w:t>
      </w:r>
    </w:p>
    <w:p w:rsidR="003A0B42" w:rsidRDefault="003A0B42" w:rsidP="003A0B4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D4D">
        <w:rPr>
          <w:rFonts w:ascii="Times New Roman" w:hAnsi="Times New Roman"/>
          <w:sz w:val="28"/>
          <w:szCs w:val="28"/>
        </w:rPr>
        <w:t xml:space="preserve"> </w:t>
      </w: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сбором молока занимались два заготовительных кооператива, и одно ИП., а  также открыт заготовительный пункт </w:t>
      </w:r>
      <w:proofErr w:type="gramStart"/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Николаевское от ОАО «Читинского </w:t>
      </w:r>
      <w:proofErr w:type="spellStart"/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молкомбината</w:t>
      </w:r>
      <w:proofErr w:type="spellEnd"/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>». Заготовлено молока у населения в 2018 году и реализовано на промышленную переработку 3984 тонны. В 2022г сбором молока занимались два заготовительных кооператива, а также одно 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Заготовлено молока у населения в 2022 году и реализовано на промышленную переработку 1448,5 тонн что составляет 36% к 2018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A0B42" w:rsidRDefault="003A0B42" w:rsidP="003A0B42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52">
        <w:rPr>
          <w:rFonts w:ascii="Times New Roman" w:eastAsia="Calibri" w:hAnsi="Times New Roman" w:cs="Times New Roman"/>
          <w:sz w:val="28"/>
          <w:szCs w:val="28"/>
        </w:rPr>
        <w:t>В целях обеспечения продовольствием населения района производством хлеба и хлебобулочных изделий занимается ООО «Колос» и 4 индивидуальных предпринимателя.  Объем производства хлеба и хлебобулочных изделий за 2018  год составил более 1000 тонн. В 2022году производства хлеба и хлебобулочных изделий возросло  и составило 1275тонн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126%</w:t>
      </w:r>
    </w:p>
    <w:p w:rsidR="00BD6E56" w:rsidRPr="00BD6E56" w:rsidRDefault="00BD6E56" w:rsidP="00BD6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РАБОТЕ ЖКХ</w:t>
      </w:r>
    </w:p>
    <w:p w:rsidR="00BD6E56" w:rsidRPr="00BD6E56" w:rsidRDefault="00BD6E56" w:rsidP="00BD6E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B42" w:rsidRPr="00C83AFC" w:rsidRDefault="003A0B42" w:rsidP="003A0B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sz w:val="28"/>
          <w:szCs w:val="28"/>
        </w:rPr>
        <w:t>Согласно плану организационно-технических мероприятий по подготовке объектов ЖКХ, учреждений бюджетной сферы и соцкультбыта к новому отопительному сезону 20</w:t>
      </w:r>
      <w:r>
        <w:rPr>
          <w:rFonts w:ascii="Times New Roman" w:hAnsi="Times New Roman"/>
          <w:sz w:val="28"/>
          <w:szCs w:val="28"/>
        </w:rPr>
        <w:t>22</w:t>
      </w:r>
      <w:r w:rsidRPr="00C83AF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C83AFC">
        <w:rPr>
          <w:rFonts w:ascii="Times New Roman" w:hAnsi="Times New Roman"/>
          <w:sz w:val="28"/>
          <w:szCs w:val="28"/>
        </w:rPr>
        <w:t xml:space="preserve"> годов выполнена подготовка </w:t>
      </w:r>
      <w:r w:rsidRPr="00C83AFC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C83AF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1F45">
        <w:rPr>
          <w:rFonts w:ascii="Times New Roman" w:hAnsi="Times New Roman"/>
          <w:sz w:val="28"/>
          <w:szCs w:val="28"/>
        </w:rPr>
        <w:t>объектов (котельных),</w:t>
      </w:r>
      <w:r>
        <w:rPr>
          <w:rFonts w:ascii="Times New Roman" w:hAnsi="Times New Roman"/>
          <w:sz w:val="28"/>
          <w:szCs w:val="28"/>
        </w:rPr>
        <w:t xml:space="preserve"> (в 2018 47 </w:t>
      </w:r>
      <w:r w:rsidR="00A01F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котельных</w:t>
      </w:r>
      <w:r w:rsidR="00A01F45">
        <w:rPr>
          <w:rFonts w:ascii="Times New Roman" w:hAnsi="Times New Roman"/>
          <w:sz w:val="28"/>
          <w:szCs w:val="28"/>
        </w:rPr>
        <w:t>, проведена оптимизация и 3 котельные законсервированы</w:t>
      </w:r>
      <w:r>
        <w:rPr>
          <w:rFonts w:ascii="Times New Roman" w:hAnsi="Times New Roman"/>
          <w:sz w:val="28"/>
          <w:szCs w:val="28"/>
        </w:rPr>
        <w:t>)</w:t>
      </w:r>
      <w:r w:rsidR="00A01F45">
        <w:rPr>
          <w:rFonts w:ascii="Times New Roman" w:hAnsi="Times New Roman"/>
          <w:sz w:val="28"/>
          <w:szCs w:val="28"/>
        </w:rPr>
        <w:t>.</w:t>
      </w:r>
    </w:p>
    <w:p w:rsidR="003A0B42" w:rsidRPr="00347FB3" w:rsidRDefault="003A0B42" w:rsidP="003A0B42">
      <w:pPr>
        <w:tabs>
          <w:tab w:val="left" w:pos="552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sz w:val="28"/>
          <w:szCs w:val="28"/>
        </w:rPr>
        <w:t xml:space="preserve">       </w:t>
      </w:r>
      <w:r w:rsidRPr="00B10144">
        <w:rPr>
          <w:rFonts w:ascii="Times New Roman" w:hAnsi="Times New Roman"/>
          <w:sz w:val="28"/>
          <w:szCs w:val="28"/>
        </w:rPr>
        <w:t>Министерство</w:t>
      </w:r>
      <w:r w:rsidR="00A01F45">
        <w:rPr>
          <w:rFonts w:ascii="Times New Roman" w:hAnsi="Times New Roman"/>
          <w:sz w:val="28"/>
          <w:szCs w:val="28"/>
        </w:rPr>
        <w:t>м</w:t>
      </w:r>
      <w:r w:rsidRPr="00B10144">
        <w:rPr>
          <w:rFonts w:ascii="Times New Roman" w:hAnsi="Times New Roman"/>
          <w:sz w:val="28"/>
          <w:szCs w:val="28"/>
        </w:rPr>
        <w:t xml:space="preserve"> ЖКХ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FC">
        <w:rPr>
          <w:rFonts w:ascii="Times New Roman" w:hAnsi="Times New Roman"/>
          <w:sz w:val="28"/>
          <w:szCs w:val="28"/>
        </w:rPr>
        <w:t>выделены средства на подготовку объектов ЖКХ в сумме</w:t>
      </w:r>
      <w:r>
        <w:rPr>
          <w:rFonts w:ascii="Times New Roman" w:hAnsi="Times New Roman"/>
          <w:sz w:val="28"/>
          <w:szCs w:val="28"/>
        </w:rPr>
        <w:t xml:space="preserve"> 2 916470,74 рублей</w:t>
      </w:r>
      <w:r w:rsidRPr="00C83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(2018 год </w:t>
      </w:r>
      <w:r w:rsidRPr="00C83AFC">
        <w:rPr>
          <w:rFonts w:ascii="Times New Roman" w:hAnsi="Times New Roman"/>
          <w:b/>
          <w:i/>
          <w:sz w:val="28"/>
          <w:szCs w:val="28"/>
        </w:rPr>
        <w:t>4354,284</w:t>
      </w:r>
      <w:r w:rsidRPr="00C83AF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</w:t>
      </w:r>
      <w:r w:rsidRPr="00C83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были использованы для ремонта теплотрассы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Улеты, так же выделено собственных средств на реализацию мероприятия по подготовке к </w:t>
      </w:r>
      <w:r w:rsidR="00A01F45">
        <w:rPr>
          <w:rFonts w:ascii="Times New Roman" w:hAnsi="Times New Roman"/>
          <w:sz w:val="28"/>
          <w:szCs w:val="28"/>
        </w:rPr>
        <w:t xml:space="preserve">ОЗП </w:t>
      </w:r>
      <w:r>
        <w:rPr>
          <w:rFonts w:ascii="Times New Roman" w:hAnsi="Times New Roman"/>
          <w:sz w:val="28"/>
          <w:szCs w:val="28"/>
        </w:rPr>
        <w:t>2022-2023 411 915,34 рублей</w:t>
      </w:r>
      <w:r w:rsidR="00056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B42" w:rsidRPr="00C83AFC" w:rsidRDefault="003A0B42" w:rsidP="003A0B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sz w:val="28"/>
          <w:szCs w:val="28"/>
          <w:u w:val="single"/>
        </w:rPr>
        <w:t>В период подготовки к ОЗП выполнено</w:t>
      </w:r>
      <w:r w:rsidRPr="00C83AFC">
        <w:rPr>
          <w:rFonts w:ascii="Times New Roman" w:hAnsi="Times New Roman"/>
          <w:sz w:val="28"/>
          <w:szCs w:val="28"/>
        </w:rPr>
        <w:t>:</w:t>
      </w:r>
    </w:p>
    <w:p w:rsidR="003A0B42" w:rsidRPr="00C83AFC" w:rsidRDefault="003A0B42" w:rsidP="003A0B42">
      <w:pPr>
        <w:tabs>
          <w:tab w:val="left" w:pos="552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b/>
          <w:i/>
          <w:sz w:val="28"/>
          <w:szCs w:val="28"/>
        </w:rPr>
        <w:t xml:space="preserve"> - МУП «МК</w:t>
      </w:r>
      <w:r w:rsidRPr="00C83AFC">
        <w:rPr>
          <w:rFonts w:ascii="Times New Roman" w:hAnsi="Times New Roman"/>
          <w:sz w:val="28"/>
          <w:szCs w:val="28"/>
        </w:rPr>
        <w:t xml:space="preserve">» в период подготовки к ОЗП выполнил </w:t>
      </w:r>
      <w:proofErr w:type="spellStart"/>
      <w:r w:rsidRPr="00C83AFC">
        <w:rPr>
          <w:rFonts w:ascii="Times New Roman" w:hAnsi="Times New Roman"/>
          <w:sz w:val="28"/>
          <w:szCs w:val="28"/>
        </w:rPr>
        <w:t>профремонт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9 объектов</w:t>
      </w:r>
      <w:r w:rsidRPr="00F80E82">
        <w:rPr>
          <w:rFonts w:ascii="Times New Roman" w:hAnsi="Times New Roman"/>
          <w:sz w:val="28"/>
          <w:szCs w:val="28"/>
        </w:rPr>
        <w:t xml:space="preserve"> </w:t>
      </w:r>
      <w:r w:rsidRPr="00C83AFC">
        <w:rPr>
          <w:rFonts w:ascii="Times New Roman" w:hAnsi="Times New Roman"/>
          <w:sz w:val="28"/>
          <w:szCs w:val="28"/>
        </w:rPr>
        <w:t>и затратил собственных средств</w:t>
      </w:r>
      <w:r>
        <w:rPr>
          <w:rFonts w:ascii="Times New Roman" w:hAnsi="Times New Roman"/>
          <w:sz w:val="28"/>
          <w:szCs w:val="28"/>
        </w:rPr>
        <w:t xml:space="preserve"> на общую сумму 2 460 000 рублей (в 2018 </w:t>
      </w:r>
      <w:r w:rsidRPr="00C83AFC">
        <w:rPr>
          <w:rFonts w:ascii="Times New Roman" w:hAnsi="Times New Roman"/>
          <w:sz w:val="28"/>
          <w:szCs w:val="28"/>
        </w:rPr>
        <w:t>18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FC">
        <w:rPr>
          <w:rFonts w:ascii="Times New Roman" w:hAnsi="Times New Roman"/>
          <w:sz w:val="28"/>
          <w:szCs w:val="28"/>
        </w:rPr>
        <w:t xml:space="preserve">1500,0 тыс. </w:t>
      </w:r>
      <w:proofErr w:type="spellStart"/>
      <w:r w:rsidRPr="00C83AFC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 w:rsidRPr="00C83AF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56EBE" w:rsidRDefault="003A0B42" w:rsidP="003A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sz w:val="28"/>
          <w:szCs w:val="28"/>
        </w:rPr>
        <w:t xml:space="preserve">       За 20</w:t>
      </w:r>
      <w:r>
        <w:rPr>
          <w:rFonts w:ascii="Times New Roman" w:hAnsi="Times New Roman"/>
          <w:sz w:val="28"/>
          <w:szCs w:val="28"/>
        </w:rPr>
        <w:t>22</w:t>
      </w:r>
      <w:r w:rsidRPr="00C83AFC">
        <w:rPr>
          <w:rFonts w:ascii="Times New Roman" w:hAnsi="Times New Roman"/>
          <w:sz w:val="28"/>
          <w:szCs w:val="28"/>
        </w:rPr>
        <w:t xml:space="preserve"> год отделом </w:t>
      </w:r>
      <w:r>
        <w:rPr>
          <w:rFonts w:ascii="Times New Roman" w:hAnsi="Times New Roman"/>
          <w:sz w:val="28"/>
          <w:szCs w:val="28"/>
        </w:rPr>
        <w:t xml:space="preserve">архитектуры ЖКХ </w:t>
      </w:r>
      <w:r w:rsidRPr="00C83AFC">
        <w:rPr>
          <w:rFonts w:ascii="Times New Roman" w:hAnsi="Times New Roman"/>
          <w:sz w:val="28"/>
          <w:szCs w:val="28"/>
        </w:rPr>
        <w:t xml:space="preserve">выполнено более </w:t>
      </w:r>
      <w:r w:rsidRPr="00C83AFC">
        <w:rPr>
          <w:rFonts w:ascii="Times New Roman" w:hAnsi="Times New Roman"/>
          <w:b/>
          <w:i/>
          <w:sz w:val="28"/>
          <w:szCs w:val="28"/>
        </w:rPr>
        <w:t>100 с</w:t>
      </w:r>
      <w:r w:rsidRPr="00C83AFC">
        <w:rPr>
          <w:rFonts w:ascii="Times New Roman" w:hAnsi="Times New Roman"/>
          <w:sz w:val="28"/>
          <w:szCs w:val="28"/>
        </w:rPr>
        <w:t xml:space="preserve">метных расчётов для выполнения работ по подготовке к ОЗП, </w:t>
      </w:r>
      <w:r w:rsidR="00E53A28">
        <w:rPr>
          <w:rFonts w:ascii="Times New Roman" w:hAnsi="Times New Roman"/>
          <w:sz w:val="28"/>
          <w:szCs w:val="28"/>
        </w:rPr>
        <w:t xml:space="preserve">капитальных ремонтов </w:t>
      </w:r>
      <w:r w:rsidRPr="00C83AFC">
        <w:rPr>
          <w:rFonts w:ascii="Times New Roman" w:hAnsi="Times New Roman"/>
          <w:sz w:val="28"/>
          <w:szCs w:val="28"/>
        </w:rPr>
        <w:t>объектов социальной сферы и др.</w:t>
      </w:r>
      <w:r w:rsidR="00E53A28">
        <w:rPr>
          <w:rFonts w:ascii="Times New Roman" w:hAnsi="Times New Roman"/>
          <w:sz w:val="28"/>
          <w:szCs w:val="28"/>
        </w:rPr>
        <w:t xml:space="preserve"> Пройдено более 10 </w:t>
      </w:r>
      <w:r w:rsidR="00EC2C69">
        <w:rPr>
          <w:rFonts w:ascii="Times New Roman" w:hAnsi="Times New Roman"/>
          <w:sz w:val="28"/>
          <w:szCs w:val="28"/>
        </w:rPr>
        <w:t xml:space="preserve">государственных и негосударственных </w:t>
      </w:r>
      <w:r w:rsidR="00E53A28">
        <w:rPr>
          <w:rFonts w:ascii="Times New Roman" w:hAnsi="Times New Roman"/>
          <w:sz w:val="28"/>
          <w:szCs w:val="28"/>
        </w:rPr>
        <w:t xml:space="preserve">экспертиз </w:t>
      </w:r>
      <w:r w:rsidR="00EC2C69">
        <w:rPr>
          <w:rFonts w:ascii="Times New Roman" w:hAnsi="Times New Roman"/>
          <w:sz w:val="28"/>
          <w:szCs w:val="28"/>
        </w:rPr>
        <w:t xml:space="preserve">– </w:t>
      </w:r>
      <w:r w:rsidR="00E53A28">
        <w:rPr>
          <w:rFonts w:ascii="Times New Roman" w:hAnsi="Times New Roman"/>
          <w:sz w:val="28"/>
          <w:szCs w:val="28"/>
        </w:rPr>
        <w:t>проверок достоверности сметной стоимости.</w:t>
      </w:r>
    </w:p>
    <w:p w:rsidR="00056EBE" w:rsidRPr="00056EBE" w:rsidRDefault="00056EBE" w:rsidP="003A0B4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EBE">
        <w:rPr>
          <w:rFonts w:ascii="Times New Roman" w:hAnsi="Times New Roman"/>
          <w:sz w:val="28"/>
          <w:szCs w:val="28"/>
          <w:u w:val="single"/>
        </w:rPr>
        <w:t>Благоустройство территорий в населенных пунктах.</w:t>
      </w:r>
    </w:p>
    <w:p w:rsidR="003A0B42" w:rsidRDefault="00056EBE" w:rsidP="003A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0144">
        <w:rPr>
          <w:rFonts w:ascii="Times New Roman" w:hAnsi="Times New Roman"/>
          <w:sz w:val="28"/>
          <w:szCs w:val="28"/>
        </w:rPr>
        <w:t>Министерство ЖКХ, энергетики, цифровизации и связи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FC">
        <w:rPr>
          <w:rFonts w:ascii="Times New Roman" w:hAnsi="Times New Roman"/>
          <w:sz w:val="28"/>
          <w:szCs w:val="28"/>
        </w:rPr>
        <w:t>выделены средства</w:t>
      </w:r>
      <w:r>
        <w:rPr>
          <w:rFonts w:ascii="Times New Roman" w:hAnsi="Times New Roman"/>
          <w:sz w:val="28"/>
          <w:szCs w:val="28"/>
        </w:rPr>
        <w:t xml:space="preserve"> для проведения мероприятий нацеленных на благоустройство дворовых и социально значимых территорий на общую сумму   </w:t>
      </w:r>
      <w:r w:rsidRPr="00347FB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 </w:t>
      </w:r>
      <w:r w:rsidRPr="00347FB3">
        <w:rPr>
          <w:rFonts w:ascii="Times New Roman" w:hAnsi="Times New Roman"/>
          <w:sz w:val="28"/>
          <w:szCs w:val="28"/>
        </w:rPr>
        <w:t>005</w:t>
      </w:r>
      <w:r>
        <w:rPr>
          <w:rFonts w:ascii="Times New Roman" w:hAnsi="Times New Roman"/>
          <w:sz w:val="28"/>
          <w:szCs w:val="28"/>
        </w:rPr>
        <w:t> </w:t>
      </w:r>
      <w:r w:rsidRPr="00347FB3">
        <w:rPr>
          <w:rFonts w:ascii="Times New Roman" w:hAnsi="Times New Roman"/>
          <w:sz w:val="28"/>
          <w:szCs w:val="28"/>
        </w:rPr>
        <w:t>720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9012"/>
      </w:tblGrid>
      <w:tr w:rsidR="00056EBE" w:rsidRPr="009A5011" w:rsidTr="00056EBE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BE" w:rsidRPr="009A5011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EBE" w:rsidRPr="009A5011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Наименование мероприятий (работ)</w:t>
            </w:r>
          </w:p>
        </w:tc>
      </w:tr>
      <w:tr w:rsidR="00056EBE" w:rsidRPr="009A5011" w:rsidTr="00056EBE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BE" w:rsidRPr="009A5011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EBE" w:rsidRPr="009A5011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двора МКД ул. </w:t>
            </w:r>
            <w:proofErr w:type="gramStart"/>
            <w:r w:rsidRPr="00056EBE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056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ул. </w:t>
            </w:r>
            <w:r w:rsidRPr="00056EBE">
              <w:rPr>
                <w:rFonts w:ascii="Times New Roman" w:hAnsi="Times New Roman"/>
                <w:sz w:val="28"/>
                <w:szCs w:val="28"/>
              </w:rPr>
              <w:t>Горького</w:t>
            </w:r>
          </w:p>
        </w:tc>
      </w:tr>
      <w:tr w:rsidR="00056EBE" w:rsidRPr="009A5011" w:rsidTr="00056EBE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BE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EBE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двора МКД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</w:p>
        </w:tc>
      </w:tr>
      <w:tr w:rsidR="00056EBE" w:rsidRPr="009A5011" w:rsidTr="00056EBE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EBE" w:rsidRDefault="00056EBE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EBE" w:rsidRDefault="00E53A28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 w:rsidR="00056EBE">
              <w:rPr>
                <w:rFonts w:ascii="Times New Roman" w:hAnsi="Times New Roman"/>
                <w:sz w:val="28"/>
                <w:szCs w:val="28"/>
              </w:rPr>
              <w:t>Парк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56EBE">
              <w:rPr>
                <w:rFonts w:ascii="Times New Roman" w:hAnsi="Times New Roman"/>
                <w:sz w:val="28"/>
                <w:szCs w:val="28"/>
              </w:rPr>
              <w:t xml:space="preserve"> памяти </w:t>
            </w:r>
            <w:r>
              <w:rPr>
                <w:rFonts w:ascii="Times New Roman" w:hAnsi="Times New Roman"/>
                <w:sz w:val="28"/>
                <w:szCs w:val="28"/>
              </w:rPr>
              <w:t>учителям ул. Лазо</w:t>
            </w:r>
          </w:p>
        </w:tc>
      </w:tr>
      <w:tr w:rsidR="00E53A28" w:rsidRPr="009A5011" w:rsidTr="00056EBE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A28" w:rsidRDefault="00E53A28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A28" w:rsidRDefault="00E53A28" w:rsidP="00056EBE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Площади РДК п. Дровяная ул. Кирова </w:t>
            </w:r>
          </w:p>
        </w:tc>
      </w:tr>
    </w:tbl>
    <w:p w:rsidR="00056EBE" w:rsidRPr="00C83AFC" w:rsidRDefault="00056EBE" w:rsidP="003A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3A28" w:rsidRPr="00E53A28" w:rsidRDefault="00E53A28" w:rsidP="003A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A28">
        <w:rPr>
          <w:rFonts w:ascii="Times New Roman" w:hAnsi="Times New Roman"/>
          <w:sz w:val="28"/>
          <w:szCs w:val="28"/>
        </w:rPr>
        <w:t>Денежные средства освоены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A0B42" w:rsidRPr="00C83AFC" w:rsidRDefault="003A0B42" w:rsidP="003A0B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3AFC">
        <w:rPr>
          <w:rFonts w:ascii="Times New Roman" w:hAnsi="Times New Roman"/>
          <w:sz w:val="28"/>
          <w:szCs w:val="28"/>
          <w:u w:val="single"/>
        </w:rPr>
        <w:t>По градостроительной деятельности выполнено мероприятий</w:t>
      </w:r>
      <w:r w:rsidRPr="00C83AF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6896"/>
        <w:gridCol w:w="2173"/>
      </w:tblGrid>
      <w:tr w:rsidR="003A0B42" w:rsidRPr="00C83AFC" w:rsidTr="003A0B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A0B42" w:rsidRPr="00C83AFC" w:rsidTr="003A0B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Введено в эксплуатацию жилья:</w:t>
            </w:r>
          </w:p>
          <w:p w:rsidR="003A0B42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 xml:space="preserve">- по городской местности </w:t>
            </w:r>
          </w:p>
          <w:p w:rsidR="003A0B42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- по сельской местности</w:t>
            </w:r>
          </w:p>
          <w:p w:rsidR="003A0B42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- социальные объекты (магазин, детская школа искусств)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42" w:rsidRPr="00767276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B42" w:rsidRPr="00961D32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76">
              <w:rPr>
                <w:rFonts w:ascii="Times New Roman" w:hAnsi="Times New Roman"/>
                <w:sz w:val="28"/>
                <w:szCs w:val="28"/>
              </w:rPr>
              <w:t>652,9м</w:t>
            </w:r>
            <w:proofErr w:type="gramStart"/>
            <w:r w:rsidRPr="007672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 2018 г. </w:t>
            </w:r>
            <w:r w:rsidRPr="00961D32">
              <w:rPr>
                <w:rFonts w:ascii="Times New Roman" w:hAnsi="Times New Roman"/>
                <w:sz w:val="28"/>
                <w:szCs w:val="28"/>
              </w:rPr>
              <w:t>334,7м</w:t>
            </w:r>
            <w:r w:rsidRPr="00DD7F6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0B42" w:rsidRPr="00DD7F68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76">
              <w:rPr>
                <w:rFonts w:ascii="Times New Roman" w:hAnsi="Times New Roman"/>
                <w:sz w:val="28"/>
                <w:szCs w:val="28"/>
              </w:rPr>
              <w:t>789,2м</w:t>
            </w:r>
            <w:proofErr w:type="gramStart"/>
            <w:r w:rsidRPr="007672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2018 г. </w:t>
            </w:r>
            <w:r w:rsidRPr="00DD7F68">
              <w:rPr>
                <w:rFonts w:ascii="Times New Roman" w:hAnsi="Times New Roman"/>
                <w:sz w:val="28"/>
                <w:szCs w:val="28"/>
              </w:rPr>
              <w:t>1136,6м</w:t>
            </w:r>
            <w:r w:rsidRPr="00DD7F6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0B42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B42" w:rsidRPr="00DD7F68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76">
              <w:rPr>
                <w:rFonts w:ascii="Times New Roman" w:hAnsi="Times New Roman"/>
                <w:sz w:val="28"/>
                <w:szCs w:val="28"/>
              </w:rPr>
              <w:t>734,7 м</w:t>
            </w:r>
            <w:proofErr w:type="gramStart"/>
            <w:r w:rsidRPr="007672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(в 2018 г. </w:t>
            </w:r>
            <w:r w:rsidRPr="00DD7F68">
              <w:rPr>
                <w:rFonts w:ascii="Times New Roman" w:hAnsi="Times New Roman"/>
                <w:sz w:val="28"/>
                <w:szCs w:val="28"/>
              </w:rPr>
              <w:t>684,9 м</w:t>
            </w:r>
            <w:r w:rsidRPr="00DD7F6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0B42" w:rsidRPr="00C83AFC" w:rsidTr="003A0B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Выдано градостроительных планов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83A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2018 г. 73 шт.)</w:t>
            </w:r>
          </w:p>
        </w:tc>
      </w:tr>
      <w:tr w:rsidR="003A0B42" w:rsidRPr="00C83AFC" w:rsidTr="003A0B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Разрешений на строительство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C83A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2018 г. 64 шт.)</w:t>
            </w:r>
          </w:p>
        </w:tc>
      </w:tr>
      <w:tr w:rsidR="003A0B42" w:rsidRPr="00C83AFC" w:rsidTr="003A0B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FC">
              <w:rPr>
                <w:rFonts w:ascii="Times New Roman" w:hAnsi="Times New Roman"/>
                <w:sz w:val="28"/>
                <w:szCs w:val="28"/>
              </w:rPr>
              <w:t>Разрешений на ввод в эксплуатацию объектов строительства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B42" w:rsidRPr="00C83AFC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83AF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2018 г. 20 шт.)</w:t>
            </w:r>
          </w:p>
        </w:tc>
      </w:tr>
    </w:tbl>
    <w:p w:rsidR="003A0B42" w:rsidRDefault="003A0B42" w:rsidP="003A0B42">
      <w:pPr>
        <w:jc w:val="both"/>
        <w:rPr>
          <w:rFonts w:ascii="Times New Roman" w:hAnsi="Times New Roman"/>
          <w:sz w:val="28"/>
          <w:szCs w:val="28"/>
        </w:rPr>
      </w:pPr>
    </w:p>
    <w:p w:rsidR="003A0B42" w:rsidRPr="00F22E6A" w:rsidRDefault="00F22E6A" w:rsidP="003A0B4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Дорожная д</w:t>
      </w:r>
      <w:r w:rsidRPr="00F22E6A">
        <w:rPr>
          <w:rFonts w:ascii="Times New Roman" w:hAnsi="Times New Roman"/>
          <w:sz w:val="28"/>
          <w:szCs w:val="28"/>
          <w:u w:val="single"/>
        </w:rPr>
        <w:t>еятельность</w:t>
      </w:r>
    </w:p>
    <w:p w:rsidR="002B26B1" w:rsidRPr="00C27437" w:rsidRDefault="002B26B1" w:rsidP="002B26B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47E01">
        <w:rPr>
          <w:rFonts w:ascii="Times New Roman" w:hAnsi="Times New Roman"/>
          <w:sz w:val="28"/>
          <w:szCs w:val="28"/>
        </w:rPr>
        <w:t xml:space="preserve">Из средств дорожного фонда в 2022 году выполнено работ на сумму </w:t>
      </w:r>
      <w:r>
        <w:rPr>
          <w:rFonts w:ascii="Times New Roman" w:hAnsi="Times New Roman"/>
          <w:sz w:val="28"/>
          <w:szCs w:val="28"/>
        </w:rPr>
        <w:t xml:space="preserve">16530,5 </w:t>
      </w:r>
      <w:r w:rsidRPr="00647E01">
        <w:rPr>
          <w:rFonts w:ascii="Times New Roman" w:hAnsi="Times New Roman"/>
          <w:sz w:val="28"/>
          <w:szCs w:val="28"/>
        </w:rPr>
        <w:t>тыс. руб. (</w:t>
      </w:r>
      <w:r>
        <w:rPr>
          <w:rFonts w:ascii="Times New Roman" w:hAnsi="Times New Roman"/>
          <w:sz w:val="28"/>
          <w:szCs w:val="28"/>
        </w:rPr>
        <w:t xml:space="preserve">13479,5 </w:t>
      </w:r>
      <w:r w:rsidRPr="00647E01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01">
        <w:rPr>
          <w:rFonts w:ascii="Times New Roman" w:hAnsi="Times New Roman"/>
          <w:sz w:val="28"/>
          <w:szCs w:val="28"/>
        </w:rPr>
        <w:t>- 2018г)</w:t>
      </w:r>
      <w:r>
        <w:rPr>
          <w:rFonts w:ascii="Times New Roman" w:hAnsi="Times New Roman"/>
          <w:sz w:val="28"/>
          <w:szCs w:val="28"/>
        </w:rPr>
        <w:t>,</w:t>
      </w:r>
      <w:r w:rsidRPr="00647E01">
        <w:rPr>
          <w:rFonts w:ascii="Times New Roman" w:hAnsi="Times New Roman"/>
          <w:sz w:val="28"/>
          <w:szCs w:val="28"/>
        </w:rPr>
        <w:t xml:space="preserve"> а также из средств субсидии, предоставленной из бюджета Забайкальского края на сумму </w:t>
      </w:r>
      <w:r>
        <w:rPr>
          <w:rFonts w:ascii="Times New Roman" w:hAnsi="Times New Roman"/>
          <w:sz w:val="28"/>
          <w:szCs w:val="28"/>
        </w:rPr>
        <w:t>20755,8</w:t>
      </w:r>
      <w:r w:rsidRPr="00647E01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 (2018 год 9836,9 тыс. руб.), с</w:t>
      </w:r>
      <w:r w:rsidRPr="00647E01">
        <w:rPr>
          <w:rFonts w:ascii="Times New Roman" w:hAnsi="Times New Roman"/>
          <w:sz w:val="28"/>
          <w:szCs w:val="28"/>
        </w:rPr>
        <w:t xml:space="preserve">ельскими поселениями по переданным полномочиям на сумму 1603,2 тыс. руб. </w:t>
      </w:r>
      <w:r>
        <w:rPr>
          <w:rFonts w:ascii="Times New Roman" w:hAnsi="Times New Roman"/>
          <w:sz w:val="28"/>
          <w:szCs w:val="28"/>
        </w:rPr>
        <w:t>(</w:t>
      </w:r>
      <w:r w:rsidRPr="00647E01">
        <w:rPr>
          <w:rFonts w:ascii="Times New Roman" w:hAnsi="Times New Roman"/>
          <w:sz w:val="28"/>
          <w:szCs w:val="28"/>
        </w:rPr>
        <w:t>3707,35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E01">
        <w:rPr>
          <w:rFonts w:ascii="Times New Roman" w:hAnsi="Times New Roman"/>
          <w:sz w:val="28"/>
          <w:szCs w:val="28"/>
        </w:rPr>
        <w:t>тыс</w:t>
      </w:r>
      <w:proofErr w:type="gramStart"/>
      <w:r w:rsidRPr="00647E01">
        <w:rPr>
          <w:rFonts w:ascii="Times New Roman" w:hAnsi="Times New Roman"/>
          <w:sz w:val="28"/>
          <w:szCs w:val="28"/>
        </w:rPr>
        <w:t>.р</w:t>
      </w:r>
      <w:proofErr w:type="gramEnd"/>
      <w:r w:rsidRPr="00647E01">
        <w:rPr>
          <w:rFonts w:ascii="Times New Roman" w:hAnsi="Times New Roman"/>
          <w:sz w:val="28"/>
          <w:szCs w:val="28"/>
        </w:rPr>
        <w:t>уб</w:t>
      </w:r>
      <w:proofErr w:type="spellEnd"/>
      <w:r w:rsidRPr="00647E01">
        <w:rPr>
          <w:rFonts w:ascii="Times New Roman" w:hAnsi="Times New Roman"/>
          <w:sz w:val="28"/>
          <w:szCs w:val="28"/>
        </w:rPr>
        <w:t>- 2018)</w:t>
      </w:r>
      <w:r>
        <w:rPr>
          <w:rFonts w:ascii="Times New Roman" w:hAnsi="Times New Roman"/>
          <w:sz w:val="28"/>
          <w:szCs w:val="28"/>
        </w:rPr>
        <w:t>.</w:t>
      </w:r>
    </w:p>
    <w:p w:rsidR="003A0B42" w:rsidRPr="009A5011" w:rsidRDefault="003A0B42" w:rsidP="003A0B4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4" w:name="_GoBack"/>
      <w:bookmarkEnd w:id="4"/>
      <w:r w:rsidRPr="009A5011">
        <w:rPr>
          <w:rFonts w:ascii="Times New Roman" w:hAnsi="Times New Roman"/>
          <w:sz w:val="28"/>
          <w:szCs w:val="28"/>
          <w:u w:val="single"/>
        </w:rPr>
        <w:t>Выполнены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9012"/>
      </w:tblGrid>
      <w:tr w:rsidR="003A0B42" w:rsidRPr="009A5011" w:rsidTr="003A0B42">
        <w:trPr>
          <w:trHeight w:val="45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Наименование мероприятий (работ)</w:t>
            </w:r>
          </w:p>
        </w:tc>
      </w:tr>
      <w:tr w:rsidR="003A0B42" w:rsidRPr="009A5011" w:rsidTr="003A0B42">
        <w:trPr>
          <w:trHeight w:val="49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Ремонт асфальтобетонного покрытия Западный подъезд </w:t>
            </w:r>
            <w:proofErr w:type="gramStart"/>
            <w:r w:rsidRPr="009A501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с. Черемхово (асфальтобетонное покрытие) </w:t>
            </w:r>
          </w:p>
        </w:tc>
      </w:tr>
      <w:tr w:rsidR="003A0B42" w:rsidRPr="009A5011" w:rsidTr="003A0B42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Ремонт асфальтобетонного покрытия Восточный подъезд </w:t>
            </w:r>
            <w:proofErr w:type="gramStart"/>
            <w:r w:rsidRPr="009A501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с. Черемхово (асфальтобетонное покрытие)</w:t>
            </w:r>
            <w:r w:rsidRPr="009A5011">
              <w:t xml:space="preserve"> 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Ремонт асфальтобетонного покрытия подъезд к ст. </w:t>
            </w:r>
            <w:proofErr w:type="gramStart"/>
            <w:r w:rsidRPr="009A5011">
              <w:rPr>
                <w:rFonts w:ascii="Times New Roman" w:hAnsi="Times New Roman"/>
                <w:sz w:val="28"/>
                <w:szCs w:val="28"/>
              </w:rPr>
              <w:t>Голубичная</w:t>
            </w:r>
            <w:proofErr w:type="gram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9A5011">
              <w:rPr>
                <w:rFonts w:ascii="Times New Roman" w:hAnsi="Times New Roman"/>
                <w:sz w:val="28"/>
                <w:szCs w:val="28"/>
              </w:rPr>
              <w:t>птг</w:t>
            </w:r>
            <w:proofErr w:type="spell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. Дровяная 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Замена водопропускных труб на участке автомобильной дороги общего пользования местного значения «Западный подъезд </w:t>
            </w:r>
            <w:proofErr w:type="gramStart"/>
            <w:r w:rsidRPr="009A501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9A5011">
              <w:rPr>
                <w:rFonts w:ascii="Times New Roman" w:hAnsi="Times New Roman"/>
                <w:sz w:val="28"/>
                <w:szCs w:val="28"/>
              </w:rPr>
              <w:t>Шебартуй</w:t>
            </w:r>
            <w:proofErr w:type="spell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-2»</w:t>
            </w:r>
            <w:r w:rsidRPr="009A5011">
              <w:t xml:space="preserve"> 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9A5011" w:rsidRDefault="00F22E6A" w:rsidP="00F22E6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</w:t>
            </w:r>
            <w:r w:rsidR="003A0B42" w:rsidRPr="009A5011">
              <w:rPr>
                <w:rFonts w:ascii="Times New Roman" w:hAnsi="Times New Roman"/>
                <w:sz w:val="28"/>
                <w:szCs w:val="28"/>
              </w:rPr>
              <w:t xml:space="preserve">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автомобильных </w:t>
            </w:r>
            <w:r w:rsidR="003A0B42" w:rsidRPr="009A5011">
              <w:rPr>
                <w:rFonts w:ascii="Times New Roman" w:hAnsi="Times New Roman"/>
                <w:sz w:val="28"/>
                <w:szCs w:val="28"/>
              </w:rPr>
              <w:t xml:space="preserve">дорог в с. </w:t>
            </w:r>
            <w:proofErr w:type="gramStart"/>
            <w:r w:rsidR="003A0B42" w:rsidRPr="009A5011">
              <w:rPr>
                <w:rFonts w:ascii="Times New Roman" w:hAnsi="Times New Roman"/>
                <w:sz w:val="28"/>
                <w:szCs w:val="28"/>
              </w:rPr>
              <w:t>Николаевское</w:t>
            </w:r>
            <w:proofErr w:type="gramEnd"/>
            <w:r w:rsidR="003A0B42" w:rsidRPr="009A5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Установка уличного освещения </w:t>
            </w:r>
            <w:proofErr w:type="gramStart"/>
            <w:r w:rsidRPr="009A501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A5011">
              <w:rPr>
                <w:rFonts w:ascii="Times New Roman" w:hAnsi="Times New Roman"/>
                <w:sz w:val="28"/>
                <w:szCs w:val="28"/>
              </w:rPr>
              <w:t xml:space="preserve"> с. Улёты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Строительство остановок </w:t>
            </w:r>
            <w:r w:rsidR="00056EBE">
              <w:rPr>
                <w:rFonts w:ascii="Times New Roman" w:hAnsi="Times New Roman"/>
                <w:sz w:val="28"/>
                <w:szCs w:val="28"/>
              </w:rPr>
              <w:t xml:space="preserve">по школьным маршрутам </w:t>
            </w:r>
            <w:r w:rsidRPr="009A5011">
              <w:rPr>
                <w:rFonts w:ascii="Times New Roman" w:hAnsi="Times New Roman"/>
                <w:sz w:val="28"/>
                <w:szCs w:val="28"/>
              </w:rPr>
              <w:t xml:space="preserve">на территории района в количестве 11 штук </w:t>
            </w:r>
          </w:p>
        </w:tc>
      </w:tr>
      <w:tr w:rsidR="003A0B42" w:rsidRPr="009A5011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Ремонт моста в с. </w:t>
            </w:r>
            <w:proofErr w:type="spellStart"/>
            <w:r w:rsidRPr="009A5011">
              <w:rPr>
                <w:rFonts w:ascii="Times New Roman" w:hAnsi="Times New Roman"/>
                <w:sz w:val="28"/>
                <w:szCs w:val="28"/>
              </w:rPr>
              <w:t>Горека</w:t>
            </w:r>
            <w:proofErr w:type="spellEnd"/>
            <w:r w:rsidR="00056E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22E6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="00056EBE">
              <w:rPr>
                <w:rFonts w:ascii="Times New Roman" w:hAnsi="Times New Roman"/>
                <w:sz w:val="28"/>
                <w:szCs w:val="28"/>
              </w:rPr>
              <w:t>Николаевское</w:t>
            </w:r>
            <w:proofErr w:type="gramEnd"/>
            <w:r w:rsidR="00056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B42" w:rsidRPr="00690737" w:rsidTr="003A0B4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B42" w:rsidRPr="009A5011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B42" w:rsidRPr="00690737" w:rsidRDefault="003A0B42" w:rsidP="003A0B4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11">
              <w:rPr>
                <w:rFonts w:ascii="Times New Roman" w:hAnsi="Times New Roman"/>
                <w:sz w:val="28"/>
                <w:szCs w:val="28"/>
              </w:rPr>
              <w:t xml:space="preserve">Работы по содержанию дорог на территории </w:t>
            </w:r>
            <w:proofErr w:type="gramStart"/>
            <w:r w:rsidR="00F22E6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2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011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A0B42" w:rsidRPr="00570DA1" w:rsidRDefault="003A0B42" w:rsidP="003A0B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2018 году было отремонтировано 8 участков дорог общего пользования местного значения.</w:t>
      </w:r>
    </w:p>
    <w:p w:rsidR="00BD6E56" w:rsidRPr="00BD6E56" w:rsidRDefault="00BD6E56" w:rsidP="00BD6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BD6E56" w:rsidRPr="00BD6E56" w:rsidRDefault="00BD6E56" w:rsidP="00BD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C9" w:rsidRPr="00BD6E56" w:rsidRDefault="001B7EC9" w:rsidP="001B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ЗДРАВООХРАНЕНИЕ УЛЁТОВСКОГО РАЙОНА</w:t>
      </w:r>
    </w:p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Демографические показатели</w:t>
      </w:r>
    </w:p>
    <w:p w:rsidR="001B7EC9" w:rsidRPr="00D8524D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4D">
        <w:rPr>
          <w:rFonts w:ascii="Times New Roman" w:hAnsi="Times New Roman"/>
          <w:sz w:val="24"/>
          <w:szCs w:val="24"/>
        </w:rPr>
        <w:t>В районе отмечается отрицательный показатель естественного прироста населения, что обусловлено снижением рождаемости и увеличением смертности населения.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035"/>
        <w:gridCol w:w="1035"/>
        <w:gridCol w:w="1216"/>
        <w:gridCol w:w="1053"/>
        <w:gridCol w:w="795"/>
        <w:gridCol w:w="1348"/>
        <w:gridCol w:w="1636"/>
      </w:tblGrid>
      <w:tr w:rsidR="001B7EC9" w:rsidTr="0067080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ЗК 2021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РФ  2021</w:t>
            </w:r>
          </w:p>
        </w:tc>
      </w:tr>
      <w:tr w:rsidR="001B7EC9" w:rsidTr="0067080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1B7EC9" w:rsidTr="0067080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Смертность   на 1000 населения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1B7EC9" w:rsidTr="0067080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Младенческая смертность на 1000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B7EC9" w:rsidTr="0067080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Естественный прирост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</w:tr>
    </w:tbl>
    <w:p w:rsidR="001B7EC9" w:rsidRDefault="001B7EC9" w:rsidP="001B7EC9">
      <w:pPr>
        <w:rPr>
          <w:rFonts w:ascii="Times New Roman" w:hAnsi="Times New Roman"/>
          <w:sz w:val="24"/>
          <w:szCs w:val="24"/>
        </w:rPr>
      </w:pPr>
    </w:p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Сеть структурных подразделений ГУЗ «Улётовская ЦРБ»</w:t>
      </w:r>
    </w:p>
    <w:p w:rsidR="001B7EC9" w:rsidRDefault="001B7EC9" w:rsidP="001B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сокращены 4 койки родильного отделения, 2 койки родильного отделения перепрофилированы: 1 в ургентную койку на базе хирургического отделения, 1 – в койку патологии беременности на базе терапевтического отделения. ФАП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тародоронинское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переведён в домовое хозяйство.  Отделение СМП передано в состав Читинской станции скорой медицинской помощи.</w:t>
      </w:r>
    </w:p>
    <w:p w:rsidR="001B7EC9" w:rsidRDefault="001B7EC9" w:rsidP="001B7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656"/>
        <w:gridCol w:w="3780"/>
      </w:tblGrid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Круглосуточных коек - 66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- 12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 поликлиники (пос.) - 265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Круглосуточных коек - 62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- 14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поликлиники (пос.) - 265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ЗАТОп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орный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Круглосуточных коек - 33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- 15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Мощность поликлиники (пос.) - 150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Круглосуточных коек - 33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- 13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Мощность поликлиники (пос.) - 150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ровянная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Круглосуточных коек  - 0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- 15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поликлиники (пос.) - 70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Круглосуточных коек - 0</w:t>
            </w:r>
          </w:p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Дневных коек – 15 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 поликлиники (пос.) - 70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СВА 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иколаевское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- 8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 амбулатории (пос.) - 35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Дневных коек - 8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 амбулатории (пос.) - 35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- 18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Домовое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- 2</w:t>
            </w:r>
          </w:p>
        </w:tc>
      </w:tr>
      <w:tr w:rsidR="001B7EC9" w:rsidTr="00670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Бригады СМП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- 0</w:t>
            </w:r>
          </w:p>
        </w:tc>
      </w:tr>
    </w:tbl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Коечный фонд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9"/>
        <w:gridCol w:w="1079"/>
        <w:gridCol w:w="1799"/>
        <w:gridCol w:w="1259"/>
        <w:gridCol w:w="1799"/>
      </w:tblGrid>
      <w:tr w:rsidR="001B7EC9" w:rsidTr="0067080E">
        <w:trPr>
          <w:trHeight w:val="21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Обеспеченность круглосуточными койками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1B7EC9" w:rsidTr="0067080E">
        <w:trPr>
          <w:trHeight w:val="12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10 000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10 000 населения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коек по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Терапевтические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10000 взрослого 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Хирургические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Педиатрические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10000 детского населения)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Гинекологические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10000 женского населения)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Родильные/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атологии</w:t>
            </w:r>
            <w:proofErr w:type="spellEnd"/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10000 женского населения фертильного возраста)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3,37/6,7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0/1,7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Инфекционные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1B7EC9" w:rsidTr="0067080E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1,09</w:t>
            </w:r>
          </w:p>
        </w:tc>
      </w:tr>
    </w:tbl>
    <w:p w:rsidR="001B7EC9" w:rsidRDefault="001B7EC9" w:rsidP="001B7EC9">
      <w:pPr>
        <w:pStyle w:val="2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 обеспеченности круглосуточными койками практически в 2 раза ниже показателя по Забайкальскому краю.</w:t>
      </w:r>
    </w:p>
    <w:p w:rsidR="001B7EC9" w:rsidRDefault="001B7EC9" w:rsidP="001B7EC9">
      <w:pPr>
        <w:pStyle w:val="25"/>
        <w:ind w:firstLine="709"/>
        <w:rPr>
          <w:rFonts w:ascii="Times New Roman" w:hAnsi="Times New Roman"/>
        </w:rPr>
      </w:pPr>
    </w:p>
    <w:p w:rsidR="001B7EC9" w:rsidRDefault="001B7EC9" w:rsidP="001B7EC9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кадрами медицинских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700"/>
        <w:gridCol w:w="2160"/>
      </w:tblGrid>
      <w:tr w:rsidR="001B7EC9" w:rsidTr="0067080E">
        <w:trPr>
          <w:trHeight w:val="9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pStyle w:val="14"/>
              <w:keepNext/>
              <w:keepLines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врачей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  среднего персонала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врачами на 10 тыс.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17,4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Обеспеченность средним персоналом на 10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аселения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48,7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 учётом бригад СМП)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Соотношение: врач/</w:t>
            </w:r>
            <w:proofErr w:type="spellStart"/>
            <w:r>
              <w:rPr>
                <w:color w:val="000000"/>
                <w:sz w:val="22"/>
                <w:szCs w:val="22"/>
              </w:rPr>
              <w:t>ср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едработник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1:3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1:2,4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Укомплектованность врачебными кадрами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74,6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Укомплектованность  кадрами среднего медперсонала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86,2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%сертификации врачей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сертификации среднего персонала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аттестации врачей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29,1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аттестации среднего персонала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66,3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совместительства врачей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1,27</w:t>
            </w:r>
          </w:p>
        </w:tc>
      </w:tr>
      <w:tr w:rsidR="001B7EC9" w:rsidTr="006708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совместительства среднего персонала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1,37</w:t>
            </w:r>
          </w:p>
        </w:tc>
      </w:tr>
    </w:tbl>
    <w:p w:rsidR="001B7EC9" w:rsidRDefault="001B7EC9" w:rsidP="001B7EC9">
      <w:pPr>
        <w:pStyle w:val="25"/>
        <w:jc w:val="center"/>
        <w:rPr>
          <w:rFonts w:ascii="Times New Roman" w:hAnsi="Times New Roman"/>
          <w:b/>
        </w:rPr>
      </w:pPr>
    </w:p>
    <w:p w:rsidR="001B7EC9" w:rsidRDefault="001B7EC9" w:rsidP="001B7EC9">
      <w:pPr>
        <w:pStyle w:val="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обеспеченности врачебными кадрами соответствует </w:t>
      </w:r>
      <w:proofErr w:type="spellStart"/>
      <w:r>
        <w:rPr>
          <w:rFonts w:ascii="Times New Roman" w:hAnsi="Times New Roman"/>
          <w:sz w:val="24"/>
          <w:szCs w:val="24"/>
        </w:rPr>
        <w:t>среднекраевому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показателю. Обеспеченность средним персоналом имеет тенденцию к снижению и ниже </w:t>
      </w:r>
      <w:proofErr w:type="spellStart"/>
      <w:r>
        <w:rPr>
          <w:rFonts w:ascii="Times New Roman" w:hAnsi="Times New Roman"/>
          <w:sz w:val="24"/>
          <w:szCs w:val="24"/>
        </w:rPr>
        <w:t>среднекраевого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показателя</w:t>
      </w:r>
      <w:r>
        <w:rPr>
          <w:sz w:val="24"/>
          <w:szCs w:val="24"/>
        </w:rPr>
        <w:t>.</w:t>
      </w:r>
    </w:p>
    <w:p w:rsidR="001B7EC9" w:rsidRDefault="001B7EC9" w:rsidP="001B7EC9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Заболеваемость населения района</w:t>
      </w:r>
    </w:p>
    <w:p w:rsidR="001B7EC9" w:rsidRDefault="001B7EC9" w:rsidP="001B7EC9">
      <w:pPr>
        <w:pStyle w:val="25"/>
        <w:jc w:val="center"/>
        <w:rPr>
          <w:rFonts w:ascii="Times New Roman" w:hAnsi="Times New Roman"/>
          <w:sz w:val="16"/>
          <w:szCs w:val="16"/>
        </w:rPr>
      </w:pPr>
    </w:p>
    <w:p w:rsidR="001B7EC9" w:rsidRDefault="001B7EC9" w:rsidP="001B7EC9">
      <w:pPr>
        <w:pStyle w:val="14"/>
        <w:keepNext/>
        <w:keepLines/>
        <w:shd w:val="clear" w:color="auto" w:fill="auto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Заболеваемость впервые выявленная</w:t>
      </w:r>
    </w:p>
    <w:p w:rsidR="001B7EC9" w:rsidRDefault="001B7EC9" w:rsidP="001B7EC9">
      <w:pPr>
        <w:spacing w:after="0" w:line="240" w:lineRule="auto"/>
        <w:rPr>
          <w:sz w:val="28"/>
          <w:szCs w:val="28"/>
        </w:rPr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709"/>
        <w:gridCol w:w="709"/>
        <w:gridCol w:w="726"/>
        <w:gridCol w:w="709"/>
        <w:gridCol w:w="731"/>
        <w:gridCol w:w="720"/>
        <w:gridCol w:w="709"/>
        <w:gridCol w:w="850"/>
        <w:gridCol w:w="849"/>
        <w:gridCol w:w="850"/>
        <w:gridCol w:w="878"/>
      </w:tblGrid>
      <w:tr w:rsidR="001B7EC9" w:rsidTr="006708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Подростки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.ю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ноши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населения</w:t>
            </w:r>
          </w:p>
        </w:tc>
      </w:tr>
      <w:tr w:rsidR="001B7EC9" w:rsidTr="006708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1B7EC9" w:rsidTr="006708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</w:tr>
      <w:tr w:rsidR="001B7EC9" w:rsidTr="006708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</w:t>
            </w:r>
          </w:p>
        </w:tc>
      </w:tr>
    </w:tbl>
    <w:p w:rsidR="001B7EC9" w:rsidRDefault="001B7EC9" w:rsidP="001B7EC9">
      <w:pPr>
        <w:spacing w:after="0" w:line="240" w:lineRule="auto"/>
        <w:rPr>
          <w:rFonts w:ascii="Calibri" w:hAnsi="Calibri"/>
        </w:rPr>
      </w:pPr>
    </w:p>
    <w:p w:rsidR="001B7EC9" w:rsidRDefault="001B7EC9" w:rsidP="001B7EC9">
      <w:pPr>
        <w:pStyle w:val="14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впервые выявленной заболеваемости по всему населению  практически не изменился. Показатель впервые выявленной заболеваемости среди взрослого населения по сравнению с 2021годом уменьшился на 19,3%, среди подростков увеличился на 20,6%, среди детей увеличился на 14,3%.</w:t>
      </w:r>
    </w:p>
    <w:p w:rsidR="001B7EC9" w:rsidRDefault="001B7EC9" w:rsidP="001B7EC9">
      <w:pPr>
        <w:pStyle w:val="14"/>
        <w:keepNext/>
        <w:keepLines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</w:p>
    <w:p w:rsidR="001B7EC9" w:rsidRDefault="001B7EC9" w:rsidP="001B7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заболеваемость</w:t>
      </w: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709"/>
        <w:gridCol w:w="850"/>
        <w:gridCol w:w="709"/>
        <w:gridCol w:w="850"/>
        <w:gridCol w:w="657"/>
        <w:gridCol w:w="709"/>
        <w:gridCol w:w="851"/>
        <w:gridCol w:w="850"/>
        <w:gridCol w:w="851"/>
        <w:gridCol w:w="708"/>
      </w:tblGrid>
      <w:tr w:rsidR="001B7EC9" w:rsidTr="006708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ГОД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Взрослые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Подростки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т.ч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ноши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населения</w:t>
            </w:r>
          </w:p>
        </w:tc>
      </w:tr>
      <w:tr w:rsidR="001B7EC9" w:rsidTr="006708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1B7EC9" w:rsidTr="0067080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Улётовский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9196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1061</w:t>
            </w:r>
          </w:p>
        </w:tc>
      </w:tr>
      <w:tr w:rsidR="001B7EC9" w:rsidTr="0067080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pStyle w:val="14"/>
              <w:keepNext/>
              <w:keepLines/>
              <w:shd w:val="clear" w:color="auto" w:fill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1405</w:t>
            </w:r>
          </w:p>
        </w:tc>
      </w:tr>
    </w:tbl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Показатель заболеваемости населения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color w:val="000000"/>
            <w:sz w:val="24"/>
            <w:szCs w:val="24"/>
          </w:rPr>
          <w:t>2022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4"/>
            <w:szCs w:val="24"/>
          </w:rPr>
          <w:t>2021 г</w:t>
        </w:r>
      </w:smartTag>
      <w:r>
        <w:rPr>
          <w:rFonts w:ascii="Times New Roman" w:hAnsi="Times New Roman"/>
          <w:color w:val="000000"/>
          <w:sz w:val="24"/>
          <w:szCs w:val="24"/>
        </w:rPr>
        <w:t>. увеличился на 7,2%, в том числе: по взрослому населени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ю-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3,9%, по подростам- на 15,6%, по детям – на 11,8%.</w:t>
      </w:r>
    </w:p>
    <w:p w:rsidR="001B7EC9" w:rsidRDefault="001B7EC9" w:rsidP="001B7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заболеваемости                                   </w:t>
      </w:r>
    </w:p>
    <w:tbl>
      <w:tblPr>
        <w:tblW w:w="1017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4683"/>
        <w:gridCol w:w="4863"/>
      </w:tblGrid>
      <w:tr w:rsidR="001B7EC9" w:rsidTr="006708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B7EC9" w:rsidTr="0067080E">
        <w:trPr>
          <w:trHeight w:val="6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  40 %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   33,8 %</w:t>
            </w:r>
          </w:p>
        </w:tc>
      </w:tr>
      <w:tr w:rsidR="001B7EC9" w:rsidTr="006708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системы кровообращения  9,4 %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пищеварения  11,3 %</w:t>
            </w:r>
          </w:p>
        </w:tc>
      </w:tr>
      <w:tr w:rsidR="001B7EC9" w:rsidTr="006708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пищеварения  7,8 %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Болезни системы кровообращения  11 %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структуре заболеваемости населения района, как и 2018 году,  первое место занимают болезни органов дыхания. На второе место вышли болезни органов пищеварения, удельный вес которых всего на 0,3 % больше чем болезней системы кровообращения.</w:t>
      </w:r>
    </w:p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EC9" w:rsidRDefault="001B7EC9" w:rsidP="001B7E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6"/>
        <w:gridCol w:w="1410"/>
        <w:gridCol w:w="1620"/>
        <w:gridCol w:w="1800"/>
        <w:gridCol w:w="41"/>
        <w:gridCol w:w="1789"/>
      </w:tblGrid>
      <w:tr w:rsidR="001B7EC9" w:rsidTr="0067080E">
        <w:trPr>
          <w:trHeight w:val="654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классов и отдельных болезней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Болезненность на 1000 взрослого населения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Впервые выявленная заболеваемость на 1000 взрослого населения</w:t>
            </w:r>
          </w:p>
        </w:tc>
      </w:tr>
      <w:tr w:rsidR="001B7EC9" w:rsidTr="0067080E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761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363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эндокринной системы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т. ч. сахарный диабет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системы кровообращения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11,8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ИБС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Острый инфаркт миокарда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Цереброваскулярные болезни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органов дыхания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Бронхиальная астма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ХОБЛ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органов пищеварения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70,8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14,5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костно-мышечной системы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</w:t>
            </w:r>
          </w:p>
        </w:tc>
      </w:tr>
      <w:tr w:rsidR="001B7EC9" w:rsidTr="0067080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Болезни мочеполовой системы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18,1</w:t>
            </w:r>
          </w:p>
        </w:tc>
      </w:tr>
    </w:tbl>
    <w:p w:rsidR="001B7EC9" w:rsidRDefault="001B7EC9" w:rsidP="001B7EC9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1B7EC9" w:rsidRDefault="001B7EC9" w:rsidP="001B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работы</w:t>
      </w:r>
    </w:p>
    <w:tbl>
      <w:tblPr>
        <w:tblpPr w:leftFromText="180" w:rightFromText="180" w:vertAnchor="text" w:horzAnchor="margin" w:tblpX="-432" w:tblpY="51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7"/>
        <w:gridCol w:w="2339"/>
        <w:gridCol w:w="2159"/>
      </w:tblGrid>
      <w:tr w:rsidR="001B7EC9" w:rsidTr="0067080E">
        <w:trPr>
          <w:trHeight w:val="82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 в поликлинике за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128 933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120 258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кол-во на дому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8 070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посещений на 1 жителя в год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У.вес</w:t>
            </w:r>
            <w:proofErr w:type="spellEnd"/>
            <w:r>
              <w:rPr>
                <w:rFonts w:ascii="Times New Roman" w:hAnsi="Times New Roman"/>
              </w:rPr>
              <w:t xml:space="preserve"> посещений по ОМС,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У.вес</w:t>
            </w:r>
            <w:proofErr w:type="spellEnd"/>
            <w:r>
              <w:rPr>
                <w:rFonts w:ascii="Times New Roman" w:hAnsi="Times New Roman"/>
              </w:rPr>
              <w:t xml:space="preserve"> платных посещений,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посещений по поводу </w:t>
            </w:r>
            <w:proofErr w:type="spellStart"/>
            <w:r>
              <w:rPr>
                <w:rFonts w:ascii="Times New Roman" w:hAnsi="Times New Roman"/>
              </w:rPr>
              <w:t>профосмотров</w:t>
            </w:r>
            <w:proofErr w:type="spellEnd"/>
            <w:r>
              <w:rPr>
                <w:rFonts w:ascii="Times New Roman" w:hAnsi="Times New Roman"/>
              </w:rPr>
              <w:t>, 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врачебной должности в среднем по поликлинике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посещений на занятые должности,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Нагрузка в час в поликлинике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Нагрузка в час на дому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помощи на дому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 на дому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взрослого населения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смотрами</w:t>
            </w:r>
            <w:proofErr w:type="spellEnd"/>
            <w:r>
              <w:rPr>
                <w:rFonts w:ascii="Times New Roman" w:hAnsi="Times New Roman"/>
              </w:rPr>
              <w:t xml:space="preserve">,  %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Патологическая  пораженность (</w:t>
            </w:r>
            <w:proofErr w:type="spellStart"/>
            <w:r>
              <w:rPr>
                <w:rFonts w:ascii="Times New Roman" w:hAnsi="Times New Roman"/>
              </w:rPr>
              <w:t>выявляемость</w:t>
            </w:r>
            <w:proofErr w:type="spellEnd"/>
            <w:r>
              <w:rPr>
                <w:rFonts w:ascii="Times New Roman" w:hAnsi="Times New Roman"/>
              </w:rPr>
              <w:t xml:space="preserve"> заболеваний при </w:t>
            </w:r>
            <w:proofErr w:type="spellStart"/>
            <w:r>
              <w:rPr>
                <w:rFonts w:ascii="Times New Roman" w:hAnsi="Times New Roman"/>
              </w:rPr>
              <w:t>профосмотрах</w:t>
            </w:r>
            <w:proofErr w:type="spellEnd"/>
            <w:proofErr w:type="gramStart"/>
            <w:r>
              <w:rPr>
                <w:rFonts w:ascii="Times New Roman" w:hAnsi="Times New Roman"/>
              </w:rPr>
              <w:t>,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Охват </w:t>
            </w:r>
            <w:proofErr w:type="gramStart"/>
            <w:r>
              <w:rPr>
                <w:rFonts w:ascii="Times New Roman" w:hAnsi="Times New Roman"/>
              </w:rPr>
              <w:t>лечебно-оздоровительные</w:t>
            </w:r>
            <w:proofErr w:type="gramEnd"/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мероприятиями лиц с заболеваниями, выявленными при </w:t>
            </w:r>
            <w:proofErr w:type="spellStart"/>
            <w:r>
              <w:rPr>
                <w:rFonts w:ascii="Times New Roman" w:hAnsi="Times New Roman"/>
              </w:rPr>
              <w:t>профосмотрах</w:t>
            </w:r>
            <w:proofErr w:type="spellEnd"/>
            <w:r>
              <w:rPr>
                <w:rFonts w:ascii="Times New Roman" w:hAnsi="Times New Roman"/>
              </w:rPr>
              <w:t>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диспансеризацией определенных гру</w:t>
            </w:r>
            <w:proofErr w:type="gramStart"/>
            <w:r>
              <w:rPr>
                <w:rFonts w:ascii="Times New Roman" w:hAnsi="Times New Roman"/>
              </w:rPr>
              <w:t>пп взр</w:t>
            </w:r>
            <w:proofErr w:type="gramEnd"/>
            <w:r>
              <w:rPr>
                <w:rFonts w:ascii="Times New Roman" w:hAnsi="Times New Roman"/>
              </w:rPr>
              <w:t>ослого населения,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1294"/>
              </w:tabs>
              <w:spacing w:after="120" w:line="240" w:lineRule="auto"/>
              <w:ind w:left="283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смотрами</w:t>
            </w:r>
            <w:proofErr w:type="spellEnd"/>
            <w:r>
              <w:rPr>
                <w:rFonts w:ascii="Times New Roman" w:hAnsi="Times New Roman"/>
              </w:rPr>
              <w:t xml:space="preserve">  участников войн, %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УВОВ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ИВОВ</w:t>
            </w:r>
          </w:p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C9" w:rsidRDefault="001B7EC9" w:rsidP="0067080E">
            <w:pPr>
              <w:spacing w:after="0" w:line="240" w:lineRule="auto"/>
              <w:ind w:right="849"/>
              <w:rPr>
                <w:rFonts w:ascii="Times New Roman" w:hAnsi="Times New Roman"/>
              </w:rPr>
            </w:pPr>
          </w:p>
          <w:p w:rsidR="001B7EC9" w:rsidRDefault="001B7EC9" w:rsidP="0067080E">
            <w:pPr>
              <w:spacing w:after="0" w:line="240" w:lineRule="auto"/>
              <w:ind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B7EC9" w:rsidRDefault="001B7EC9" w:rsidP="0067080E">
            <w:pPr>
              <w:spacing w:after="0" w:line="240" w:lineRule="auto"/>
              <w:ind w:right="849"/>
              <w:jc w:val="center"/>
              <w:rPr>
                <w:rFonts w:ascii="Times New Roman" w:hAnsi="Times New Roman"/>
              </w:rPr>
            </w:pPr>
          </w:p>
          <w:p w:rsidR="001B7EC9" w:rsidRDefault="001B7EC9" w:rsidP="0067080E">
            <w:pPr>
              <w:spacing w:after="0" w:line="240" w:lineRule="auto"/>
              <w:ind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C9" w:rsidRDefault="001B7EC9" w:rsidP="0067080E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</w:p>
          <w:p w:rsidR="001B7EC9" w:rsidRDefault="001B7EC9" w:rsidP="0067080E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B7EC9" w:rsidRDefault="001B7EC9" w:rsidP="0067080E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</w:p>
          <w:p w:rsidR="001B7EC9" w:rsidRDefault="001B7EC9" w:rsidP="0067080E">
            <w:pPr>
              <w:spacing w:after="0" w:line="240" w:lineRule="auto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обследование населения,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У.вес</w:t>
            </w:r>
            <w:proofErr w:type="spellEnd"/>
            <w:r>
              <w:rPr>
                <w:rFonts w:ascii="Times New Roman" w:hAnsi="Times New Roman"/>
              </w:rPr>
              <w:t xml:space="preserve"> туберкулеза, выявленного при </w:t>
            </w:r>
            <w:proofErr w:type="spellStart"/>
            <w:r>
              <w:rPr>
                <w:rFonts w:ascii="Times New Roman" w:hAnsi="Times New Roman"/>
              </w:rPr>
              <w:t>профосмотрах</w:t>
            </w:r>
            <w:proofErr w:type="spellEnd"/>
            <w:r>
              <w:rPr>
                <w:rFonts w:ascii="Times New Roman" w:hAnsi="Times New Roman"/>
              </w:rPr>
              <w:t>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Онкозапущенность</w:t>
            </w:r>
            <w:proofErr w:type="spellEnd"/>
            <w:r>
              <w:rPr>
                <w:rFonts w:ascii="Times New Roman" w:hAnsi="Times New Roman"/>
              </w:rPr>
              <w:t>,  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Смертность на дому от инфаркта миокарда, инсульта лиц моложе 65 лет,  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мест дневного стационара  при АПУ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стационаров на дому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госпитализаций в ДС на 100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законченных случаев на 1 застрахованное лицо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лабораторных исследований на 100 амбулаторных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Ro</w:t>
            </w:r>
            <w:r>
              <w:rPr>
                <w:rFonts w:ascii="Times New Roman" w:hAnsi="Times New Roman"/>
              </w:rPr>
              <w:t>-исследований на 100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исследований по функциональной диагностике на 100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1B7EC9" w:rsidTr="006708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УЗИ на 100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8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120" w:line="240" w:lineRule="auto"/>
              <w:ind w:left="283"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</w:tbl>
    <w:p w:rsidR="001B7EC9" w:rsidRDefault="001B7EC9" w:rsidP="001B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EC9" w:rsidRDefault="001B7EC9" w:rsidP="001B7EC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Флюорографическое обследование населения</w:t>
      </w:r>
    </w:p>
    <w:p w:rsidR="001B7EC9" w:rsidRDefault="001B7EC9" w:rsidP="001B7EC9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993"/>
        <w:gridCol w:w="1167"/>
        <w:gridCol w:w="1080"/>
        <w:gridCol w:w="1296"/>
        <w:gridCol w:w="1764"/>
      </w:tblGrid>
      <w:tr w:rsidR="001B7EC9" w:rsidTr="0067080E">
        <w:trPr>
          <w:trHeight w:val="5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Терапевтический 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участок/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населения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старше 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Осмотрено лиц с нарастающим итогом с начала года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EC9" w:rsidTr="0067080E">
        <w:trPr>
          <w:trHeight w:val="197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передвижных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/мобильных 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аппаратах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обследования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годовой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численности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подлежащих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Выявлено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первичных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рентген-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полож</w:t>
            </w:r>
            <w:proofErr w:type="spellEnd"/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ительных</w:t>
            </w:r>
            <w:proofErr w:type="spellEnd"/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дообследовано</w:t>
            </w:r>
          </w:p>
        </w:tc>
      </w:tr>
      <w:tr w:rsidR="001B7EC9" w:rsidTr="0067080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EC9" w:rsidTr="0067080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Тангинское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EC9" w:rsidTr="0067080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7EC9" w:rsidTr="0067080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Дровянинское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EC9" w:rsidTr="0067080E">
        <w:trPr>
          <w:trHeight w:val="2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Ленинское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EC9" w:rsidTr="0067080E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Улетовское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7EC9" w:rsidTr="0067080E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Pr="00066A44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66A44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C9" w:rsidRDefault="001B7EC9" w:rsidP="0067080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B7EC9" w:rsidRDefault="001B7EC9" w:rsidP="001B7EC9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Реализация мероприятий Программы «модернизации первичного звена здравоохранения» </w:t>
      </w:r>
      <w:r>
        <w:rPr>
          <w:rFonts w:ascii="Times New Roman" w:hAnsi="Times New Roman"/>
          <w:b/>
          <w:bCs/>
          <w:sz w:val="28"/>
          <w:szCs w:val="28"/>
        </w:rPr>
        <w:t>за 2022 год</w:t>
      </w:r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кап. ремонт детская поликлиника (на сумму 19 518 393,2 т. р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.).; </w:t>
      </w:r>
      <w:proofErr w:type="gramEnd"/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постройка </w:t>
      </w:r>
      <w:proofErr w:type="spellStart"/>
      <w:r>
        <w:rPr>
          <w:rFonts w:ascii="Times New Roman" w:hAnsi="Times New Roman"/>
          <w:bCs/>
          <w:sz w:val="28"/>
          <w:szCs w:val="28"/>
        </w:rPr>
        <w:t>ФАПов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с. Арей 6500000т.р. с. </w:t>
      </w:r>
      <w:proofErr w:type="spellStart"/>
      <w:r>
        <w:rPr>
          <w:rFonts w:ascii="Times New Roman" w:hAnsi="Times New Roman"/>
          <w:bCs/>
          <w:sz w:val="28"/>
          <w:szCs w:val="28"/>
        </w:rPr>
        <w:t>Горекацан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- 1013250 тр.; </w:t>
      </w:r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оборудование_системы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ультразвуковой диагностики - 2 единицы (на сумму 9 545 366,67 тыс. рублей);</w:t>
      </w:r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оборудование на </w:t>
      </w:r>
      <w:proofErr w:type="spellStart"/>
      <w:r>
        <w:rPr>
          <w:rFonts w:ascii="Times New Roman" w:hAnsi="Times New Roman"/>
          <w:bCs/>
          <w:sz w:val="28"/>
          <w:szCs w:val="28"/>
        </w:rPr>
        <w:t>ФАПы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- 958 600 </w:t>
      </w:r>
      <w:proofErr w:type="spellStart"/>
      <w:r>
        <w:rPr>
          <w:rFonts w:ascii="Times New Roman" w:hAnsi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B7EC9" w:rsidRDefault="001B7EC9" w:rsidP="001B7EC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приобретение автомобилей 3 единицы Лада Веста – 1 648 900т.р.; УАЗ -      1 907 500 </w:t>
      </w:r>
      <w:proofErr w:type="spellStart"/>
      <w:r>
        <w:rPr>
          <w:rFonts w:ascii="Times New Roman" w:hAnsi="Times New Roman"/>
          <w:bCs/>
          <w:sz w:val="28"/>
          <w:szCs w:val="28"/>
        </w:rPr>
        <w:t>т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; Лада  Нива – 1 719 900 </w:t>
      </w:r>
      <w:proofErr w:type="spellStart"/>
      <w:r>
        <w:rPr>
          <w:rFonts w:ascii="Times New Roman" w:hAnsi="Times New Roman"/>
          <w:bCs/>
          <w:sz w:val="28"/>
          <w:szCs w:val="28"/>
        </w:rPr>
        <w:t>т.р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1B7EC9" w:rsidRPr="00BD6E56" w:rsidRDefault="001B7EC9" w:rsidP="001B7EC9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B7EC9" w:rsidRPr="00BD6E56" w:rsidRDefault="001B7EC9" w:rsidP="001B7EC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D6E5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ОТДЕЛ ОБРАЗОВАНИЯ: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Инфраструктура системы образования муниципального района «Улётовский район» представлена 18   образовательными организациями.  В 2022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учреждение Улётовская детская школа иску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сств 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>в х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>оде реорганизации перешла в сферу культуры. Выделенное юридическое лицо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Муниципальное образовательное учреждение дополнительного образования детей Дом детского творчества 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>начало свою работу с 22 августа 2023 года.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40"/>
        <w:gridCol w:w="5020"/>
        <w:gridCol w:w="2503"/>
      </w:tblGrid>
      <w:tr w:rsidR="001B7EC9" w:rsidRPr="00066A44" w:rsidTr="0067080E">
        <w:trPr>
          <w:trHeight w:val="302"/>
          <w:tblCellSpacing w:w="20" w:type="dxa"/>
        </w:trPr>
        <w:tc>
          <w:tcPr>
            <w:tcW w:w="1199" w:type="pct"/>
            <w:vMerge w:val="restar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Образовательные </w:t>
            </w:r>
          </w:p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3741" w:type="pct"/>
            <w:gridSpan w:val="2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01.01.2022 года</w:t>
            </w:r>
          </w:p>
        </w:tc>
      </w:tr>
      <w:tr w:rsidR="001B7EC9" w:rsidRPr="00066A44" w:rsidTr="0067080E">
        <w:trPr>
          <w:trHeight w:val="318"/>
          <w:tblCellSpacing w:w="20" w:type="dxa"/>
        </w:trPr>
        <w:tc>
          <w:tcPr>
            <w:tcW w:w="1199" w:type="pct"/>
            <w:vMerge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0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211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Численность детей</w:t>
            </w:r>
          </w:p>
        </w:tc>
      </w:tr>
      <w:tr w:rsidR="001B7EC9" w:rsidRPr="00066A44" w:rsidTr="0067080E">
        <w:trPr>
          <w:trHeight w:val="350"/>
          <w:tblCellSpacing w:w="20" w:type="dxa"/>
        </w:trPr>
        <w:tc>
          <w:tcPr>
            <w:tcW w:w="1199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Дошкольное</w:t>
            </w:r>
            <w:proofErr w:type="gramEnd"/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510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детских сада + 10 дошкольных групп в ОО + 3 группы кратковременного пребывания</w:t>
            </w:r>
          </w:p>
        </w:tc>
        <w:tc>
          <w:tcPr>
            <w:tcW w:w="1211" w:type="pct"/>
            <w:shd w:val="clear" w:color="auto" w:fill="auto"/>
          </w:tcPr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648 (729в 2018г.)</w:t>
            </w:r>
          </w:p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-81</w:t>
            </w:r>
          </w:p>
        </w:tc>
      </w:tr>
      <w:tr w:rsidR="001B7EC9" w:rsidRPr="00066A44" w:rsidTr="0067080E">
        <w:trPr>
          <w:trHeight w:val="435"/>
          <w:tblCellSpacing w:w="20" w:type="dxa"/>
        </w:trPr>
        <w:tc>
          <w:tcPr>
            <w:tcW w:w="1199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школы</w:t>
            </w:r>
          </w:p>
        </w:tc>
        <w:tc>
          <w:tcPr>
            <w:tcW w:w="2510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11" w:type="pct"/>
            <w:shd w:val="clear" w:color="auto" w:fill="auto"/>
          </w:tcPr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695 (688 в 2018г.)</w:t>
            </w:r>
          </w:p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046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</w:p>
        </w:tc>
      </w:tr>
      <w:tr w:rsidR="001B7EC9" w:rsidRPr="00066A44" w:rsidTr="0067080E">
        <w:trPr>
          <w:trHeight w:val="448"/>
          <w:tblCellSpacing w:w="20" w:type="dxa"/>
        </w:trPr>
        <w:tc>
          <w:tcPr>
            <w:tcW w:w="1199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Средние школы</w:t>
            </w:r>
          </w:p>
        </w:tc>
        <w:tc>
          <w:tcPr>
            <w:tcW w:w="2510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11" w:type="pct"/>
            <w:shd w:val="clear" w:color="auto" w:fill="auto"/>
          </w:tcPr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1710 (1662 в 2018г.)</w:t>
            </w:r>
          </w:p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046">
              <w:rPr>
                <w:rFonts w:ascii="Times New Roman" w:hAnsi="Times New Roman"/>
                <w:b/>
                <w:sz w:val="28"/>
                <w:szCs w:val="28"/>
              </w:rPr>
              <w:t>+48</w:t>
            </w:r>
          </w:p>
        </w:tc>
      </w:tr>
      <w:tr w:rsidR="001B7EC9" w:rsidRPr="00066A44" w:rsidTr="0067080E">
        <w:trPr>
          <w:trHeight w:val="435"/>
          <w:tblCellSpacing w:w="20" w:type="dxa"/>
        </w:trPr>
        <w:tc>
          <w:tcPr>
            <w:tcW w:w="1199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510" w:type="pct"/>
            <w:shd w:val="clear" w:color="auto" w:fill="auto"/>
          </w:tcPr>
          <w:p w:rsidR="001B7EC9" w:rsidRPr="00066A44" w:rsidRDefault="001B7EC9" w:rsidP="0067080E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6A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1" w:type="pct"/>
            <w:shd w:val="clear" w:color="auto" w:fill="auto"/>
          </w:tcPr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758 (934 в 2018г.)</w:t>
            </w:r>
          </w:p>
          <w:p w:rsidR="001B7EC9" w:rsidRPr="002F2046" w:rsidRDefault="001B7EC9" w:rsidP="0067080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46">
              <w:rPr>
                <w:rFonts w:ascii="Times New Roman" w:hAnsi="Times New Roman"/>
                <w:sz w:val="28"/>
                <w:szCs w:val="28"/>
              </w:rPr>
              <w:t>-176(вывод ДШИ)</w:t>
            </w:r>
          </w:p>
        </w:tc>
      </w:tr>
    </w:tbl>
    <w:p w:rsidR="001B7EC9" w:rsidRDefault="001B7EC9" w:rsidP="001B7EC9">
      <w:pPr>
        <w:pStyle w:val="af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7EC9" w:rsidRPr="00A01F45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F45">
        <w:rPr>
          <w:rFonts w:ascii="Times New Roman" w:hAnsi="Times New Roman"/>
          <w:color w:val="000000" w:themeColor="text1"/>
          <w:sz w:val="28"/>
          <w:szCs w:val="28"/>
        </w:rPr>
        <w:t xml:space="preserve">В 2022 году в системе дошкольного образования работали 49 педагогов, в системе общего образования - 275 педагогов, в системе дополнительного образования – 34 педагога. Всего: 358 педагогов. Вакансии в образовательных учреждениях муниципального района «Улётовский район» </w:t>
      </w:r>
      <w:proofErr w:type="gramStart"/>
      <w:r w:rsidRPr="00A01F45">
        <w:rPr>
          <w:rFonts w:ascii="Times New Roman" w:hAnsi="Times New Roman"/>
          <w:color w:val="000000" w:themeColor="text1"/>
          <w:sz w:val="28"/>
          <w:szCs w:val="28"/>
        </w:rPr>
        <w:t>на конец</w:t>
      </w:r>
      <w:proofErr w:type="gramEnd"/>
      <w:r w:rsidRPr="00A01F45">
        <w:rPr>
          <w:rFonts w:ascii="Times New Roman" w:hAnsi="Times New Roman"/>
          <w:color w:val="000000" w:themeColor="text1"/>
          <w:sz w:val="28"/>
          <w:szCs w:val="28"/>
        </w:rPr>
        <w:t xml:space="preserve"> 2022 года составили 21 педагог.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   1. На территории района дошкольное образование осуществляется в 3 дошкольных образовательных организациях  и в 10 общеобразовательных организациях, реализующих программу дошкольного образования.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Общая численность детей дошкольного возраста на территории МР «Улётовский район» от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7 лет составляет 1760 </w:t>
      </w:r>
      <w:r w:rsidRPr="002F2046">
        <w:rPr>
          <w:rFonts w:ascii="Times New Roman" w:hAnsi="Times New Roman"/>
          <w:sz w:val="28"/>
          <w:szCs w:val="28"/>
        </w:rPr>
        <w:t>детей (в 2018г. 2308 детей: -548 детей).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Услугами дошкольного образования охвачено 648 детей, что составляет 37 % от общего количества детей дошкольного возраста (в 2018г было охвачено 729 детей, что составило 32%</w:t>
      </w:r>
      <w:proofErr w:type="gramStart"/>
      <w:r w:rsidRPr="002F204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F2046">
        <w:rPr>
          <w:rFonts w:ascii="Times New Roman" w:hAnsi="Times New Roman"/>
          <w:sz w:val="28"/>
          <w:szCs w:val="28"/>
        </w:rPr>
        <w:t>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В 2022 году 152 детей получили путевки в детские сады района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>, по сравнению с прошлым годом на 38  детей меньше, так как многие законные представители продлили очередность на следующий год.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Проблем с устройством ребёнка в дошкольное образовательное учреждение в районе нет, кроме тех населенных пунктов, где нет полноценных групп, а есть группы кратковременного пребывания, например. Черемхово.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В системе общего образования Улётовского  района функционируют 13 общеобразовательных организаций, из них 9 основных школ, 4 средних школы, в том числе 1  в городской местности, 12 в сельской.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Общеобразовательная сеть обслуживает </w:t>
      </w:r>
      <w:r w:rsidRPr="00066A44">
        <w:rPr>
          <w:rFonts w:ascii="Times New Roman" w:hAnsi="Times New Roman"/>
          <w:b/>
          <w:color w:val="000000" w:themeColor="text1"/>
          <w:sz w:val="28"/>
          <w:szCs w:val="28"/>
        </w:rPr>
        <w:t>2405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школьн</w:t>
      </w:r>
      <w:r>
        <w:rPr>
          <w:rFonts w:ascii="Times New Roman" w:hAnsi="Times New Roman"/>
          <w:color w:val="000000" w:themeColor="text1"/>
          <w:sz w:val="28"/>
          <w:szCs w:val="28"/>
        </w:rPr>
        <w:t>иков (473 – в городском поселении, 1932 – в сельских поселениях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1B7EC9" w:rsidRPr="00066A44" w:rsidRDefault="001B7EC9" w:rsidP="001B7E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2021-2022 учебном году 2354 обучающихся было переведено, 50 учащихся оставлено на повторное обучение. Отличников и хорошистов в минувшем учебном году было 867 обучающихся (37 %  от общего числа)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Динамика уровня обученности по сравнению с прошлым учебным годом увеличилась  на 0, 2 %, Качество обученности понизилось по сравнению с прошлым годом  на 1,3 %, Понижение уровня и качества обученности можно связать с переходом на дистанционный режим работы.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Среди выпускников 9 классов 4 учащихся получили аттестаты особого образца; 232 учащихся проходили Государственную Итоговую Аттестацию (ГИА-9), из которых </w:t>
      </w:r>
      <w:r w:rsidRPr="002F2046">
        <w:rPr>
          <w:rFonts w:ascii="Times New Roman" w:hAnsi="Times New Roman"/>
          <w:sz w:val="28"/>
          <w:szCs w:val="28"/>
        </w:rPr>
        <w:t>19 учащихся по результатам аттестации не получили документ об основном общем образовании. (В 2018г. 1 учащийся не прошел ГИА и был оставлен на повторное обучение)</w:t>
      </w:r>
    </w:p>
    <w:p w:rsidR="001B7EC9" w:rsidRPr="002F2046" w:rsidRDefault="001B7EC9" w:rsidP="001B7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>В сдаче ЕГЭ приняли участие 55 (74 выпускника в 2018г.) выпускников текущего года и 3 выпускника прошлых лет, всего 58 участников</w:t>
      </w:r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>.  Аттестаты о среднем общем образовании получили  51 выпускник. Что составляет (92,7%)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6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Выпускники, не получившие  аттестаты, не сдали экзамен по предмету математика. Процент не </w:t>
      </w:r>
      <w:proofErr w:type="gramStart"/>
      <w:r w:rsidRPr="00066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получивших</w:t>
      </w:r>
      <w:proofErr w:type="gramEnd"/>
      <w:r w:rsidRPr="00066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аттестат составляет 7,3%. В 2021 году этот показатель был ниже  - 2 выпускника не получили аттестаты, что составило 3,7%.</w:t>
      </w:r>
      <w:r w:rsidRPr="00373B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046">
        <w:rPr>
          <w:rFonts w:ascii="Times New Roman" w:hAnsi="Times New Roman" w:cs="Times New Roman"/>
          <w:sz w:val="28"/>
          <w:szCs w:val="28"/>
        </w:rPr>
        <w:t xml:space="preserve">в 2018г. аттестат о среднем </w:t>
      </w:r>
      <w:proofErr w:type="spellStart"/>
      <w:r w:rsidRPr="002F2046">
        <w:rPr>
          <w:rFonts w:ascii="Times New Roman" w:hAnsi="Times New Roman" w:cs="Times New Roman"/>
          <w:sz w:val="28"/>
          <w:szCs w:val="28"/>
        </w:rPr>
        <w:t>образовнаии</w:t>
      </w:r>
      <w:proofErr w:type="spellEnd"/>
      <w:r w:rsidRPr="002F2046">
        <w:rPr>
          <w:rFonts w:ascii="Times New Roman" w:hAnsi="Times New Roman" w:cs="Times New Roman"/>
          <w:sz w:val="28"/>
          <w:szCs w:val="28"/>
        </w:rPr>
        <w:t xml:space="preserve"> не получили 3 выпускника, что составило 4,06%</w:t>
      </w:r>
    </w:p>
    <w:p w:rsidR="001B7EC9" w:rsidRPr="002F2046" w:rsidRDefault="001B7EC9" w:rsidP="001B7EC9">
      <w:pPr>
        <w:pStyle w:val="12"/>
        <w:ind w:firstLine="709"/>
        <w:jc w:val="both"/>
        <w:rPr>
          <w:b/>
          <w:sz w:val="28"/>
          <w:szCs w:val="28"/>
        </w:rPr>
      </w:pPr>
      <w:r w:rsidRPr="002F2046">
        <w:rPr>
          <w:b/>
          <w:sz w:val="28"/>
          <w:szCs w:val="28"/>
        </w:rPr>
        <w:t>НЕЗАВИСИМАЯ ОЦЕНКА КАЧЕСТВА</w:t>
      </w:r>
    </w:p>
    <w:p w:rsidR="001B7EC9" w:rsidRPr="002F2046" w:rsidRDefault="001B7EC9" w:rsidP="001B7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 xml:space="preserve">В </w:t>
      </w:r>
      <w:r w:rsidRPr="002F2046">
        <w:rPr>
          <w:rFonts w:ascii="Times New Roman" w:hAnsi="Times New Roman" w:cs="Times New Roman"/>
          <w:b/>
          <w:sz w:val="28"/>
          <w:szCs w:val="28"/>
        </w:rPr>
        <w:t>2022</w:t>
      </w:r>
      <w:r w:rsidRPr="002F2046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проведена в отношении </w:t>
      </w:r>
      <w:r w:rsidRPr="002F2046">
        <w:rPr>
          <w:rFonts w:ascii="Times New Roman" w:hAnsi="Times New Roman" w:cs="Times New Roman"/>
          <w:b/>
          <w:sz w:val="28"/>
          <w:szCs w:val="28"/>
        </w:rPr>
        <w:t>6</w:t>
      </w:r>
      <w:r w:rsidRPr="002F2046">
        <w:rPr>
          <w:rFonts w:ascii="Times New Roman" w:hAnsi="Times New Roman" w:cs="Times New Roman"/>
          <w:sz w:val="28"/>
          <w:szCs w:val="28"/>
        </w:rPr>
        <w:t xml:space="preserve"> организаций образования муниципального района « Улётовский район».</w:t>
      </w:r>
    </w:p>
    <w:p w:rsidR="001B7EC9" w:rsidRPr="002F2046" w:rsidRDefault="001B7EC9" w:rsidP="001B7EC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 xml:space="preserve">В ходе исследования опрошено 40% потребителей </w:t>
      </w:r>
      <w:proofErr w:type="spellStart"/>
      <w:r w:rsidRPr="002F2046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2F204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2F2046">
        <w:rPr>
          <w:rFonts w:ascii="Times New Roman" w:hAnsi="Times New Roman" w:cs="Times New Roman"/>
          <w:sz w:val="28"/>
          <w:szCs w:val="28"/>
        </w:rPr>
        <w:t>тоговое</w:t>
      </w:r>
      <w:proofErr w:type="spellEnd"/>
      <w:r w:rsidRPr="002F2046">
        <w:rPr>
          <w:rFonts w:ascii="Times New Roman" w:hAnsi="Times New Roman" w:cs="Times New Roman"/>
          <w:sz w:val="28"/>
          <w:szCs w:val="28"/>
        </w:rPr>
        <w:t xml:space="preserve"> значение оценки качества услуг по организациям муниципального района «Улётовский район» составило </w:t>
      </w:r>
      <w:r w:rsidRPr="002F2046">
        <w:rPr>
          <w:rFonts w:ascii="Times New Roman" w:hAnsi="Times New Roman" w:cs="Times New Roman"/>
          <w:b/>
          <w:sz w:val="28"/>
          <w:szCs w:val="28"/>
        </w:rPr>
        <w:t>78</w:t>
      </w:r>
      <w:r w:rsidRPr="002F2046">
        <w:rPr>
          <w:rFonts w:ascii="Times New Roman" w:hAnsi="Times New Roman" w:cs="Times New Roman"/>
          <w:sz w:val="28"/>
          <w:szCs w:val="28"/>
        </w:rPr>
        <w:t xml:space="preserve"> балла при </w:t>
      </w:r>
      <w:r w:rsidRPr="002F2046">
        <w:rPr>
          <w:rFonts w:ascii="Times New Roman" w:hAnsi="Times New Roman" w:cs="Times New Roman"/>
          <w:b/>
          <w:sz w:val="28"/>
          <w:szCs w:val="28"/>
        </w:rPr>
        <w:t>100 в</w:t>
      </w:r>
      <w:r w:rsidRPr="002F2046">
        <w:rPr>
          <w:rFonts w:ascii="Times New Roman" w:hAnsi="Times New Roman" w:cs="Times New Roman"/>
          <w:sz w:val="28"/>
          <w:szCs w:val="28"/>
        </w:rPr>
        <w:t xml:space="preserve">озможных. </w:t>
      </w:r>
      <w:r w:rsidRPr="002F2046">
        <w:rPr>
          <w:rFonts w:ascii="Times New Roman" w:hAnsi="Times New Roman"/>
          <w:bCs/>
          <w:sz w:val="28"/>
          <w:szCs w:val="28"/>
        </w:rPr>
        <w:t xml:space="preserve">В 2018г. средневзвешенная </w:t>
      </w:r>
      <w:r w:rsidRPr="002F2046">
        <w:rPr>
          <w:rFonts w:ascii="Times New Roman" w:hAnsi="Times New Roman"/>
          <w:bCs/>
          <w:sz w:val="28"/>
          <w:szCs w:val="28"/>
        </w:rPr>
        <w:lastRenderedPageBreak/>
        <w:t xml:space="preserve">сумма показателей по муниципальному району и по организациям образования – </w:t>
      </w:r>
      <w:r w:rsidRPr="002F2046">
        <w:rPr>
          <w:rFonts w:ascii="Times New Roman" w:hAnsi="Times New Roman"/>
          <w:b/>
          <w:bCs/>
          <w:sz w:val="28"/>
          <w:szCs w:val="28"/>
        </w:rPr>
        <w:t>76,0.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6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выпускников-медалистов в  2021-2022 учебном году: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6A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Медаль Федерального уровня «За особые успехи в учении»</w:t>
      </w:r>
    </w:p>
    <w:p w:rsidR="001B7EC9" w:rsidRDefault="001B7EC9" w:rsidP="001B7EC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Ильенко Наталья Сергеевна - МБОУ </w:t>
      </w:r>
      <w:proofErr w:type="spellStart"/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>Тангинская</w:t>
      </w:r>
      <w:proofErr w:type="spellEnd"/>
      <w:r w:rsidRPr="0006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</w:p>
    <w:p w:rsidR="001B7EC9" w:rsidRPr="002F2046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>В 2018г. были награждены 9 выпускников.</w:t>
      </w:r>
    </w:p>
    <w:p w:rsidR="001B7EC9" w:rsidRPr="002F2046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46">
        <w:rPr>
          <w:rFonts w:ascii="Times New Roman" w:hAnsi="Times New Roman" w:cs="Times New Roman"/>
          <w:b/>
          <w:sz w:val="28"/>
          <w:szCs w:val="28"/>
        </w:rPr>
        <w:t>Серебряная медаль за особые успехи в учении «Гордость Забайкалья»</w:t>
      </w:r>
    </w:p>
    <w:p w:rsidR="001B7EC9" w:rsidRPr="002F2046" w:rsidRDefault="001B7EC9" w:rsidP="001B7E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 xml:space="preserve">1. Кабанова Анна Алексеевна - МБОУ Улётовская СОШ </w:t>
      </w:r>
    </w:p>
    <w:p w:rsidR="001B7EC9" w:rsidRPr="002F2046" w:rsidRDefault="001B7EC9" w:rsidP="001B7EC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46">
        <w:rPr>
          <w:rFonts w:ascii="Times New Roman" w:hAnsi="Times New Roman" w:cs="Times New Roman"/>
          <w:sz w:val="28"/>
          <w:szCs w:val="28"/>
        </w:rPr>
        <w:t xml:space="preserve">Лазарева Александра Денисовна - МБОУ Улётовская СОШ </w:t>
      </w:r>
    </w:p>
    <w:p w:rsidR="001B7EC9" w:rsidRPr="002F2046" w:rsidRDefault="001B7EC9" w:rsidP="001B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В 2018г. были награждены 9 выпускников.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В 2022 году на базе образовательных организаций было открыто 13 лагерей дневного пребывания, в которых были организованы 673 ребенка (В 2018г на базе школ работало 16 летних лагерей с количеством вовлеченных детей – 750 детей).  Сокращение численности детей в  сравнении с прошлым годом (730) произошло по причине уменьшения краевого финансирования, а также в связи с проведением капитального ремонта в двух общеобразовательных учреждениях.   При распределении мест в лагерях дневного пребывания делается особый упор на детей, находящихся в трудной жизненной ситуации, нуждающихся в особой заботе государства, состоящие на различных формах учета (КДН, ПДН, ВШК). В 2022 году 592 ребенка  разных категорий посещали учреждения отдыха и оздоровления, из них 37 детей, состоящих на различных учетах, 14 детей – сирот, 13 инвалидов, 55 детей с ОВЗ, 472 ребенка, проживающего в малоимущих семьях.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2F2046">
        <w:rPr>
          <w:rFonts w:ascii="Times New Roman" w:hAnsi="Times New Roman"/>
          <w:b/>
          <w:sz w:val="28"/>
          <w:szCs w:val="28"/>
        </w:rPr>
        <w:t>Развитие дополнительного образования детей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2046">
        <w:rPr>
          <w:rFonts w:ascii="Times New Roman" w:hAnsi="Times New Roman"/>
          <w:sz w:val="28"/>
          <w:szCs w:val="28"/>
        </w:rPr>
        <w:t>На конец 2022 года контингент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дополнительного образования составил 758 человек (МУ ДО ДЮСШ – 544 чел., МБУ ДО УШИ – 214 чел. что составляет 31,2 % от числа детей, обучающихся в школах. </w:t>
      </w:r>
      <w:proofErr w:type="gramEnd"/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>Кроме учреждений дополнительного образования в школах МР «Улётовский район» реализуются программы дополнительного образования детей через информационную систему «Навигатор».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В 2022 года в учреждении дополнительного образования МБУ ДО УДШИ прошла реорганизация с выделением нового юридического лица </w:t>
      </w:r>
      <w:r w:rsidRPr="00066A44">
        <w:rPr>
          <w:rFonts w:ascii="Times New Roman" w:hAnsi="Times New Roman"/>
          <w:bCs/>
          <w:color w:val="000000" w:themeColor="text1"/>
          <w:sz w:val="28"/>
          <w:szCs w:val="28"/>
        </w:rPr>
        <w:t>МОУ ДОД ДДТ.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В 7 общеобразовательных учреждениях 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района «Улётовский район» организован подвоз обучающихся к месту учебы из других населенных пунктов. Все автобусы оснащены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тахографами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, проблесковыми маячками, прошли процедуру лицензирования.  В конце 2022 года были получены 2 транспортные единицы для реализации подвоза учащихся: Автобус «ПАЗ» - в Доронинскую ООШ, 1  автомобиль  марки «Газель» -  в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Тангинскую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СОШ.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>На 1 января 2023 года оснащенность автопарка общеобразовательных учреждений муниципального района «Улётовский район» составляет 100%.</w:t>
      </w:r>
    </w:p>
    <w:p w:rsidR="001B7EC9" w:rsidRPr="002F2046" w:rsidRDefault="001B7EC9" w:rsidP="001B7E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A44">
        <w:rPr>
          <w:color w:val="000000" w:themeColor="text1"/>
          <w:sz w:val="28"/>
          <w:szCs w:val="28"/>
        </w:rPr>
        <w:t xml:space="preserve">В период работы за 2022 год органами опеки и попечительства совместно с органами полиции изъято и помещено в учреждения для прохождения </w:t>
      </w:r>
      <w:r w:rsidRPr="002F2046">
        <w:rPr>
          <w:sz w:val="28"/>
          <w:szCs w:val="28"/>
        </w:rPr>
        <w:lastRenderedPageBreak/>
        <w:t xml:space="preserve">реабилитации 49 ребенка (В 2018г. -51), в соответчики со статьёй 77 СК РФ в отчетный период по постановлению главы в связи с угрозой жизни и здоровью отобрано 6 несовершеннолетних. </w:t>
      </w:r>
    </w:p>
    <w:p w:rsidR="001B7EC9" w:rsidRPr="002F2046" w:rsidRDefault="001B7EC9" w:rsidP="001B7E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046">
        <w:rPr>
          <w:sz w:val="28"/>
          <w:szCs w:val="28"/>
        </w:rPr>
        <w:t xml:space="preserve">На территории района было выявлено и учтено 26  детей (В 2018г. 21), оставшихся без попечения родителей, из них устроено в замещающие семьи на 16 несовершеннолетних. </w:t>
      </w:r>
    </w:p>
    <w:p w:rsidR="001B7EC9" w:rsidRPr="002F2046" w:rsidRDefault="001B7EC9" w:rsidP="001B7E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046">
        <w:rPr>
          <w:sz w:val="28"/>
          <w:szCs w:val="28"/>
        </w:rPr>
        <w:t xml:space="preserve">Также проводилась работа с родителями, ненадлежащим образом  исполняющими свои родительские обязанности, в результате работы 7 родителей лишены родительских прав  в отношении 12 детей, 1 родитель в отношении 2 детей ограничен  в родительских правах. Трое несовершеннолетних детей возвращены в семью.  </w:t>
      </w:r>
    </w:p>
    <w:p w:rsidR="001B7EC9" w:rsidRPr="002F2046" w:rsidRDefault="001B7EC9" w:rsidP="001B7EC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046">
        <w:rPr>
          <w:sz w:val="28"/>
          <w:szCs w:val="28"/>
        </w:rPr>
        <w:t xml:space="preserve">Всего на территории района </w:t>
      </w:r>
      <w:proofErr w:type="gramStart"/>
      <w:r w:rsidRPr="002F2046">
        <w:rPr>
          <w:sz w:val="28"/>
          <w:szCs w:val="28"/>
        </w:rPr>
        <w:t>на конец</w:t>
      </w:r>
      <w:proofErr w:type="gramEnd"/>
      <w:r w:rsidRPr="002F2046">
        <w:rPr>
          <w:sz w:val="28"/>
          <w:szCs w:val="28"/>
        </w:rPr>
        <w:t xml:space="preserve"> 2022 года  проживает 138 детей – сирот и детей, оставшихся без попечения родителей (В 2018г. 117 детей), из них 114 детей находятся в семьях на различных формах устройства, 22 ребёнка проживают в ГУСО УСРЦ «Кедр» Забайкальского края, 14 детей усыновлены.   </w:t>
      </w: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B7EC9" w:rsidRPr="002F2046" w:rsidRDefault="001B7EC9" w:rsidP="001B7EC9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11. Все здания дошкольных учреждений района нуждаются в проведении капитального ремонта, но ежегодно за счет частично выполненных работ по замене окон, кровли, отопительной системы процент потребности зданий в капитальном ремонте уменьшается.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2046">
        <w:rPr>
          <w:rFonts w:ascii="Times New Roman" w:hAnsi="Times New Roman"/>
          <w:sz w:val="28"/>
          <w:szCs w:val="28"/>
        </w:rPr>
        <w:t>13. Общеобразовательные организации МР "Улётовский район" участвуют в государственной программе  "Развитие образования", включающей в себя мероприятия по проведению капитального ремонта, антитеррористической защищенности, а также по оснащению зданий современным оборудованием и замене учебников по причине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ветхости. В 2022 году в рамках госпрограммы был проведен капитальный ремонт, включающий 14 видов работ, в МОУ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Бальзойская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ООШ и МОУ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Хадактинская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ООШ структурное подразделение основная школа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>еремхово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В 2023 в программе капитального ремонта принимают участие: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- МОУ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Горекинская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ООШ, заключен муниципальный контракт № 2 от 06.02.2023г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ООО «Альтаир» на сумму 15 363 991,04 руб.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-  МОУ 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Ленинская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ООШ, заключен муниципальный контракт № 3 от 06.02.2023г. с ООО «Альтаир» на сумму 19621252,12 руб.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>МБОУ Улетовская СОШ – конкурс выиграл</w:t>
      </w:r>
      <w:proofErr w:type="gram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о ООО</w:t>
      </w:r>
      <w:proofErr w:type="gram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Стройэффект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>», сумма составляет 63020338 руб.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На 2024 год подготовлена проектно-сметная документация, пройдена Государственная экспертиза, сформирована заявка для включения в государственную программу МБОУ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Тангинская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СОШ, МОУ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Хадактинская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ООШ, МОУ </w:t>
      </w:r>
      <w:proofErr w:type="spellStart"/>
      <w:r w:rsidRPr="00066A44">
        <w:rPr>
          <w:rFonts w:ascii="Times New Roman" w:hAnsi="Times New Roman"/>
          <w:color w:val="000000" w:themeColor="text1"/>
          <w:sz w:val="28"/>
          <w:szCs w:val="28"/>
        </w:rPr>
        <w:t>Дровянинская</w:t>
      </w:r>
      <w:proofErr w:type="spellEnd"/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СОШ.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Ведется активная работа по 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>вовлечени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 мероприятия по физической культуре и спорту с целью оздоровления,  а также через пропаганду "ЗОЖ" во время учебного процесса. В 2022 году в рамках выполнения государственного задания Министерством физической культуры и спорта Забайкальского края реализуется проект создания школьных спортивных клубов (ШСК) на базе общеобразовательных учреждений. В муниципальном </w:t>
      </w:r>
      <w:r w:rsidRPr="00066A4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районе «Улётовский район» все 13 школ зарегистрированы в Реестре ШСК, разработав полный пакет документов, подтверждающих полноценное функционирование клубов: Устав спортивного клуба, Положение, План календарно-спортивных мероприятий, Расписание. В рамках данного проекта особое внимание уделяется вовлечению в спорт детей, в прямом смысле «избегающих» школьный предмет.</w:t>
      </w:r>
    </w:p>
    <w:p w:rsidR="001B7EC9" w:rsidRPr="00066A44" w:rsidRDefault="001B7EC9" w:rsidP="001B7EC9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66A4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КДН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44">
        <w:rPr>
          <w:rFonts w:ascii="Times New Roman" w:hAnsi="Times New Roman" w:cs="Times New Roman"/>
          <w:sz w:val="28"/>
          <w:szCs w:val="28"/>
        </w:rPr>
        <w:t xml:space="preserve">       В 2022 году проведены межведомственные рейдовые мероприятия, посещение семей, состоящих на различных видах учетов. Охват семей и детей в рамках мероприятий составил около 85%. На территории района проживает 3848 несовершеннолетних (в 2018 году – 5194), на учете в КДН и ЗП по состоянию на 31.12.2022 года состоит 28 несовершеннолетних (в 2018 году – 29).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44">
        <w:rPr>
          <w:rFonts w:ascii="Times New Roman" w:hAnsi="Times New Roman" w:cs="Times New Roman"/>
          <w:sz w:val="28"/>
          <w:szCs w:val="28"/>
        </w:rPr>
        <w:t>В 2022 году комиссией по делам несовершеннолетних и защите их прав при администрации муниципального района «Улётовский район» проведено 29 заседаний (в 2018 году – 30), из которых 7 – выездных и расширенных (в 2018 году – 6)</w:t>
      </w:r>
    </w:p>
    <w:p w:rsidR="001B7EC9" w:rsidRPr="00066A44" w:rsidRDefault="001B7EC9" w:rsidP="001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44">
        <w:rPr>
          <w:rFonts w:ascii="Times New Roman" w:hAnsi="Times New Roman" w:cs="Times New Roman"/>
          <w:sz w:val="28"/>
          <w:szCs w:val="28"/>
        </w:rPr>
        <w:t xml:space="preserve"> В КДН и ЗП по состоянию на 31.12.2022 года поступило всего 348 административных материала (в 2018 году – 266), в отношении родителей – 328 (в 2018 году – 226), в отношении несовершеннолетних – 16 (в 2018 году – 22). За период 2022 года поставлено на профилактический учет 8 несовершеннолетних (в 2018 году – 26). Снято с профилактического учета 13 несовершеннолетних (в 2018 году – 50), из них в связи с исправлением – 9 (в 2018 году – 40), по достижению совершеннолетия – 4 (в 2018 году – 5). </w:t>
      </w:r>
    </w:p>
    <w:p w:rsidR="001B7EC9" w:rsidRPr="00BD6E56" w:rsidRDefault="001B7EC9" w:rsidP="001B7EC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EC9" w:rsidRPr="00BD6E56" w:rsidRDefault="001B7EC9" w:rsidP="001B7EC9">
      <w:pPr>
        <w:spacing w:line="240" w:lineRule="auto"/>
        <w:ind w:left="142" w:right="-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6E56">
        <w:rPr>
          <w:rFonts w:ascii="Times New Roman" w:eastAsia="Calibri" w:hAnsi="Times New Roman" w:cs="Times New Roman"/>
          <w:b/>
          <w:sz w:val="28"/>
          <w:szCs w:val="28"/>
          <w:u w:val="single"/>
        </w:rPr>
        <w:t>МРУК МР «УЛЁТОВСКИЙ РАЙОН»:</w:t>
      </w:r>
    </w:p>
    <w:p w:rsidR="001B7EC9" w:rsidRPr="00DE3224" w:rsidRDefault="001B7EC9" w:rsidP="001B7EC9">
      <w:pPr>
        <w:spacing w:after="0" w:line="240" w:lineRule="auto"/>
        <w:ind w:firstLine="493"/>
        <w:jc w:val="both"/>
        <w:rPr>
          <w:rFonts w:ascii="Times New Roman" w:hAnsi="Times New Roman"/>
          <w:sz w:val="28"/>
          <w:szCs w:val="28"/>
        </w:rPr>
      </w:pPr>
      <w:r w:rsidRPr="00DE3224">
        <w:rPr>
          <w:rFonts w:ascii="Times New Roman" w:hAnsi="Times New Roman"/>
          <w:sz w:val="28"/>
          <w:szCs w:val="28"/>
        </w:rPr>
        <w:t xml:space="preserve">  Сеть в </w:t>
      </w:r>
      <w:proofErr w:type="spellStart"/>
      <w:r w:rsidRPr="00DE3224">
        <w:rPr>
          <w:rFonts w:ascii="Times New Roman" w:hAnsi="Times New Roman"/>
          <w:sz w:val="28"/>
          <w:szCs w:val="28"/>
        </w:rPr>
        <w:t>Межпоселенческом</w:t>
      </w:r>
      <w:proofErr w:type="spellEnd"/>
      <w:r w:rsidRPr="00DE3224">
        <w:rPr>
          <w:rFonts w:ascii="Times New Roman" w:hAnsi="Times New Roman"/>
          <w:sz w:val="28"/>
          <w:szCs w:val="28"/>
        </w:rPr>
        <w:t xml:space="preserve"> районном учреждении культуры МР «Улётовский район» </w:t>
      </w:r>
      <w:r>
        <w:rPr>
          <w:rFonts w:ascii="Times New Roman" w:hAnsi="Times New Roman"/>
          <w:sz w:val="28"/>
          <w:szCs w:val="28"/>
        </w:rPr>
        <w:t>на 01.01. 2023</w:t>
      </w:r>
      <w:r w:rsidRPr="00DE3224">
        <w:rPr>
          <w:rFonts w:ascii="Times New Roman" w:hAnsi="Times New Roman"/>
          <w:sz w:val="28"/>
          <w:szCs w:val="28"/>
        </w:rPr>
        <w:t xml:space="preserve"> года насчитывает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(2018–20) </w:t>
      </w:r>
      <w:r w:rsidRPr="00DE322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Pr="00DE3224">
        <w:rPr>
          <w:rFonts w:ascii="Times New Roman" w:hAnsi="Times New Roman"/>
          <w:sz w:val="28"/>
          <w:szCs w:val="28"/>
        </w:rPr>
        <w:t xml:space="preserve"> клубного типа и </w:t>
      </w:r>
      <w:r w:rsidRPr="00DE3224">
        <w:rPr>
          <w:rFonts w:ascii="Times New Roman" w:hAnsi="Times New Roman"/>
          <w:b/>
          <w:sz w:val="28"/>
          <w:szCs w:val="28"/>
        </w:rPr>
        <w:t>2</w:t>
      </w:r>
      <w:r w:rsidRPr="00DE3224">
        <w:rPr>
          <w:rFonts w:ascii="Times New Roman" w:hAnsi="Times New Roman"/>
          <w:sz w:val="28"/>
          <w:szCs w:val="28"/>
        </w:rPr>
        <w:t xml:space="preserve"> музея. </w:t>
      </w:r>
    </w:p>
    <w:p w:rsidR="001B7EC9" w:rsidRDefault="001B7EC9" w:rsidP="001B7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2018 по 2022 годы наблюдается тенденция повышения досуговых мероприятий на 16%. Показатель посещения мероприятий возрос на 27%. Повысилось число клубных формирований на 3%, а также число участников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14%.</w:t>
      </w:r>
    </w:p>
    <w:p w:rsidR="001B7EC9" w:rsidRDefault="001B7EC9" w:rsidP="001B7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224">
        <w:rPr>
          <w:rFonts w:ascii="Times New Roman" w:hAnsi="Times New Roman"/>
          <w:sz w:val="28"/>
          <w:szCs w:val="28"/>
        </w:rPr>
        <w:t xml:space="preserve">По итогам 2022 года, число клубных формирований в досуговых учреждениях культуры района составляет </w:t>
      </w:r>
      <w:r>
        <w:rPr>
          <w:rFonts w:ascii="Times New Roman" w:hAnsi="Times New Roman"/>
          <w:b/>
          <w:sz w:val="28"/>
          <w:szCs w:val="28"/>
        </w:rPr>
        <w:t>212 (2018 - 205)</w:t>
      </w:r>
      <w:r w:rsidRPr="00DE3224">
        <w:rPr>
          <w:rFonts w:ascii="Times New Roman" w:hAnsi="Times New Roman"/>
          <w:sz w:val="28"/>
          <w:szCs w:val="28"/>
        </w:rPr>
        <w:t xml:space="preserve">, число участников в них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>2616 (2018 - 2260)</w:t>
      </w:r>
      <w:r w:rsidRPr="00DE3224">
        <w:rPr>
          <w:rFonts w:ascii="Times New Roman" w:hAnsi="Times New Roman"/>
          <w:sz w:val="28"/>
          <w:szCs w:val="28"/>
        </w:rPr>
        <w:t xml:space="preserve"> человек.  Среднее число клубных формирований на одно учреждение составляет </w:t>
      </w:r>
      <w:r w:rsidRPr="00DE3224">
        <w:rPr>
          <w:rFonts w:ascii="Times New Roman" w:hAnsi="Times New Roman"/>
          <w:b/>
          <w:sz w:val="28"/>
          <w:szCs w:val="28"/>
        </w:rPr>
        <w:t>12</w:t>
      </w:r>
      <w:r w:rsidRPr="00DE3224">
        <w:rPr>
          <w:rFonts w:ascii="Times New Roman" w:hAnsi="Times New Roman"/>
          <w:sz w:val="28"/>
          <w:szCs w:val="28"/>
        </w:rPr>
        <w:t>единиц, среднее число участников в</w:t>
      </w:r>
      <w:r>
        <w:rPr>
          <w:rFonts w:ascii="Times New Roman" w:hAnsi="Times New Roman"/>
          <w:sz w:val="28"/>
          <w:szCs w:val="28"/>
        </w:rPr>
        <w:t xml:space="preserve"> них </w:t>
      </w:r>
      <w:r w:rsidRPr="00DE3224">
        <w:rPr>
          <w:rFonts w:ascii="Times New Roman" w:hAnsi="Times New Roman"/>
          <w:b/>
          <w:sz w:val="28"/>
          <w:szCs w:val="28"/>
        </w:rPr>
        <w:t>11</w:t>
      </w:r>
      <w:r w:rsidRPr="00DE3224">
        <w:rPr>
          <w:rFonts w:ascii="Times New Roman" w:hAnsi="Times New Roman"/>
          <w:sz w:val="28"/>
          <w:szCs w:val="28"/>
        </w:rPr>
        <w:t xml:space="preserve"> человек. В </w:t>
      </w:r>
      <w:r>
        <w:rPr>
          <w:rFonts w:ascii="Times New Roman" w:hAnsi="Times New Roman"/>
          <w:sz w:val="28"/>
          <w:szCs w:val="28"/>
        </w:rPr>
        <w:t>детских</w:t>
      </w:r>
      <w:r w:rsidRPr="00DE3224">
        <w:rPr>
          <w:rFonts w:ascii="Times New Roman" w:hAnsi="Times New Roman"/>
          <w:sz w:val="28"/>
          <w:szCs w:val="28"/>
        </w:rPr>
        <w:t xml:space="preserve"> формированиях занимается </w:t>
      </w:r>
      <w:r>
        <w:rPr>
          <w:rFonts w:ascii="Times New Roman" w:hAnsi="Times New Roman"/>
          <w:b/>
          <w:sz w:val="28"/>
          <w:szCs w:val="28"/>
        </w:rPr>
        <w:t>1446 (2018 - 1243)</w:t>
      </w:r>
      <w:r w:rsidRPr="00DE3224">
        <w:rPr>
          <w:rFonts w:ascii="Times New Roman" w:hAnsi="Times New Roman"/>
          <w:sz w:val="28"/>
          <w:szCs w:val="28"/>
        </w:rPr>
        <w:t xml:space="preserve"> детей.</w:t>
      </w:r>
    </w:p>
    <w:p w:rsidR="001B7EC9" w:rsidRPr="00DE3224" w:rsidRDefault="001B7EC9" w:rsidP="001B7E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24">
        <w:rPr>
          <w:rFonts w:ascii="Times New Roman" w:hAnsi="Times New Roman"/>
          <w:sz w:val="28"/>
          <w:szCs w:val="28"/>
        </w:rPr>
        <w:t>Проведено мероприятий для разной возрастной категории населения 2537</w:t>
      </w:r>
      <w:r>
        <w:rPr>
          <w:rFonts w:ascii="Times New Roman" w:hAnsi="Times New Roman"/>
          <w:sz w:val="28"/>
          <w:szCs w:val="28"/>
        </w:rPr>
        <w:t xml:space="preserve"> (2018- 2192)</w:t>
      </w:r>
      <w:r w:rsidRPr="00DE3224">
        <w:rPr>
          <w:rFonts w:ascii="Times New Roman" w:hAnsi="Times New Roman"/>
          <w:sz w:val="28"/>
          <w:szCs w:val="28"/>
        </w:rPr>
        <w:t>, число</w:t>
      </w:r>
      <w:r>
        <w:rPr>
          <w:rFonts w:ascii="Times New Roman" w:hAnsi="Times New Roman"/>
          <w:sz w:val="28"/>
          <w:szCs w:val="28"/>
        </w:rPr>
        <w:t xml:space="preserve"> посетивших мероприятия</w:t>
      </w:r>
      <w:r w:rsidRPr="00DE3224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b/>
          <w:sz w:val="28"/>
          <w:szCs w:val="28"/>
        </w:rPr>
        <w:t>132141 (2018- 103696)</w:t>
      </w:r>
      <w:r w:rsidRPr="00DE3224">
        <w:rPr>
          <w:rFonts w:ascii="Times New Roman" w:hAnsi="Times New Roman"/>
          <w:sz w:val="28"/>
          <w:szCs w:val="28"/>
        </w:rPr>
        <w:t xml:space="preserve">человек. </w:t>
      </w:r>
    </w:p>
    <w:p w:rsidR="001B7EC9" w:rsidRDefault="001B7EC9" w:rsidP="001B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2018 по</w:t>
      </w:r>
      <w:r w:rsidRPr="00DE3224">
        <w:rPr>
          <w:rFonts w:ascii="Times New Roman" w:hAnsi="Times New Roman"/>
          <w:sz w:val="28"/>
          <w:szCs w:val="28"/>
        </w:rPr>
        <w:t xml:space="preserve"> 2022 год коллективы МРУК МР «Улётовский район» провели и приняли участие в следующих значимых мероприятиях:</w:t>
      </w:r>
    </w:p>
    <w:p w:rsidR="001B7EC9" w:rsidRDefault="001B7EC9" w:rsidP="001B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-Районные и традиционные концерты памяти «Остров </w:t>
      </w:r>
      <w:proofErr w:type="spellStart"/>
      <w:r>
        <w:rPr>
          <w:rFonts w:ascii="Times New Roman" w:hAnsi="Times New Roman"/>
          <w:sz w:val="28"/>
          <w:szCs w:val="28"/>
        </w:rPr>
        <w:t>Даманский</w:t>
      </w:r>
      <w:proofErr w:type="spellEnd"/>
      <w:r>
        <w:rPr>
          <w:rFonts w:ascii="Times New Roman" w:hAnsi="Times New Roman"/>
          <w:sz w:val="28"/>
          <w:szCs w:val="28"/>
        </w:rPr>
        <w:t>» и «Ранены мы в душу тобой, Афганистан», посвящённые памяти землякам, погибшим при исполнении воинского долга;</w:t>
      </w:r>
    </w:p>
    <w:p w:rsidR="001B7EC9" w:rsidRDefault="001B7EC9" w:rsidP="001B7EC9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-Районный молодежный форум «Будущее в наших руках»,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B420EB">
        <w:rPr>
          <w:rFonts w:ascii="Times New Roman" w:eastAsia="Times New Roman" w:hAnsi="Times New Roman"/>
          <w:sz w:val="28"/>
          <w:szCs w:val="28"/>
        </w:rPr>
        <w:t>а форум собралась активная и талантливая молодёжь района. Для ребят были организованы площадки по интересам: спортивная, творческая, по защите социальных проектов. На площадках, опытные</w:t>
      </w:r>
      <w:r>
        <w:rPr>
          <w:rFonts w:ascii="Times New Roman" w:eastAsia="Times New Roman" w:hAnsi="Times New Roman"/>
          <w:sz w:val="28"/>
          <w:szCs w:val="28"/>
        </w:rPr>
        <w:t xml:space="preserve"> специалисты </w:t>
      </w:r>
      <w:r w:rsidRPr="00B420EB">
        <w:rPr>
          <w:rFonts w:ascii="Times New Roman" w:eastAsia="Times New Roman" w:hAnsi="Times New Roman"/>
          <w:sz w:val="28"/>
          <w:szCs w:val="28"/>
        </w:rPr>
        <w:t>представляли ребятам мастер-классы в рамках работы площадок. На мероприятии присутствовали представители молодёжного парламента законодательного собрания Забайкальского Края, молодёжный парламент</w:t>
      </w:r>
      <w:r>
        <w:rPr>
          <w:rFonts w:ascii="Times New Roman" w:eastAsia="Times New Roman" w:hAnsi="Times New Roman"/>
          <w:sz w:val="28"/>
          <w:szCs w:val="28"/>
        </w:rPr>
        <w:t xml:space="preserve">   Совета МР «Улётовский район»;</w:t>
      </w:r>
    </w:p>
    <w:p w:rsidR="001B7EC9" w:rsidRDefault="001B7EC9" w:rsidP="001B7EC9">
      <w:pPr>
        <w:spacing w:after="0"/>
        <w:ind w:firstLine="6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Ежегодный традиционный Международный Забайкальский кинофестиваль.</w:t>
      </w:r>
      <w:r w:rsidRPr="00881957">
        <w:rPr>
          <w:rFonts w:ascii="Times New Roman" w:eastAsia="Times New Roman" w:hAnsi="Times New Roman"/>
          <w:sz w:val="28"/>
          <w:szCs w:val="28"/>
        </w:rPr>
        <w:t xml:space="preserve">  Жители с. </w:t>
      </w:r>
      <w:r>
        <w:rPr>
          <w:rFonts w:ascii="Times New Roman" w:eastAsia="Times New Roman" w:hAnsi="Times New Roman"/>
          <w:sz w:val="28"/>
          <w:szCs w:val="28"/>
        </w:rPr>
        <w:t>Улёты встречаются с популярными киноактёрами</w:t>
      </w:r>
      <w:r w:rsidRPr="00881957">
        <w:rPr>
          <w:rFonts w:ascii="Times New Roman" w:eastAsia="Times New Roman" w:hAnsi="Times New Roman"/>
          <w:sz w:val="28"/>
          <w:szCs w:val="28"/>
        </w:rPr>
        <w:t xml:space="preserve"> и организатором фестиваля </w:t>
      </w:r>
      <w:proofErr w:type="spellStart"/>
      <w:r w:rsidRPr="00881957">
        <w:rPr>
          <w:rFonts w:ascii="Times New Roman" w:eastAsia="Times New Roman" w:hAnsi="Times New Roman"/>
          <w:sz w:val="28"/>
          <w:szCs w:val="28"/>
        </w:rPr>
        <w:t>Виктором</w:t>
      </w:r>
      <w:r>
        <w:rPr>
          <w:rFonts w:ascii="Times New Roman" w:eastAsia="Times New Roman" w:hAnsi="Times New Roman"/>
          <w:sz w:val="28"/>
          <w:szCs w:val="28"/>
        </w:rPr>
        <w:t>Шкулёвым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B7EC9" w:rsidRDefault="001B7EC9" w:rsidP="001B7EC9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Празднование 100 летия</w:t>
      </w:r>
      <w:r w:rsidRPr="00881957">
        <w:rPr>
          <w:rFonts w:ascii="Times New Roman" w:hAnsi="Times New Roman"/>
          <w:sz w:val="28"/>
          <w:szCs w:val="28"/>
        </w:rPr>
        <w:t xml:space="preserve"> со дня образования КДН. В СДК «Ингода» прошёл праздничный концерт, где чествовались учреждения, организации и ведомства, работающие с комиссией по делам несовершеннолетних, а также главы сельских поселений МР «Улётовский район». В краевом конкурсе «Лучший опыт по профилактике безнадзорности правонарушений несовершеннолетних», Улётовский район занял </w:t>
      </w:r>
      <w:r w:rsidRPr="00881957">
        <w:rPr>
          <w:rFonts w:ascii="Times New Roman" w:hAnsi="Times New Roman"/>
          <w:sz w:val="28"/>
          <w:szCs w:val="28"/>
          <w:lang w:val="en-US"/>
        </w:rPr>
        <w:t>I</w:t>
      </w:r>
      <w:r w:rsidRPr="00881957">
        <w:rPr>
          <w:rFonts w:ascii="Times New Roman" w:hAnsi="Times New Roman"/>
          <w:sz w:val="28"/>
          <w:szCs w:val="28"/>
        </w:rPr>
        <w:t xml:space="preserve"> место среди 23 муниципальных учреждений края. На торжеств</w:t>
      </w:r>
      <w:r>
        <w:rPr>
          <w:rFonts w:ascii="Times New Roman" w:hAnsi="Times New Roman"/>
          <w:sz w:val="28"/>
          <w:szCs w:val="28"/>
        </w:rPr>
        <w:t>енном концерте бывшие и действующие</w:t>
      </w:r>
      <w:r w:rsidRPr="00881957">
        <w:rPr>
          <w:rFonts w:ascii="Times New Roman" w:hAnsi="Times New Roman"/>
          <w:sz w:val="28"/>
          <w:szCs w:val="28"/>
        </w:rPr>
        <w:t xml:space="preserve"> сотрудники КДН получ</w:t>
      </w:r>
      <w:r>
        <w:rPr>
          <w:rFonts w:ascii="Times New Roman" w:hAnsi="Times New Roman"/>
          <w:sz w:val="28"/>
          <w:szCs w:val="28"/>
        </w:rPr>
        <w:t>и</w:t>
      </w:r>
      <w:r w:rsidRPr="00881957">
        <w:rPr>
          <w:rFonts w:ascii="Times New Roman" w:hAnsi="Times New Roman"/>
          <w:sz w:val="28"/>
          <w:szCs w:val="28"/>
        </w:rPr>
        <w:t>ли заслуженные наград</w:t>
      </w:r>
      <w:r>
        <w:rPr>
          <w:rFonts w:ascii="Times New Roman" w:hAnsi="Times New Roman"/>
          <w:sz w:val="28"/>
          <w:szCs w:val="28"/>
        </w:rPr>
        <w:t>ы;</w:t>
      </w:r>
    </w:p>
    <w:p w:rsidR="001B7EC9" w:rsidRDefault="001B7EC9" w:rsidP="001B7EC9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1957">
        <w:rPr>
          <w:rFonts w:ascii="Times New Roman" w:hAnsi="Times New Roman"/>
          <w:sz w:val="28"/>
          <w:szCs w:val="28"/>
        </w:rPr>
        <w:t>совместно с районным комитетом КПРФ, Советом ветеранов войны, труда и пенсионеров, администрацией МР «Улётовский район» был проведён районный концерт-поздравление «Комсомольцы 20 века», посвящённый 100-летию ВЛКСМ, на котором чествовались бывшие комсомо</w:t>
      </w:r>
      <w:r>
        <w:rPr>
          <w:rFonts w:ascii="Times New Roman" w:hAnsi="Times New Roman"/>
          <w:sz w:val="28"/>
          <w:szCs w:val="28"/>
        </w:rPr>
        <w:t>льцы из сёл Улётовского района;</w:t>
      </w:r>
    </w:p>
    <w:p w:rsidR="001B7EC9" w:rsidRDefault="001B7EC9" w:rsidP="001B7EC9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-Праздничное мероприятие, посвящённое 60-летию районного Дома культуры;</w:t>
      </w:r>
    </w:p>
    <w:p w:rsidR="001B7EC9" w:rsidRDefault="001B7EC9" w:rsidP="001B7EC9">
      <w:pPr>
        <w:spacing w:after="0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2E9">
        <w:rPr>
          <w:rFonts w:ascii="Times New Roman" w:hAnsi="Times New Roman"/>
          <w:sz w:val="28"/>
          <w:szCs w:val="28"/>
        </w:rPr>
        <w:t xml:space="preserve">районная </w:t>
      </w:r>
      <w:r>
        <w:rPr>
          <w:rFonts w:ascii="Times New Roman" w:hAnsi="Times New Roman"/>
          <w:sz w:val="28"/>
          <w:szCs w:val="28"/>
        </w:rPr>
        <w:t xml:space="preserve">традиционная </w:t>
      </w:r>
      <w:r w:rsidRPr="00C962E9">
        <w:rPr>
          <w:rFonts w:ascii="Times New Roman" w:hAnsi="Times New Roman"/>
          <w:sz w:val="28"/>
          <w:szCs w:val="28"/>
        </w:rPr>
        <w:t>эстафета Победы «Вахта Памяти» (</w:t>
      </w:r>
      <w:r>
        <w:rPr>
          <w:rFonts w:ascii="Times New Roman" w:hAnsi="Times New Roman"/>
          <w:sz w:val="28"/>
          <w:szCs w:val="28"/>
        </w:rPr>
        <w:t xml:space="preserve">Эстафета проходит с 1995 года в </w:t>
      </w:r>
      <w:r w:rsidRPr="00C962E9">
        <w:rPr>
          <w:rFonts w:ascii="Times New Roman" w:hAnsi="Times New Roman"/>
          <w:sz w:val="28"/>
          <w:szCs w:val="28"/>
        </w:rPr>
        <w:t>12 сёл</w:t>
      </w:r>
      <w:r>
        <w:rPr>
          <w:rFonts w:ascii="Times New Roman" w:hAnsi="Times New Roman"/>
          <w:sz w:val="28"/>
          <w:szCs w:val="28"/>
        </w:rPr>
        <w:t>ах района</w:t>
      </w:r>
      <w:r w:rsidRPr="00C962E9">
        <w:rPr>
          <w:rFonts w:ascii="Times New Roman" w:hAnsi="Times New Roman"/>
          <w:sz w:val="28"/>
          <w:szCs w:val="28"/>
        </w:rPr>
        <w:t>);</w:t>
      </w:r>
    </w:p>
    <w:p w:rsidR="001B7EC9" w:rsidRPr="00C962E9" w:rsidRDefault="001B7EC9" w:rsidP="001B7EC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C962E9">
        <w:rPr>
          <w:rFonts w:ascii="Times New Roman" w:hAnsi="Times New Roman"/>
          <w:sz w:val="28"/>
          <w:szCs w:val="28"/>
        </w:rPr>
        <w:t>- Районный День памяти, посв</w:t>
      </w:r>
      <w:r>
        <w:rPr>
          <w:rFonts w:ascii="Times New Roman" w:hAnsi="Times New Roman"/>
          <w:sz w:val="28"/>
          <w:szCs w:val="28"/>
        </w:rPr>
        <w:t xml:space="preserve">ящённый 100-летию </w:t>
      </w:r>
      <w:proofErr w:type="spellStart"/>
      <w:r>
        <w:rPr>
          <w:rFonts w:ascii="Times New Roman" w:hAnsi="Times New Roman"/>
          <w:sz w:val="28"/>
          <w:szCs w:val="28"/>
        </w:rPr>
        <w:t>Ингодинского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62E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сстания «Дорогой отцов» в СДК с. Доронинское;</w:t>
      </w:r>
    </w:p>
    <w:p w:rsidR="001B7EC9" w:rsidRDefault="001B7EC9" w:rsidP="001B7EC9">
      <w:pPr>
        <w:spacing w:after="0" w:line="240" w:lineRule="auto"/>
        <w:ind w:firstLine="644"/>
        <w:rPr>
          <w:rFonts w:ascii="Times New Roman" w:hAnsi="Times New Roman"/>
          <w:sz w:val="28"/>
          <w:szCs w:val="28"/>
        </w:rPr>
      </w:pPr>
      <w:r w:rsidRPr="00C962E9">
        <w:rPr>
          <w:rFonts w:ascii="Times New Roman" w:hAnsi="Times New Roman"/>
          <w:sz w:val="28"/>
          <w:szCs w:val="28"/>
        </w:rPr>
        <w:t xml:space="preserve">-Торжественное открытие сельского Дома культуры </w:t>
      </w:r>
      <w:proofErr w:type="gramStart"/>
      <w:r w:rsidRPr="00C962E9">
        <w:rPr>
          <w:rFonts w:ascii="Times New Roman" w:hAnsi="Times New Roman"/>
          <w:sz w:val="28"/>
          <w:szCs w:val="28"/>
        </w:rPr>
        <w:t>в</w:t>
      </w:r>
      <w:proofErr w:type="gramEnd"/>
      <w:r w:rsidRPr="00C962E9">
        <w:rPr>
          <w:rFonts w:ascii="Times New Roman" w:hAnsi="Times New Roman"/>
          <w:sz w:val="28"/>
          <w:szCs w:val="28"/>
        </w:rPr>
        <w:t xml:space="preserve"> с. Хадакта</w:t>
      </w:r>
      <w:r>
        <w:rPr>
          <w:rFonts w:ascii="Times New Roman" w:hAnsi="Times New Roman"/>
          <w:sz w:val="28"/>
          <w:szCs w:val="28"/>
        </w:rPr>
        <w:t>;</w:t>
      </w:r>
    </w:p>
    <w:p w:rsidR="001B7EC9" w:rsidRDefault="001B7EC9" w:rsidP="001B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DE3224">
        <w:rPr>
          <w:rFonts w:ascii="Times New Roman" w:hAnsi="Times New Roman"/>
          <w:sz w:val="28"/>
          <w:szCs w:val="28"/>
        </w:rPr>
        <w:t>95 лет</w:t>
      </w:r>
      <w:r>
        <w:rPr>
          <w:rFonts w:ascii="Times New Roman" w:hAnsi="Times New Roman"/>
          <w:sz w:val="28"/>
          <w:szCs w:val="28"/>
        </w:rPr>
        <w:t>ний юбилей со дня</w:t>
      </w:r>
      <w:r w:rsidRPr="00DE3224">
        <w:rPr>
          <w:rFonts w:ascii="Times New Roman" w:hAnsi="Times New Roman"/>
          <w:sz w:val="28"/>
          <w:szCs w:val="28"/>
        </w:rPr>
        <w:t xml:space="preserve"> образования Улётовского района, на котором был официально </w:t>
      </w:r>
      <w:r>
        <w:rPr>
          <w:rFonts w:ascii="Times New Roman" w:hAnsi="Times New Roman"/>
          <w:sz w:val="28"/>
          <w:szCs w:val="28"/>
        </w:rPr>
        <w:t xml:space="preserve">принят гимн </w:t>
      </w:r>
      <w:r w:rsidRPr="00DE322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1B7EC9" w:rsidRDefault="001B7EC9" w:rsidP="001B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в межрегиональном фестивале «Люди и солнце» в г. Чита;</w:t>
      </w:r>
    </w:p>
    <w:p w:rsidR="001B7EC9" w:rsidRDefault="001B7EC9" w:rsidP="001B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участие в международном </w:t>
      </w:r>
      <w:r w:rsidRPr="00DE3224">
        <w:rPr>
          <w:rFonts w:ascii="Times New Roman" w:hAnsi="Times New Roman"/>
          <w:sz w:val="28"/>
          <w:szCs w:val="28"/>
        </w:rPr>
        <w:t>фестива</w:t>
      </w:r>
      <w:r>
        <w:rPr>
          <w:rFonts w:ascii="Times New Roman" w:hAnsi="Times New Roman"/>
          <w:sz w:val="28"/>
          <w:szCs w:val="28"/>
        </w:rPr>
        <w:t>ле «</w:t>
      </w:r>
      <w:proofErr w:type="spellStart"/>
      <w:r>
        <w:rPr>
          <w:rFonts w:ascii="Times New Roman" w:hAnsi="Times New Roman"/>
          <w:sz w:val="28"/>
          <w:szCs w:val="28"/>
        </w:rPr>
        <w:t>Семейская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круговая», который традиционно проходит в с. Красный Чикой, делегация из Улётовского района в 2022 году заняла почетное 3 место;</w:t>
      </w:r>
      <w:proofErr w:type="gramEnd"/>
    </w:p>
    <w:p w:rsidR="001B7EC9" w:rsidRDefault="001B7EC9" w:rsidP="001B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-открытие Дома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Аблатукан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конце 2021г. выигран</w:t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грант Президентского фонда культурных инициатив «Тур выходного дня «К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семейским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в гости».</w:t>
      </w:r>
    </w:p>
    <w:p w:rsidR="001B7EC9" w:rsidRPr="00525987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lastRenderedPageBreak/>
        <w:t>- в 2022 году учреждениями культуры района проводились благотворительные мероприятия в поддержку участников СВО и их семей.</w:t>
      </w:r>
      <w:r>
        <w:rPr>
          <w:rFonts w:ascii="Times New Roman" w:hAnsi="Times New Roman"/>
          <w:sz w:val="28"/>
          <w:szCs w:val="28"/>
        </w:rPr>
        <w:tab/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5987">
        <w:rPr>
          <w:rFonts w:ascii="Times New Roman" w:hAnsi="Times New Roman"/>
          <w:sz w:val="28"/>
          <w:szCs w:val="28"/>
        </w:rPr>
        <w:t>Одними из приоритетных направлений в работе клубны</w:t>
      </w:r>
      <w:r>
        <w:rPr>
          <w:rFonts w:ascii="Times New Roman" w:hAnsi="Times New Roman"/>
          <w:sz w:val="28"/>
          <w:szCs w:val="28"/>
        </w:rPr>
        <w:t>х формирований КДУ района являе</w:t>
      </w:r>
      <w:r w:rsidRPr="00525987">
        <w:rPr>
          <w:rFonts w:ascii="Times New Roman" w:hAnsi="Times New Roman"/>
          <w:sz w:val="28"/>
          <w:szCs w:val="28"/>
        </w:rPr>
        <w:t>тся декоративно-прикладное творчество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Улётовском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70 </w:t>
      </w:r>
      <w:r w:rsidRPr="00447001">
        <w:rPr>
          <w:rFonts w:ascii="Times New Roman" w:hAnsi="Times New Roman"/>
          <w:sz w:val="28"/>
          <w:szCs w:val="28"/>
        </w:rPr>
        <w:t>мастеров и 12 ремесленников</w:t>
      </w:r>
      <w:r>
        <w:rPr>
          <w:rFonts w:ascii="Times New Roman" w:hAnsi="Times New Roman"/>
          <w:sz w:val="28"/>
          <w:szCs w:val="28"/>
        </w:rPr>
        <w:t>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 они приняли участие в 3 краевых выставках: «Кукольный хоровод», «Мир глазами женщин», «Сундучок забайкальских традиций». От </w:t>
      </w:r>
      <w:proofErr w:type="gramStart"/>
      <w:r>
        <w:rPr>
          <w:rFonts w:ascii="Times New Roman" w:hAnsi="Times New Roman"/>
          <w:sz w:val="28"/>
          <w:szCs w:val="28"/>
        </w:rPr>
        <w:t>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участие приняли 48 мастеров. Получили несколько призовых мест.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значимыми мероприятиями для МР «Улётовский район» стали: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Межрайонный фестиваль «75 мастеровых сёл Забайкалья» (точка притяжения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рей).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Фестиваль призван поддержать З</w:t>
      </w:r>
      <w:r w:rsidRPr="009C319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абайкальских мастеров. Участники получили возможность заявить о себе и своем интересе к традиционным промыслам и ремеслам. Для зрителей мероприятие стало отличной возможностью познакомиться с народной культурой забайкальских сёл.</w:t>
      </w:r>
      <w:r w:rsidRPr="009C3190">
        <w:rPr>
          <w:rFonts w:ascii="Times New Roman" w:hAnsi="Times New Roman"/>
          <w:color w:val="444444"/>
          <w:sz w:val="28"/>
          <w:szCs w:val="28"/>
        </w:rPr>
        <w:br/>
      </w:r>
      <w:r w:rsidRPr="009C319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В фестивале приняли участие более 200 человек – представители 21 района Забайкальского края. Это мастера декоративно-прикладного творчества, народные умельцы, организации, студии, </w:t>
      </w:r>
      <w:proofErr w:type="spellStart"/>
      <w:r w:rsidRPr="009C319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самозанятые</w:t>
      </w:r>
      <w:proofErr w:type="spellEnd"/>
      <w:r w:rsidRPr="009C319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 индивидуальные предприниматели, занимающиеся народными ремёслами, а также творческие коллективы и специалисты учреждений культуры и искусства. 70 мастеров соревновались за призовые места и звание «Лучший мастер».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6149">
        <w:rPr>
          <w:rFonts w:ascii="Times New Roman" w:hAnsi="Times New Roman"/>
          <w:sz w:val="28"/>
          <w:szCs w:val="28"/>
        </w:rPr>
        <w:t>Автономная некоммерческая организация «Открытое Забайкалье» реализовала проект «Проездом из 37-го», поддержанный президентским фондом культурных инициатив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Pr="00AB6149">
        <w:rPr>
          <w:rFonts w:ascii="Times New Roman" w:hAnsi="Times New Roman"/>
          <w:sz w:val="28"/>
          <w:szCs w:val="28"/>
        </w:rPr>
        <w:t xml:space="preserve">Улетовский народный театр имени Николая </w:t>
      </w:r>
      <w:proofErr w:type="spellStart"/>
      <w:r w:rsidRPr="00AB6149">
        <w:rPr>
          <w:rFonts w:ascii="Times New Roman" w:hAnsi="Times New Roman"/>
          <w:sz w:val="28"/>
          <w:szCs w:val="28"/>
        </w:rPr>
        <w:t>Буракова</w:t>
      </w:r>
      <w:proofErr w:type="spellEnd"/>
      <w:r w:rsidRPr="00AB6149">
        <w:rPr>
          <w:rFonts w:ascii="Times New Roman" w:hAnsi="Times New Roman"/>
          <w:sz w:val="28"/>
          <w:szCs w:val="28"/>
        </w:rPr>
        <w:t xml:space="preserve"> под руководством Галины Жуковой представил спектакль по мотивам пьесы «Унеси мои гр</w:t>
      </w:r>
      <w:r>
        <w:rPr>
          <w:rFonts w:ascii="Times New Roman" w:hAnsi="Times New Roman"/>
          <w:sz w:val="28"/>
          <w:szCs w:val="28"/>
        </w:rPr>
        <w:t>ехи» писательницы Елены Чубенко. Гастрольный тур состоялся по многим населенным пунктам Забайкальского края.</w:t>
      </w:r>
    </w:p>
    <w:p w:rsidR="001B7EC9" w:rsidRPr="009C3190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1635CA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Улетовском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13 формирований по традиционной культуре, из них 3 </w:t>
      </w:r>
      <w:r w:rsidRPr="001635CA">
        <w:rPr>
          <w:rFonts w:ascii="Times New Roman" w:hAnsi="Times New Roman"/>
          <w:sz w:val="28"/>
          <w:szCs w:val="28"/>
        </w:rPr>
        <w:t>фольклорных группы получили звание нар</w:t>
      </w:r>
      <w:r>
        <w:rPr>
          <w:rFonts w:ascii="Times New Roman" w:hAnsi="Times New Roman"/>
          <w:sz w:val="28"/>
          <w:szCs w:val="28"/>
        </w:rPr>
        <w:t>одный (за период с 2018-2022 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подтвердили звание народного коллектива – 5 коллективов</w:t>
      </w:r>
      <w:r w:rsidRPr="001635CA">
        <w:rPr>
          <w:rFonts w:ascii="Times New Roman" w:hAnsi="Times New Roman"/>
          <w:sz w:val="28"/>
          <w:szCs w:val="28"/>
        </w:rPr>
        <w:t>).</w:t>
      </w:r>
    </w:p>
    <w:p w:rsidR="001B7EC9" w:rsidRPr="001635CA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35CA">
        <w:rPr>
          <w:rFonts w:ascii="Times New Roman" w:hAnsi="Times New Roman"/>
          <w:sz w:val="28"/>
          <w:szCs w:val="28"/>
        </w:rPr>
        <w:t xml:space="preserve">В феврале 2021 года телевидением ВГТРК </w:t>
      </w:r>
      <w:proofErr w:type="spellStart"/>
      <w:r w:rsidRPr="001635CA">
        <w:rPr>
          <w:rFonts w:ascii="Times New Roman" w:hAnsi="Times New Roman"/>
          <w:sz w:val="28"/>
          <w:szCs w:val="28"/>
        </w:rPr>
        <w:t>г</w:t>
      </w:r>
      <w:proofErr w:type="gramStart"/>
      <w:r w:rsidRPr="001635CA">
        <w:rPr>
          <w:rFonts w:ascii="Times New Roman" w:hAnsi="Times New Roman"/>
          <w:sz w:val="28"/>
          <w:szCs w:val="28"/>
        </w:rPr>
        <w:t>.Ч</w:t>
      </w:r>
      <w:proofErr w:type="gramEnd"/>
      <w:r w:rsidRPr="001635CA">
        <w:rPr>
          <w:rFonts w:ascii="Times New Roman" w:hAnsi="Times New Roman"/>
          <w:sz w:val="28"/>
          <w:szCs w:val="28"/>
        </w:rPr>
        <w:t>ита</w:t>
      </w:r>
      <w:proofErr w:type="spellEnd"/>
      <w:r w:rsidRPr="001635CA">
        <w:rPr>
          <w:rFonts w:ascii="Times New Roman" w:hAnsi="Times New Roman"/>
          <w:sz w:val="28"/>
          <w:szCs w:val="28"/>
        </w:rPr>
        <w:t xml:space="preserve"> были сняты два фольклорных колле</w:t>
      </w:r>
      <w:r>
        <w:rPr>
          <w:rFonts w:ascii="Times New Roman" w:hAnsi="Times New Roman"/>
          <w:sz w:val="28"/>
          <w:szCs w:val="28"/>
        </w:rPr>
        <w:t xml:space="preserve">ктива </w:t>
      </w:r>
      <w:proofErr w:type="spellStart"/>
      <w:r>
        <w:rPr>
          <w:rFonts w:ascii="Times New Roman" w:hAnsi="Times New Roman"/>
          <w:sz w:val="28"/>
          <w:szCs w:val="28"/>
        </w:rPr>
        <w:t>с.Дешулан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с.Доронинское</w:t>
      </w:r>
      <w:proofErr w:type="spellEnd"/>
      <w:r w:rsidRPr="001635CA">
        <w:rPr>
          <w:rFonts w:ascii="Times New Roman" w:hAnsi="Times New Roman"/>
          <w:sz w:val="28"/>
          <w:szCs w:val="28"/>
        </w:rPr>
        <w:t>, две передачи «Доронинский хруст», «</w:t>
      </w:r>
      <w:proofErr w:type="spellStart"/>
      <w:r w:rsidRPr="001635CA">
        <w:rPr>
          <w:rFonts w:ascii="Times New Roman" w:hAnsi="Times New Roman"/>
          <w:sz w:val="28"/>
          <w:szCs w:val="28"/>
        </w:rPr>
        <w:t>Дешуланские</w:t>
      </w:r>
      <w:proofErr w:type="spellEnd"/>
      <w:r w:rsidRPr="001635CA">
        <w:rPr>
          <w:rFonts w:ascii="Times New Roman" w:hAnsi="Times New Roman"/>
          <w:sz w:val="28"/>
          <w:szCs w:val="28"/>
        </w:rPr>
        <w:t xml:space="preserve"> блины».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35CA">
        <w:rPr>
          <w:rFonts w:ascii="Times New Roman" w:hAnsi="Times New Roman"/>
          <w:sz w:val="28"/>
          <w:szCs w:val="28"/>
        </w:rPr>
        <w:t>Передачи транслировались</w:t>
      </w:r>
      <w:r>
        <w:rPr>
          <w:rFonts w:ascii="Times New Roman" w:hAnsi="Times New Roman"/>
          <w:sz w:val="28"/>
          <w:szCs w:val="28"/>
        </w:rPr>
        <w:t xml:space="preserve"> по читинскому телевидению.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апреле 2021 г. по читинскому телевидению вышла передача «культурное путешествие» где рассказывалось о традиционной культуре Улётовского района.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краевом конкурсе нематериального культурного наследия с 2018-2022 г. фольклорные коллективы района занимали призовые места: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со льном, </w:t>
      </w:r>
      <w:proofErr w:type="spellStart"/>
      <w:r>
        <w:rPr>
          <w:rFonts w:ascii="Times New Roman" w:hAnsi="Times New Roman"/>
          <w:sz w:val="28"/>
          <w:szCs w:val="28"/>
        </w:rPr>
        <w:t>с.Николаевское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«Блюда </w:t>
      </w:r>
      <w:proofErr w:type="spellStart"/>
      <w:r>
        <w:rPr>
          <w:rFonts w:ascii="Times New Roman" w:hAnsi="Times New Roman"/>
          <w:sz w:val="28"/>
          <w:szCs w:val="28"/>
        </w:rPr>
        <w:t>саломать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с.Горека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русской печкой, </w:t>
      </w:r>
      <w:proofErr w:type="spellStart"/>
      <w:r>
        <w:rPr>
          <w:rFonts w:ascii="Times New Roman" w:hAnsi="Times New Roman"/>
          <w:sz w:val="28"/>
          <w:szCs w:val="28"/>
        </w:rPr>
        <w:t>с.Дешулан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кадушками. Все эти коллективы помещены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Забайкальского края в реестр нематериального культурного наследия (единственные от всего края).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Призовые места заняли в конкурсе «Забайкальские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комедианты» 6 коллективов (</w:t>
      </w:r>
      <w:proofErr w:type="spellStart"/>
      <w:r>
        <w:rPr>
          <w:rFonts w:ascii="Times New Roman" w:hAnsi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Новосалия, </w:t>
      </w:r>
      <w:proofErr w:type="spellStart"/>
      <w:r>
        <w:rPr>
          <w:rFonts w:ascii="Times New Roman" w:hAnsi="Times New Roman"/>
          <w:sz w:val="28"/>
          <w:szCs w:val="28"/>
        </w:rPr>
        <w:t>Дешулан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Николаевское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Дорониское</w:t>
      </w:r>
      <w:proofErr w:type="spellEnd"/>
      <w:r>
        <w:rPr>
          <w:rFonts w:ascii="Times New Roman" w:hAnsi="Times New Roman"/>
          <w:sz w:val="28"/>
          <w:szCs w:val="28"/>
        </w:rPr>
        <w:t>). Климов Е.И. в июле завоевал лауреата 1 степени во всероссийском конкурсе «Возьмемся за руки, друзья».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орека</w:t>
      </w:r>
      <w:proofErr w:type="spellEnd"/>
      <w:r>
        <w:rPr>
          <w:rFonts w:ascii="Times New Roman" w:hAnsi="Times New Roman"/>
          <w:sz w:val="28"/>
          <w:szCs w:val="28"/>
        </w:rPr>
        <w:t xml:space="preserve">  в 2021 </w:t>
      </w:r>
      <w:proofErr w:type="spellStart"/>
      <w:r>
        <w:rPr>
          <w:rFonts w:ascii="Times New Roman" w:hAnsi="Times New Roman"/>
          <w:sz w:val="28"/>
          <w:szCs w:val="28"/>
        </w:rPr>
        <w:t>г.открыта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музейная комната казачьей культуры.</w:t>
      </w:r>
    </w:p>
    <w:p w:rsidR="001B7EC9" w:rsidRPr="00DE3224" w:rsidRDefault="001B7EC9" w:rsidP="001B7EC9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DE3224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В 2021 году в рамках регионального проекта «</w:t>
      </w:r>
      <w:r w:rsidRPr="00DE322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3000 добрых дел</w:t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» приобретена музыкальная аппаратура в учреждения культуры МР «Улётовский район» на сумму 2100,0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.р</w:t>
      </w:r>
      <w:proofErr w:type="spellEnd"/>
      <w:proofErr w:type="gramEnd"/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В 2022 году реализован грант Президентского фонда культурных инициатив «Тур выходного дня «К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семейским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в гости» в размере 1 000 000 рублей. Средства израсходованы на улучшение и развитие традиционной культуры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семейских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  <w:r w:rsidRPr="00861A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861AD5">
        <w:rPr>
          <w:rFonts w:ascii="Times New Roman" w:eastAsia="Times New Roman" w:hAnsi="Times New Roman"/>
          <w:sz w:val="28"/>
          <w:szCs w:val="28"/>
          <w:lang w:eastAsia="ru-RU"/>
        </w:rPr>
        <w:t>овосалия</w:t>
      </w:r>
      <w:proofErr w:type="spellEnd"/>
      <w:r w:rsidRPr="00861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По национальному проекту «Культура», в соответствии с региональной программой «Развитие культуры в Забайкальском крае» проведены капитальные ремонты: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2019 год- капитальный ремонт СДК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адакта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на сумму 5395,4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2022 год –капитальный ремонт 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блатукан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на сумму 2250,6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2023 год- начат капитальный ремонт РДК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лёты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 также оснащены учреждения материально-технической базой: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2018 год – СДК «Ингода» в сумме 799,2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2020 год- СДК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адакта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в сумме 499,9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2021 год- РДК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леты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587,2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В рамках реализации мероприятий регионального проекта «Создание условий для реализации творческого потенциала наций («Творческие люди) (Забайкальский край)» получили субсидии лучшие учреждения: 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2018г. – СДК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оронинское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106,4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2019 г.- СДК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орека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100,0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2021 г.- Доронинский краеведческий музей 106,4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.р</w:t>
      </w:r>
      <w:proofErr w:type="spellEnd"/>
      <w:proofErr w:type="gramEnd"/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2022 г.- СДК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блатуйский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бор 109,0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Данные средства использованы на улучшение МТБ данных учреждений.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и лучшие работники учреждений культуры:</w:t>
      </w:r>
    </w:p>
    <w:p w:rsidR="001B7EC9" w:rsidRDefault="001B7EC9" w:rsidP="001B7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2018  г. – поощрение работника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Пупкова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М.В. в размере 53,2 </w:t>
      </w:r>
      <w:proofErr w:type="spellStart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B7EC9" w:rsidRDefault="001B7EC9" w:rsidP="001B7EC9">
      <w:pPr>
        <w:pStyle w:val="af2"/>
        <w:tabs>
          <w:tab w:val="left" w:pos="81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октябре 2022 года учреждения культуры подключились к федеральному проекту «Пушкинская карта». За период с</w:t>
      </w:r>
      <w:r w:rsidRPr="001635CA">
        <w:rPr>
          <w:rFonts w:ascii="Times New Roman" w:hAnsi="Times New Roman"/>
          <w:color w:val="000000"/>
          <w:sz w:val="28"/>
          <w:szCs w:val="28"/>
        </w:rPr>
        <w:t xml:space="preserve"> октября по декабрь 2022 в КДУ района прошло 64 мероприятия по Пушкинской карте, продано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5CA">
        <w:rPr>
          <w:rFonts w:ascii="Times New Roman" w:hAnsi="Times New Roman"/>
          <w:color w:val="000000"/>
          <w:sz w:val="28"/>
          <w:szCs w:val="28"/>
        </w:rPr>
        <w:t>251 билет на сумму 568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5CA">
        <w:rPr>
          <w:rFonts w:ascii="Times New Roman" w:hAnsi="Times New Roman"/>
          <w:color w:val="000000"/>
          <w:sz w:val="28"/>
          <w:szCs w:val="28"/>
        </w:rPr>
        <w:t xml:space="preserve">850 рублей. </w:t>
      </w:r>
    </w:p>
    <w:p w:rsidR="001B7EC9" w:rsidRPr="00A91B8C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2022 г. к отрасли культуры присоединилась </w:t>
      </w:r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МБУ ДО Улётовская детская школа искусств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7EC9" w:rsidRDefault="001B7EC9" w:rsidP="001B7E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B8C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иципальное у</w:t>
      </w:r>
      <w:r w:rsidRPr="00A91B8C">
        <w:rPr>
          <w:rFonts w:ascii="Times New Roman" w:hAnsi="Times New Roman"/>
          <w:b/>
          <w:sz w:val="28"/>
          <w:szCs w:val="28"/>
        </w:rPr>
        <w:t>чреждение культуры Межпоселенческая районная центральная библиотека МР «Улётовский район»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</w:rPr>
      </w:pPr>
    </w:p>
    <w:p w:rsidR="001B7EC9" w:rsidRPr="00E36272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6272">
        <w:rPr>
          <w:rFonts w:ascii="Times New Roman" w:hAnsi="Times New Roman"/>
          <w:iCs/>
          <w:sz w:val="28"/>
          <w:szCs w:val="28"/>
        </w:rPr>
        <w:t xml:space="preserve">Общедоступные библиотеки МР «Улётовский район» обеспечивают доступ населения к информации, знаниям, культурным ценностям, </w:t>
      </w:r>
      <w:r w:rsidRPr="00E36272">
        <w:rPr>
          <w:rFonts w:ascii="Times New Roman" w:hAnsi="Times New Roman"/>
          <w:iCs/>
          <w:sz w:val="28"/>
          <w:szCs w:val="28"/>
        </w:rPr>
        <w:lastRenderedPageBreak/>
        <w:t>гарантированный Конституцией РФ и являются инструментом исполнения органами муниципальной власти полномочий по организации библиотечного обслуживания, закрепленных в ФЗ № 131-ФЗ от 6.10.2003 г. «Об общих принципах организации местного самоуправления в РФ».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Приоритетами работы библиотек района является сохранение регионального книжного наследия, а это формирование книжных фондов и обеспечение их сохранности. 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2022 года книжные</w:t>
      </w:r>
      <w:r w:rsidRPr="00A91B8C">
        <w:rPr>
          <w:rFonts w:ascii="Times New Roman" w:hAnsi="Times New Roman"/>
          <w:sz w:val="28"/>
          <w:szCs w:val="28"/>
        </w:rPr>
        <w:t xml:space="preserve"> фонды библиотек района достиг отметки 175416 экз. книг.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1B8C">
        <w:rPr>
          <w:rFonts w:ascii="Times New Roman" w:hAnsi="Times New Roman"/>
          <w:b/>
          <w:bCs/>
          <w:sz w:val="28"/>
          <w:szCs w:val="28"/>
        </w:rPr>
        <w:t>Поступление документов в фонды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5303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6079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5031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5144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6732</w:t>
            </w:r>
          </w:p>
        </w:tc>
      </w:tr>
      <w:tr w:rsidR="001B7EC9" w:rsidRPr="0066599D" w:rsidTr="0067080E">
        <w:tc>
          <w:tcPr>
            <w:tcW w:w="10195" w:type="dxa"/>
            <w:gridSpan w:val="5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99D">
              <w:rPr>
                <w:rFonts w:ascii="Times New Roman" w:hAnsi="Times New Roman"/>
                <w:i/>
                <w:sz w:val="28"/>
                <w:szCs w:val="28"/>
              </w:rPr>
              <w:t>В среднем, ежегодно в  каждую библиотеку поступает 245 экз. книг и журналов</w:t>
            </w:r>
          </w:p>
        </w:tc>
      </w:tr>
    </w:tbl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A91B8C">
        <w:rPr>
          <w:rFonts w:ascii="Times New Roman" w:hAnsi="Times New Roman"/>
          <w:b/>
          <w:bCs/>
          <w:sz w:val="28"/>
          <w:szCs w:val="28"/>
        </w:rPr>
        <w:t xml:space="preserve">Динамика </w:t>
      </w:r>
      <w:proofErr w:type="spellStart"/>
      <w:r w:rsidRPr="00A91B8C">
        <w:rPr>
          <w:rFonts w:ascii="Times New Roman" w:hAnsi="Times New Roman"/>
          <w:b/>
          <w:bCs/>
          <w:sz w:val="28"/>
          <w:szCs w:val="28"/>
        </w:rPr>
        <w:t>обновляемости</w:t>
      </w:r>
      <w:proofErr w:type="spellEnd"/>
      <w:r w:rsidRPr="00A91B8C">
        <w:rPr>
          <w:rFonts w:ascii="Times New Roman" w:hAnsi="Times New Roman"/>
          <w:b/>
          <w:bCs/>
          <w:sz w:val="28"/>
          <w:szCs w:val="28"/>
        </w:rPr>
        <w:t xml:space="preserve"> библиотечных фондов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00"/>
        <w:gridCol w:w="1601"/>
        <w:gridCol w:w="1602"/>
        <w:gridCol w:w="1602"/>
        <w:gridCol w:w="1602"/>
      </w:tblGrid>
      <w:tr w:rsidR="001B7EC9" w:rsidRPr="0066599D" w:rsidTr="0067080E">
        <w:tc>
          <w:tcPr>
            <w:tcW w:w="1862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 xml:space="preserve">2021 г 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1B7EC9" w:rsidRPr="0066599D" w:rsidTr="0067080E">
        <w:tc>
          <w:tcPr>
            <w:tcW w:w="1862" w:type="dxa"/>
            <w:shd w:val="clear" w:color="auto" w:fill="auto"/>
          </w:tcPr>
          <w:p w:rsidR="001B7EC9" w:rsidRPr="00E36272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36272">
              <w:rPr>
                <w:rFonts w:ascii="Times New Roman" w:hAnsi="Times New Roman"/>
                <w:b/>
                <w:bCs/>
              </w:rPr>
              <w:t>Объем фонда (экз.)</w:t>
            </w:r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200322</w:t>
            </w:r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189194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188699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174856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175416</w:t>
            </w:r>
          </w:p>
        </w:tc>
      </w:tr>
      <w:tr w:rsidR="001B7EC9" w:rsidRPr="0066599D" w:rsidTr="0067080E">
        <w:tc>
          <w:tcPr>
            <w:tcW w:w="1862" w:type="dxa"/>
            <w:shd w:val="clear" w:color="auto" w:fill="auto"/>
          </w:tcPr>
          <w:p w:rsidR="001B7EC9" w:rsidRPr="00E36272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% </w:t>
            </w:r>
            <w:proofErr w:type="spellStart"/>
            <w:r w:rsidRPr="00E36272">
              <w:rPr>
                <w:rFonts w:ascii="Times New Roman" w:hAnsi="Times New Roman"/>
                <w:b/>
                <w:bCs/>
              </w:rPr>
              <w:t>обновляемости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666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667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B7EC9" w:rsidRPr="0066599D" w:rsidTr="0067080E">
        <w:tc>
          <w:tcPr>
            <w:tcW w:w="10195" w:type="dxa"/>
            <w:gridSpan w:val="6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i/>
                <w:iCs/>
                <w:sz w:val="28"/>
                <w:szCs w:val="28"/>
              </w:rPr>
              <w:t>(рекомендуемый норматив от 5-10%)</w:t>
            </w:r>
          </w:p>
        </w:tc>
      </w:tr>
    </w:tbl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Поступления в разрезе источников комплектования – благотворительные, дарение, обязательный экземпляр, федеральные субсидии, поступления по линии модельной библиотеки. </w:t>
      </w:r>
    </w:p>
    <w:p w:rsidR="001B7EC9" w:rsidRPr="00A91B8C" w:rsidRDefault="00A01F45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7EC9" w:rsidRPr="00A91B8C">
        <w:rPr>
          <w:rFonts w:ascii="Times New Roman" w:hAnsi="Times New Roman"/>
          <w:sz w:val="28"/>
          <w:szCs w:val="28"/>
        </w:rPr>
        <w:t xml:space="preserve"> последние два года растет количество читателей в библиотеках района. Это связано с получением средств на комплектование и обновление книжных фондов за счет средств местного бюджета, федеральных субсидий и средств, выделенных в рамках национального проекта «Культура» (модельная детская библиотека).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1B8C">
        <w:rPr>
          <w:rFonts w:ascii="Times New Roman" w:hAnsi="Times New Roman"/>
          <w:b/>
          <w:bCs/>
          <w:sz w:val="28"/>
          <w:szCs w:val="28"/>
        </w:rPr>
        <w:t>Число читателей в динамике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2"/>
        <w:gridCol w:w="1964"/>
        <w:gridCol w:w="1972"/>
        <w:gridCol w:w="1972"/>
      </w:tblGrid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10900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10712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8834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10738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11119</w:t>
            </w:r>
          </w:p>
        </w:tc>
      </w:tr>
    </w:tbl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За счет активизации деятельности, участия в различных проектах, как районного, так и краевого масштаба, активного продвижения работы библиотек в различных социальных сетях, интернет площадках, идет стабильное повышение количества посещений и книговыдачи в библиотеках Улётовского района.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1B8C">
        <w:rPr>
          <w:rFonts w:ascii="Times New Roman" w:hAnsi="Times New Roman"/>
          <w:b/>
          <w:bCs/>
          <w:sz w:val="28"/>
          <w:szCs w:val="28"/>
        </w:rPr>
        <w:t>Количество посещений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32"/>
        <w:gridCol w:w="1971"/>
        <w:gridCol w:w="1971"/>
        <w:gridCol w:w="1849"/>
      </w:tblGrid>
      <w:tr w:rsidR="001B7EC9" w:rsidRPr="0066599D" w:rsidTr="0067080E">
        <w:tc>
          <w:tcPr>
            <w:tcW w:w="2104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105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908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1B7EC9" w:rsidRPr="0066599D" w:rsidTr="0067080E">
        <w:tc>
          <w:tcPr>
            <w:tcW w:w="2104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122191</w:t>
            </w:r>
          </w:p>
        </w:tc>
        <w:tc>
          <w:tcPr>
            <w:tcW w:w="2105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114095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103843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115357</w:t>
            </w:r>
          </w:p>
        </w:tc>
        <w:tc>
          <w:tcPr>
            <w:tcW w:w="1908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132977</w:t>
            </w:r>
          </w:p>
        </w:tc>
      </w:tr>
    </w:tbl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91B8C">
        <w:rPr>
          <w:rFonts w:ascii="Times New Roman" w:hAnsi="Times New Roman"/>
          <w:b/>
          <w:bCs/>
          <w:sz w:val="28"/>
          <w:szCs w:val="28"/>
        </w:rPr>
        <w:t>Количество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1B7EC9" w:rsidRPr="0066599D" w:rsidTr="0067080E"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lastRenderedPageBreak/>
              <w:t>1165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688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2039" w:type="dxa"/>
            <w:shd w:val="clear" w:color="auto" w:fill="auto"/>
          </w:tcPr>
          <w:p w:rsidR="001B7EC9" w:rsidRPr="0066599D" w:rsidRDefault="001B7EC9" w:rsidP="00670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99D">
              <w:rPr>
                <w:rFonts w:ascii="Times New Roman" w:hAnsi="Times New Roman"/>
                <w:sz w:val="28"/>
                <w:szCs w:val="28"/>
              </w:rPr>
              <w:t>1415</w:t>
            </w:r>
          </w:p>
        </w:tc>
      </w:tr>
    </w:tbl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В ряду проектов </w:t>
      </w:r>
      <w:proofErr w:type="gramStart"/>
      <w:r w:rsidRPr="00A91B8C">
        <w:rPr>
          <w:rFonts w:ascii="Times New Roman" w:hAnsi="Times New Roman"/>
          <w:sz w:val="28"/>
          <w:szCs w:val="28"/>
        </w:rPr>
        <w:t>такие</w:t>
      </w:r>
      <w:proofErr w:type="gramEnd"/>
      <w:r w:rsidRPr="00A91B8C">
        <w:rPr>
          <w:rFonts w:ascii="Times New Roman" w:hAnsi="Times New Roman"/>
          <w:sz w:val="28"/>
          <w:szCs w:val="28"/>
        </w:rPr>
        <w:t xml:space="preserve"> как: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проект мобильная детская игровая зона "Чтение с рождения" для клуба молодой семьи "Под зонтом", который получил спонсорскую поддержку от ПАО "</w:t>
      </w:r>
      <w:proofErr w:type="spellStart"/>
      <w:r w:rsidRPr="00A91B8C">
        <w:rPr>
          <w:rFonts w:ascii="Times New Roman" w:hAnsi="Times New Roman"/>
          <w:sz w:val="28"/>
          <w:szCs w:val="28"/>
        </w:rPr>
        <w:t>Нефтемаркет</w:t>
      </w:r>
      <w:proofErr w:type="spellEnd"/>
      <w:r w:rsidRPr="00A91B8C">
        <w:rPr>
          <w:rFonts w:ascii="Times New Roman" w:hAnsi="Times New Roman"/>
          <w:sz w:val="28"/>
          <w:szCs w:val="28"/>
        </w:rPr>
        <w:t xml:space="preserve">" на конкурсе мини грантов Гражданского форума Забайкальского края, </w:t>
      </w: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проект "С книгой мир добрей и ярче» грант благотворительного фонда "Созидание", </w:t>
      </w: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проект «Доктор книга: мобильная детская библиотека в больнице», </w:t>
      </w: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проект «Студия игрового чтения «Нескучный сад», получен грант в размере 60 т. руб. Благодаря проекту в б</w:t>
      </w:r>
      <w:r>
        <w:rPr>
          <w:rFonts w:ascii="Times New Roman" w:hAnsi="Times New Roman"/>
          <w:sz w:val="28"/>
          <w:szCs w:val="28"/>
        </w:rPr>
        <w:t xml:space="preserve">иблиотеках сел </w:t>
      </w:r>
      <w:proofErr w:type="spellStart"/>
      <w:r>
        <w:rPr>
          <w:rFonts w:ascii="Times New Roman" w:hAnsi="Times New Roman"/>
          <w:sz w:val="28"/>
          <w:szCs w:val="28"/>
        </w:rPr>
        <w:t>Шебартуй</w:t>
      </w:r>
      <w:proofErr w:type="spellEnd"/>
      <w:r>
        <w:rPr>
          <w:rFonts w:ascii="Times New Roman" w:hAnsi="Times New Roman"/>
          <w:sz w:val="28"/>
          <w:szCs w:val="28"/>
        </w:rPr>
        <w:t xml:space="preserve"> и Новос</w:t>
      </w:r>
      <w:r w:rsidRPr="00A91B8C">
        <w:rPr>
          <w:rFonts w:ascii="Times New Roman" w:hAnsi="Times New Roman"/>
          <w:sz w:val="28"/>
          <w:szCs w:val="28"/>
        </w:rPr>
        <w:t>алия организованы детские игровые зоны.</w:t>
      </w: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проект «Россия начинается здесь» культурно - туристический тур по Улётовскому району (50т</w:t>
      </w:r>
      <w:proofErr w:type="gramStart"/>
      <w:r w:rsidRPr="00A91B8C">
        <w:rPr>
          <w:rFonts w:ascii="Times New Roman" w:hAnsi="Times New Roman"/>
          <w:sz w:val="28"/>
          <w:szCs w:val="28"/>
        </w:rPr>
        <w:t>.р</w:t>
      </w:r>
      <w:proofErr w:type="gramEnd"/>
      <w:r w:rsidRPr="00A91B8C">
        <w:rPr>
          <w:rFonts w:ascii="Times New Roman" w:hAnsi="Times New Roman"/>
          <w:sz w:val="28"/>
          <w:szCs w:val="28"/>
        </w:rPr>
        <w:t>уб);</w:t>
      </w:r>
    </w:p>
    <w:p w:rsidR="001B7EC9" w:rsidRPr="00A91B8C" w:rsidRDefault="001B7EC9" w:rsidP="001B7EC9">
      <w:pPr>
        <w:numPr>
          <w:ilvl w:val="0"/>
          <w:numId w:val="24"/>
        </w:num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A91B8C">
        <w:rPr>
          <w:rFonts w:ascii="Times New Roman" w:hAnsi="Times New Roman"/>
          <w:sz w:val="28"/>
          <w:szCs w:val="28"/>
        </w:rPr>
        <w:t>Супербабушка</w:t>
      </w:r>
      <w:proofErr w:type="spellEnd"/>
      <w:r w:rsidRPr="00A91B8C">
        <w:rPr>
          <w:rFonts w:ascii="Times New Roman" w:hAnsi="Times New Roman"/>
          <w:sz w:val="28"/>
          <w:szCs w:val="28"/>
        </w:rPr>
        <w:t xml:space="preserve">» в конкурсе «Сокровища большой страны» в номинации «Лучший проект поддержки людей пожилого возраста в период пандемии» (30 </w:t>
      </w:r>
      <w:proofErr w:type="spellStart"/>
      <w:r w:rsidRPr="00A91B8C">
        <w:rPr>
          <w:rFonts w:ascii="Times New Roman" w:hAnsi="Times New Roman"/>
          <w:sz w:val="28"/>
          <w:szCs w:val="28"/>
        </w:rPr>
        <w:t>т</w:t>
      </w:r>
      <w:proofErr w:type="gramStart"/>
      <w:r w:rsidRPr="00A91B8C">
        <w:rPr>
          <w:rFonts w:ascii="Times New Roman" w:hAnsi="Times New Roman"/>
          <w:sz w:val="28"/>
          <w:szCs w:val="28"/>
        </w:rPr>
        <w:t>.р</w:t>
      </w:r>
      <w:proofErr w:type="gramEnd"/>
      <w:r w:rsidRPr="00A91B8C">
        <w:rPr>
          <w:rFonts w:ascii="Times New Roman" w:hAnsi="Times New Roman"/>
          <w:sz w:val="28"/>
          <w:szCs w:val="28"/>
        </w:rPr>
        <w:t>уб</w:t>
      </w:r>
      <w:proofErr w:type="spellEnd"/>
      <w:r w:rsidRPr="00A91B8C">
        <w:rPr>
          <w:rFonts w:ascii="Times New Roman" w:hAnsi="Times New Roman"/>
          <w:sz w:val="28"/>
          <w:szCs w:val="28"/>
        </w:rPr>
        <w:t>.).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Три библиотеки в течении пятилетки признавались Лучшими учреждениями культуры в Забайкальском крае - Николаевская (2018), </w:t>
      </w:r>
      <w:proofErr w:type="spellStart"/>
      <w:r w:rsidRPr="00A91B8C">
        <w:rPr>
          <w:rFonts w:ascii="Times New Roman" w:hAnsi="Times New Roman"/>
          <w:sz w:val="28"/>
          <w:szCs w:val="28"/>
        </w:rPr>
        <w:t>Дешуланская</w:t>
      </w:r>
      <w:proofErr w:type="spellEnd"/>
      <w:r w:rsidRPr="00A91B8C">
        <w:rPr>
          <w:rFonts w:ascii="Times New Roman" w:hAnsi="Times New Roman"/>
          <w:sz w:val="28"/>
          <w:szCs w:val="28"/>
        </w:rPr>
        <w:t xml:space="preserve"> (2020), Районная библиотека </w:t>
      </w:r>
      <w:proofErr w:type="spellStart"/>
      <w:r w:rsidRPr="00A91B8C">
        <w:rPr>
          <w:rFonts w:ascii="Times New Roman" w:hAnsi="Times New Roman"/>
          <w:sz w:val="28"/>
          <w:szCs w:val="28"/>
        </w:rPr>
        <w:t>с</w:t>
      </w:r>
      <w:proofErr w:type="gramStart"/>
      <w:r w:rsidRPr="00A91B8C">
        <w:rPr>
          <w:rFonts w:ascii="Times New Roman" w:hAnsi="Times New Roman"/>
          <w:sz w:val="28"/>
          <w:szCs w:val="28"/>
        </w:rPr>
        <w:t>.У</w:t>
      </w:r>
      <w:proofErr w:type="gramEnd"/>
      <w:r w:rsidRPr="00A91B8C">
        <w:rPr>
          <w:rFonts w:ascii="Times New Roman" w:hAnsi="Times New Roman"/>
          <w:sz w:val="28"/>
          <w:szCs w:val="28"/>
        </w:rPr>
        <w:t>лёты</w:t>
      </w:r>
      <w:proofErr w:type="spellEnd"/>
      <w:r w:rsidRPr="00A91B8C">
        <w:rPr>
          <w:rFonts w:ascii="Times New Roman" w:hAnsi="Times New Roman"/>
          <w:sz w:val="28"/>
          <w:szCs w:val="28"/>
        </w:rPr>
        <w:t xml:space="preserve"> (2022). 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В рейтинге библиотек Забайкальского края, МУК «МЦРБ всегда занимает лидирующие места, входит в десятку лучших библиотек края (2021, 2022 </w:t>
      </w:r>
      <w:proofErr w:type="spellStart"/>
      <w:proofErr w:type="gramStart"/>
      <w:r w:rsidRPr="00A91B8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91B8C">
        <w:rPr>
          <w:rFonts w:ascii="Times New Roman" w:hAnsi="Times New Roman"/>
          <w:sz w:val="28"/>
          <w:szCs w:val="28"/>
        </w:rPr>
        <w:t>) А Центральная районная детская библиотека в 2021 г. победитель (II-место) в рейтинге профессиональной активности и качества библиотечного обслуживания детского населения Забайкальского края «</w:t>
      </w:r>
      <w:proofErr w:type="spellStart"/>
      <w:r w:rsidRPr="00A91B8C">
        <w:rPr>
          <w:rFonts w:ascii="Times New Roman" w:hAnsi="Times New Roman"/>
          <w:sz w:val="28"/>
          <w:szCs w:val="28"/>
        </w:rPr>
        <w:t>БиблиоЛидер</w:t>
      </w:r>
      <w:proofErr w:type="spellEnd"/>
      <w:r w:rsidRPr="00A91B8C">
        <w:rPr>
          <w:rFonts w:ascii="Times New Roman" w:hAnsi="Times New Roman"/>
          <w:sz w:val="28"/>
          <w:szCs w:val="28"/>
        </w:rPr>
        <w:t>»;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Значимым событием 2022 года стало открытие 29.07.2022 г. первой модельной детской библиотеки в Забайкальском крае на базе ЦРДБ в рамках нацпроекта «Культура», который получил с федерального бюджета 5 млн. руб. и 1,1 млн. руб.- с местного бюджета, 4,6 – спонсорские средства.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A91B8C">
        <w:rPr>
          <w:rFonts w:ascii="Times New Roman" w:hAnsi="Times New Roman"/>
          <w:sz w:val="28"/>
          <w:szCs w:val="28"/>
        </w:rPr>
        <w:t xml:space="preserve"> 2022 г был проведен ремонт здания, обновлен книжный фонд, закуплено новое оборудование (компьютерная, офисная техника, игровые, развивающие комплексы, шлем виртуальной реальности, набор для робототехники и др.)</w:t>
      </w:r>
      <w:r w:rsidR="00A01F45">
        <w:rPr>
          <w:rFonts w:ascii="Times New Roman" w:hAnsi="Times New Roman"/>
          <w:sz w:val="28"/>
          <w:szCs w:val="28"/>
        </w:rPr>
        <w:t>,</w:t>
      </w:r>
      <w:r w:rsidRPr="00A91B8C">
        <w:rPr>
          <w:rFonts w:ascii="Times New Roman" w:hAnsi="Times New Roman"/>
          <w:sz w:val="28"/>
          <w:szCs w:val="28"/>
        </w:rPr>
        <w:t xml:space="preserve">  приобретена новая библиотечная мебель.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>За прошедшие пять лет к сети Интернет было подключено – 2 библиотеки, в 2021 в рамках федерального проекта «Информационная инфраструктура» национальной программы «Цифровая экономика Российской Федерации» к сети интернет было подключено 8 библиотек. Всего подключено к сети интернет – 18 библиотек.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Большая и значимая работа проводится по развитию </w:t>
      </w:r>
      <w:r w:rsidRPr="00A01F45">
        <w:rPr>
          <w:rFonts w:ascii="Times New Roman" w:hAnsi="Times New Roman"/>
          <w:sz w:val="28"/>
          <w:szCs w:val="28"/>
        </w:rPr>
        <w:t>добровольчества.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lastRenderedPageBreak/>
        <w:t xml:space="preserve">В 2021 году на базе МЦРБ был открыт филиал ресурсного центра поддержки добровольчества в Забайкалье и создан новый клуб по интересам «Команда Добра» в который входят волонтеры с. </w:t>
      </w:r>
      <w:proofErr w:type="gramStart"/>
      <w:r w:rsidRPr="00A91B8C">
        <w:rPr>
          <w:rFonts w:ascii="Times New Roman" w:hAnsi="Times New Roman"/>
          <w:sz w:val="28"/>
          <w:szCs w:val="28"/>
        </w:rPr>
        <w:t>Улёты</w:t>
      </w:r>
      <w:proofErr w:type="gramEnd"/>
      <w:r w:rsidRPr="00A91B8C">
        <w:rPr>
          <w:rFonts w:ascii="Times New Roman" w:hAnsi="Times New Roman"/>
          <w:sz w:val="28"/>
          <w:szCs w:val="28"/>
        </w:rPr>
        <w:t>.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1B8C">
        <w:rPr>
          <w:rFonts w:ascii="Times New Roman" w:hAnsi="Times New Roman"/>
          <w:sz w:val="28"/>
          <w:szCs w:val="28"/>
        </w:rPr>
        <w:t xml:space="preserve">Ежегодно участники </w:t>
      </w:r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 "Хрустальное сердце Забайкалья", организатором которого выступает Забайкальское краевое отделение ВОО "Союз добровольцев России" становятся победителями конкурса</w:t>
      </w:r>
      <w:r w:rsidRPr="00A91B8C">
        <w:rPr>
          <w:rFonts w:ascii="Times New Roman" w:hAnsi="Times New Roman"/>
          <w:sz w:val="28"/>
          <w:szCs w:val="28"/>
        </w:rPr>
        <w:t xml:space="preserve"> в различных номинациях: «Серебряный доброволец года», «Юный доброволец года», «Доброволец</w:t>
      </w:r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юниор», «Патриотический проект года»</w:t>
      </w:r>
      <w:r w:rsidRPr="00A91B8C">
        <w:rPr>
          <w:rFonts w:ascii="Times New Roman" w:hAnsi="Times New Roman"/>
          <w:sz w:val="28"/>
          <w:szCs w:val="28"/>
        </w:rPr>
        <w:t xml:space="preserve"> и др.  с 2018 г - 5 участников были награждены дипломами конкурса и ценными подарками. </w:t>
      </w:r>
    </w:p>
    <w:p w:rsidR="001B7EC9" w:rsidRPr="00A91B8C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</w:t>
      </w:r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последних 5 лет проводились многочисленные акции в поддержку нуждающихся семей, реализовались многие благотворительные проекты, направленные как на заботу о пожилых людях, на семьи с детьми, так и на людей, попавших в трудную жизненную ситуацию, акции по благоустройству территорий: «Ёлка желаний», «Мечты невидимых стариков», «Забота рядом», «Склад на колёсах», «Соберем детей в школу», «Чистые берега».  </w:t>
      </w:r>
    </w:p>
    <w:p w:rsidR="001B7EC9" w:rsidRPr="001B7EC9" w:rsidRDefault="001B7EC9" w:rsidP="001B7E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B7EC9" w:rsidRPr="001B7EC9" w:rsidSect="003A0B4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патриотические акции "</w:t>
      </w:r>
      <w:proofErr w:type="spellStart"/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proofErr w:type="gramStart"/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</w:t>
      </w:r>
      <w:proofErr w:type="gramEnd"/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месте</w:t>
      </w:r>
      <w:proofErr w:type="spellEnd"/>
      <w:r w:rsidRPr="00A91B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"Знамя победы", "Своих не бросаем", "Письмо солдату", «Елка Победы» и др. проходят в каждом селе Улетовского района и которые объединяет одна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бщая цель - помощь бойцам СВО.</w:t>
      </w:r>
    </w:p>
    <w:p w:rsidR="009F24F5" w:rsidRDefault="009F24F5" w:rsidP="001B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Улётовский отдел ГКУ «КЦСЗН»  Забайкальского края</w:t>
      </w:r>
    </w:p>
    <w:p w:rsidR="009F24F5" w:rsidRPr="009F24F5" w:rsidRDefault="009F24F5" w:rsidP="009F2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На 01.01.2023 г. численность получателей МСП – 8340 чел.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Предоставлены меры социальной поддержки на сумму 353 572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 xml:space="preserve">, в том числе социальная поддержка семей с детьми – 226 113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     Социальные выплаты ветеранам труда, труженикам тыла – 20809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>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Социальная поддержка малообеспеченных граждан пожилого возраста и инвалидов (доплата к пенсии) – 316 тыс. руб., малообеспеченных семей – 2577,0  тыс.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Адресная социальная помощь к 9 мая – 533 тыс.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Другие выплаты 103 224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Проведена работа по заключению 70 социальных контрактов,  произведены выплаты  на сумму 8827,2 тыс. руб.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За 2022 год поставлены на очередь в дома- интернаты – 3 чел., устроены – 3 чел.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Выданы новогодние подарки детям погибших в зоне  СВО военнослужащих, детям из семей мобилизованных граждан, а также детям из многодетных и  малообеспеченных семей – 1293 шт.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ГУСО «Улётовский социально-реабилитационный центр для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несовершеннолетних «Кедр» Забайкальского края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  <w:u w:val="single"/>
        </w:rPr>
        <w:t>Направления работы</w:t>
      </w:r>
      <w:r w:rsidRPr="009F24F5">
        <w:rPr>
          <w:rFonts w:ascii="Times New Roman" w:hAnsi="Times New Roman" w:cs="Times New Roman"/>
          <w:sz w:val="28"/>
          <w:szCs w:val="28"/>
        </w:rPr>
        <w:t xml:space="preserve"> : -социальное сопровождение семей, попавших в трудную жизненную ситуацию;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-социальное обслуживание детей - сирот и детей, оставшихся без попечения родителей;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 социальное обслуживание граждан пожилого возраста и инвалидов на дому;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 социальное сопровождение семей, имеющих в своем составе инвалидов;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 xml:space="preserve"> сопровождение выпускников из числа детей сирот и детей, оставшихся без попечения родителей.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t>Отделение для детей, находящихся в трудной жизненной ситуации</w:t>
      </w:r>
      <w:r w:rsidRPr="009F24F5">
        <w:rPr>
          <w:rFonts w:ascii="Times New Roman" w:hAnsi="Times New Roman" w:cs="Times New Roman"/>
          <w:sz w:val="28"/>
          <w:szCs w:val="28"/>
        </w:rPr>
        <w:t>: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За 2022 год в отделении для детей, находящихся в трудной жизненной ситуации прошли реабилитацию 52 несовершеннолетни</w:t>
      </w:r>
      <w:r w:rsidRPr="009F24F5">
        <w:rPr>
          <w:rFonts w:ascii="Times New Roman" w:hAnsi="Times New Roman" w:cs="Times New Roman"/>
          <w:b/>
          <w:sz w:val="28"/>
          <w:szCs w:val="28"/>
        </w:rPr>
        <w:t>х</w:t>
      </w:r>
      <w:r w:rsidRPr="009F24F5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 ходатайству отдела образования МР «Улётовский район» 12 детей,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  по постановлению главы об отобрании  - 5 несовершеннолетних,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- по акту о помещении в специализированное учреждение – 35несовершеннолетних.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По окончанию курса реабилитации :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- возвращено в родные семьи –36 несовершеннолетних,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- устроено в государственные учреждения – 11 детей, 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-передано под опеку – 5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несовершеннолдетних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>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t>Отделение для детей-сирот и детей, оставшихся без попечения родителей</w:t>
      </w:r>
      <w:r w:rsidRPr="009F24F5">
        <w:rPr>
          <w:rFonts w:ascii="Times New Roman" w:hAnsi="Times New Roman" w:cs="Times New Roman"/>
          <w:sz w:val="28"/>
          <w:szCs w:val="28"/>
        </w:rPr>
        <w:t>: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lastRenderedPageBreak/>
        <w:t>На 01.01.2023 года в отделении проживало 20 воспитанников ( убыло:  7 1 - в учебные заведения, 3- в родную семью, 3 – опека, ), 4 –находятся на обучении с неполным общим образованием ( на базе 8 классов);  прибыло  7 несовершеннолетних из других социальных учреждений).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 трудовой бригаде в 2022 году задействовано 4 несовершеннолетних из числа детей-сирот.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За 2022 год  самовольных уходов нет.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  оздоровительном лагере отдохнули 18 воспитанников.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социального обслуживания на дом</w:t>
      </w:r>
      <w:r w:rsidRPr="009F24F5">
        <w:rPr>
          <w:rFonts w:ascii="Times New Roman" w:hAnsi="Times New Roman" w:cs="Times New Roman"/>
          <w:sz w:val="28"/>
          <w:szCs w:val="28"/>
        </w:rPr>
        <w:t>у: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За 2022 год обслужено 235 человек, оказано 23324 услуг.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Принято на социальное обслуживание 49 человека, снято 41 человек.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На 01.01.2023г. обслуживаются на дому 194 человека, из них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 Ветеранов ВОВ (тружеников тыла) – 5 чел,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Вдов УВОВ – 1 чел,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Инвалидов всех групп – 94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Ветеранов труда – 48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Пенсионеров – 45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В течение 2022 года работала мобильная бригада, оказаны услуги по уборке жилья одиноким и престарелым гражданам,  охвачено 344 человека, 388 человек получили услуги разового характера. 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В учреждении работает пункт проката технических средств реабилитации, оказаны услуги  на сумму 12358,4 руб.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От оказания платных социальных услуг получено доходов за 2022 год на сумму 1204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>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>На социальном сопровождении состоит 512 граждан из числа инвалидов.</w:t>
      </w:r>
    </w:p>
    <w:p w:rsidR="009F24F5" w:rsidRPr="009F24F5" w:rsidRDefault="009F24F5" w:rsidP="009F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24F5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9F24F5">
        <w:rPr>
          <w:rFonts w:ascii="Times New Roman" w:hAnsi="Times New Roman" w:cs="Times New Roman"/>
          <w:sz w:val="28"/>
          <w:szCs w:val="28"/>
        </w:rPr>
        <w:t xml:space="preserve"> сопровождении 22 выпускника из числа детей-сирот и детей, оставшихся без попечения родителей.</w:t>
      </w:r>
    </w:p>
    <w:p w:rsidR="009F24F5" w:rsidRPr="009F24F5" w:rsidRDefault="009F24F5" w:rsidP="009F2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E56" w:rsidRPr="009F24F5" w:rsidRDefault="00BD6E56" w:rsidP="009F24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6E56" w:rsidRDefault="00BD6E56" w:rsidP="00BD6E56">
      <w:pPr>
        <w:widowControl w:val="0"/>
        <w:spacing w:after="240" w:line="240" w:lineRule="auto"/>
        <w:ind w:left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ДЕЯЕЛЬНОСТЬ РАЙОННОГО ЗВЕНА ТП РСЧС МУНИЦИПАЛЬНОГО РАЙОНА «УЛЁТОВСКИЙ РАЙОН» 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>За период  года районным звеном ТП РСЧС муниципального района «Улётовский район» проведены следующие мероприятия: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       На территориях 23  населенных пункта в рамках переданных  полномочий проведена работа по обновлению двойных противопожарных минерализованных полос и профилактические выжигания между ними.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 Проводится ежегодный подворный обход граждан по соблюдению правил пожарной безопасности с вручением памяток уведомлений  под роспись. 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>Организованна работа комиссии КЧС и ОПБ администрации муниципального района «Улётовский район» Забайкальского края, проведено 12 заседаний. В 2018 году 12 заседаний.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lastRenderedPageBreak/>
        <w:t xml:space="preserve"> В 2018 году из бюджета муниципального района «Улётовский район» Забайкальского края на предупреждения ЧС природного и техногенного характера было выделено 1 000 000,00 рублей. По состоянию на 01.01.2023 года  увеличено и  предусмотрены финансовые средства в размере 2 300 000, 00  миллиона  рублей.. Резервный фонд составил сто сорок пять тысяч рублей. Финансовые средства были направлены на: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 создание резерва ГСМ, организацию оборудования минерализованных полос вокруг населённых пунктов, создание резервного фонда., ремонт техники, оснащение ДПД,ДПК противопожарным инвентарем, спец одеждой.  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        В 2018 году было два безводных участка. По состоянию на 01.01.2023 года безводных участков нет.  Построено 2 новых пожарных </w:t>
      </w:r>
      <w:proofErr w:type="spellStart"/>
      <w:r w:rsidRPr="003B0068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3B0068">
        <w:rPr>
          <w:rFonts w:ascii="Times New Roman" w:hAnsi="Times New Roman" w:cs="Times New Roman"/>
          <w:sz w:val="28"/>
          <w:szCs w:val="28"/>
        </w:rPr>
        <w:t xml:space="preserve"> на сумму 1500000, 00 рублей .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За период  2018-  </w:t>
      </w:r>
      <w:r>
        <w:rPr>
          <w:rFonts w:ascii="Times New Roman" w:hAnsi="Times New Roman" w:cs="Times New Roman"/>
          <w:sz w:val="28"/>
          <w:szCs w:val="28"/>
        </w:rPr>
        <w:t>по 01.01.</w:t>
      </w:r>
      <w:r w:rsidRPr="003B0068">
        <w:rPr>
          <w:rFonts w:ascii="Times New Roman" w:hAnsi="Times New Roman" w:cs="Times New Roman"/>
          <w:sz w:val="28"/>
          <w:szCs w:val="28"/>
        </w:rPr>
        <w:t xml:space="preserve">2023 года на территории района в связи с 3-4 классом пожарной опасности вводился режим повышенной готовности и  особый противопожарный режим. В сравнении с 2018 ( лесных -7 , степных 45). По состоянию на 01.01. 2023 года в пожароопасный сезон на территории района зарегистрировано 15 лесных пожаров и 49 степных палов. </w:t>
      </w:r>
      <w:r>
        <w:rPr>
          <w:rFonts w:ascii="Times New Roman" w:hAnsi="Times New Roman" w:cs="Times New Roman"/>
          <w:sz w:val="28"/>
          <w:szCs w:val="28"/>
        </w:rPr>
        <w:t xml:space="preserve">Идет увеличение. 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В рамках предупреждения ЧС по обеспечению безопасности людей на водных объектах, охране  их жизни и здоровья в 2018 году и по состоянию на 01.01. 2023 года количество мероприятий не изменилось. Были проведены следующие мероприятия: 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 организация изготовления и размещение 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>- организации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F4213" w:rsidRPr="003B0068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>- организация и проведение в образовательных учреждениях занятий на тему «Правила поведения на воде».</w:t>
      </w:r>
    </w:p>
    <w:p w:rsidR="00BD6E56" w:rsidRPr="00CF4213" w:rsidRDefault="00CF4213" w:rsidP="00CF4213">
      <w:pPr>
        <w:jc w:val="both"/>
        <w:rPr>
          <w:rFonts w:ascii="Times New Roman" w:hAnsi="Times New Roman" w:cs="Times New Roman"/>
          <w:sz w:val="28"/>
          <w:szCs w:val="28"/>
        </w:rPr>
      </w:pPr>
      <w:r w:rsidRPr="003B0068">
        <w:rPr>
          <w:rFonts w:ascii="Times New Roman" w:hAnsi="Times New Roman" w:cs="Times New Roman"/>
          <w:sz w:val="28"/>
          <w:szCs w:val="28"/>
        </w:rPr>
        <w:t xml:space="preserve">За последние 5 лет  режим ЧС с паводковыми явлениями не водился. </w:t>
      </w:r>
    </w:p>
    <w:p w:rsidR="00BD6E56" w:rsidRPr="00BD6E56" w:rsidRDefault="00BD6E56" w:rsidP="00BD6E56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6E5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МКУ «ЦЕНТР МТО»</w:t>
      </w:r>
    </w:p>
    <w:p w:rsidR="00BD6E56" w:rsidRPr="007A5EC1" w:rsidRDefault="00BD6E56" w:rsidP="00BD6E56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Созданное администрацией муниципального района «Улётовский район» муниципальное казённое учреждение «Центр бухгалтерского и материально-технического обеспечения» осуществляет свою деятельность с начала 2017 </w:t>
      </w:r>
      <w:r w:rsidRPr="007A5EC1">
        <w:rPr>
          <w:rFonts w:ascii="Times New Roman" w:hAnsi="Times New Roman" w:cs="Times New Roman"/>
          <w:sz w:val="28"/>
          <w:szCs w:val="28"/>
        </w:rPr>
        <w:lastRenderedPageBreak/>
        <w:t xml:space="preserve">года. Всего в штате Учреждения 68 работников ( 2018 – 33 работника). Автопарк составляет 21ед. ( 2018 – 18ед.) автомобилей. 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C1">
        <w:rPr>
          <w:rFonts w:ascii="Times New Roman" w:hAnsi="Times New Roman" w:cs="Times New Roman"/>
          <w:b/>
          <w:sz w:val="28"/>
          <w:szCs w:val="28"/>
        </w:rPr>
        <w:t>Основным видом деятельности учреждения является: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-  </w:t>
      </w:r>
      <w:r w:rsidRPr="007A5EC1">
        <w:rPr>
          <w:rFonts w:ascii="Times New Roman" w:hAnsi="Times New Roman" w:cs="Times New Roman"/>
          <w:b/>
          <w:sz w:val="28"/>
          <w:szCs w:val="28"/>
        </w:rPr>
        <w:t>1</w:t>
      </w:r>
      <w:r w:rsidRPr="007A5EC1">
        <w:rPr>
          <w:rFonts w:ascii="Times New Roman" w:hAnsi="Times New Roman" w:cs="Times New Roman"/>
          <w:sz w:val="28"/>
          <w:szCs w:val="28"/>
        </w:rPr>
        <w:t>. Ведение бухгалтерского учёта в администрациях сельских поселений района. На сегодняшний ден</w:t>
      </w:r>
      <w:r w:rsidR="0005241B">
        <w:rPr>
          <w:rFonts w:ascii="Times New Roman" w:hAnsi="Times New Roman" w:cs="Times New Roman"/>
          <w:sz w:val="28"/>
          <w:szCs w:val="28"/>
        </w:rPr>
        <w:t>ь в штате трудится 5 специалистов</w:t>
      </w:r>
      <w:r w:rsidRPr="007A5EC1">
        <w:rPr>
          <w:rFonts w:ascii="Times New Roman" w:hAnsi="Times New Roman" w:cs="Times New Roman"/>
          <w:sz w:val="28"/>
          <w:szCs w:val="28"/>
        </w:rPr>
        <w:t xml:space="preserve"> задачей которых является ведение бухгалтерского учёта сельских поселений района. В сентябре 2020 года создан «Отдел централизованной бухгалтерии бюджетных, образовательных  учреждений» для ведения бухгалтерского учёта в бюджетных организациях района.  На данный момент в отделе трудится 15 специалистов.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Отдел Централизованной бухгалтерии образован с целью организации бухгалтерского учёта исполнения смет расходов муниципальных учреждений района на основе централизации учётных работ, применения современной вычислительной техники, внедрения передовых форм и методов </w:t>
      </w:r>
      <w:proofErr w:type="spellStart"/>
      <w:r w:rsidRPr="007A5EC1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7A5EC1">
        <w:rPr>
          <w:rFonts w:ascii="Times New Roman" w:hAnsi="Times New Roman" w:cs="Times New Roman"/>
          <w:sz w:val="28"/>
          <w:szCs w:val="28"/>
        </w:rPr>
        <w:t xml:space="preserve"> и усиления его контрольных функций, эффективного и рационального использования бюджетных средств выделяемых на систему образования района, укрепления материально-технической базы обслуживаемых учреждений.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- </w:t>
      </w:r>
      <w:r w:rsidRPr="007A5EC1">
        <w:rPr>
          <w:rFonts w:ascii="Times New Roman" w:hAnsi="Times New Roman" w:cs="Times New Roman"/>
          <w:b/>
          <w:sz w:val="28"/>
          <w:szCs w:val="28"/>
        </w:rPr>
        <w:t>2</w:t>
      </w:r>
      <w:r w:rsidRPr="007A5EC1">
        <w:rPr>
          <w:rFonts w:ascii="Times New Roman" w:hAnsi="Times New Roman" w:cs="Times New Roman"/>
          <w:sz w:val="28"/>
          <w:szCs w:val="28"/>
        </w:rPr>
        <w:t>. Транспортное обслуживание органов местного самоуправления Улетовского района. С сентября 2019 года, продолжает свою работу регулярный маршрут по перевозки пассажиров по направлению «Улёты – Дровяная». Данный маршрут не востребован у транспортных компаний занимающихся перевозкой пассажиров, но в связи с неоднократными просьбами жителей ближайших населенных пунктов данные перевозки были организованы силами Администрации района и Центра бухгалтерского и материально-технического обеспечения. За 2022 год услугами данного маршрута воспользовались более 2500 человек;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>- 2.1. с 30.03.2021года осуществление деятельности по сбору, транспортированию обработке, утилизации, обезвреживанию, размещение отходов 1-4 классов опасности.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-  </w:t>
      </w:r>
      <w:r w:rsidRPr="007A5EC1">
        <w:rPr>
          <w:rFonts w:ascii="Times New Roman" w:hAnsi="Times New Roman" w:cs="Times New Roman"/>
          <w:b/>
          <w:sz w:val="28"/>
          <w:szCs w:val="28"/>
        </w:rPr>
        <w:t>3</w:t>
      </w:r>
      <w:r w:rsidRPr="007A5EC1">
        <w:rPr>
          <w:rFonts w:ascii="Times New Roman" w:hAnsi="Times New Roman" w:cs="Times New Roman"/>
          <w:sz w:val="28"/>
          <w:szCs w:val="28"/>
        </w:rPr>
        <w:t>. Обеспечение работы единой дежурно-диспетчерской службы.</w:t>
      </w:r>
    </w:p>
    <w:p w:rsidR="007A5EC1" w:rsidRPr="007A5EC1" w:rsidRDefault="007A5EC1" w:rsidP="007A5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EC1">
        <w:rPr>
          <w:rFonts w:ascii="Times New Roman" w:hAnsi="Times New Roman" w:cs="Times New Roman"/>
          <w:sz w:val="28"/>
          <w:szCs w:val="28"/>
        </w:rPr>
        <w:t xml:space="preserve">С ноября 2018 года на базе Центра материально-технического обеспечения работает служба Системы вызова экстренных оперативных служб через единый номер «112». Целью службы является круглосуточный приём звонков о помощи в экстренной ситуации на единый, бесплатный по всей России номер. Штат службы «112» составляет 5 операторов, все они прошли специальное обучение и аттестацию. С момента организации данной службы на </w:t>
      </w:r>
      <w:r w:rsidRPr="007A5EC1">
        <w:rPr>
          <w:rFonts w:ascii="Times New Roman" w:hAnsi="Times New Roman" w:cs="Times New Roman"/>
          <w:sz w:val="28"/>
          <w:szCs w:val="28"/>
        </w:rPr>
        <w:lastRenderedPageBreak/>
        <w:t>номер «112» поступило свыше 2,5 тысяч звонков, большинство которых  были о помощи!</w:t>
      </w:r>
    </w:p>
    <w:p w:rsidR="00BD6E56" w:rsidRPr="00BD6E56" w:rsidRDefault="00BD6E56" w:rsidP="00BD6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6E56" w:rsidRDefault="00BD6E56" w:rsidP="00BD6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D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ДЕЛОПРОИЗВОДСТВО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году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получено и обработано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9033 документа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(кроме</w:t>
      </w:r>
      <w:r w:rsidRPr="00103C59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рекламных, поздравительных писем и  приглашений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из них: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электронной почте 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1345 документов (2018 год –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599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 организаций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944 документа (2018 –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1459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факсу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 документов (2018 –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СЭД «Дело»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5901 документ (2018 –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3507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комитет по финансам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604 документа (2018 –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5A18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почте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233 документа (2018 –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355 документов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5A18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 документов.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5A18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Получено документов всего</w:t>
      </w:r>
    </w:p>
    <w:p w:rsidR="00895A18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906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7"/>
        <w:gridCol w:w="1609"/>
        <w:gridCol w:w="2032"/>
        <w:gridCol w:w="2032"/>
      </w:tblGrid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3C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6729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6486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6838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8091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9033</w:t>
            </w:r>
          </w:p>
        </w:tc>
      </w:tr>
    </w:tbl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СЭД «Дело»: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906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7"/>
        <w:gridCol w:w="1609"/>
        <w:gridCol w:w="2032"/>
        <w:gridCol w:w="2032"/>
      </w:tblGrid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3C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C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27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2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5379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5901</w:t>
            </w:r>
          </w:p>
        </w:tc>
      </w:tr>
    </w:tbl>
    <w:p w:rsidR="00895A18" w:rsidRPr="00103C59" w:rsidRDefault="00895A18" w:rsidP="00895A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Исходящих документов за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направлено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- 4869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(2018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3302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документа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5A18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B6E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Исходящие документы:</w:t>
      </w:r>
    </w:p>
    <w:tbl>
      <w:tblPr>
        <w:tblW w:w="8906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7"/>
        <w:gridCol w:w="1609"/>
        <w:gridCol w:w="2032"/>
        <w:gridCol w:w="2032"/>
      </w:tblGrid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3C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895A18" w:rsidRPr="00103C59" w:rsidTr="00056EBE">
        <w:tc>
          <w:tcPr>
            <w:tcW w:w="1616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1617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1609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2032" w:type="dxa"/>
          </w:tcPr>
          <w:p w:rsidR="00895A18" w:rsidRPr="00103C59" w:rsidRDefault="00895A18" w:rsidP="00056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4869</w:t>
            </w:r>
          </w:p>
        </w:tc>
      </w:tr>
    </w:tbl>
    <w:p w:rsidR="00895A18" w:rsidRPr="009B6E5A" w:rsidRDefault="00895A18" w:rsidP="00895A1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каждым годом количество входящих документов в администрацию муниципального района «Улётовский район» увеличивается, так же как и исходящих документов.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626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(в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582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482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(2018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контроле находилось </w:t>
      </w:r>
      <w:r w:rsidR="00046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поручени</w:t>
      </w:r>
      <w:r w:rsidR="00046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(2018 – 63)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поручения Президента Российской Федерации, поручения по исполнению постановлений и распоряжений Правительства Российской Федерации, поручения Губернатора Забайкальского края, из них выполнено </w:t>
      </w:r>
      <w:r w:rsidR="00046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46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поручений срок подошел</w:t>
      </w:r>
      <w:r w:rsidR="00046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2023 год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прокуратуры Улётовского района поступил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237 (2018-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   - это требования, запросы, протесты.</w:t>
      </w:r>
    </w:p>
    <w:p w:rsidR="00895A18" w:rsidRPr="00103C59" w:rsidRDefault="00895A18" w:rsidP="00895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прокуратуру Улётовского района было направлено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154 (2018 – 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03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 нормативно-правовых актов, после утверждения НПА были размещены на официальном сайте муниципального района «Улётовский район».</w:t>
      </w:r>
    </w:p>
    <w:p w:rsidR="00895A18" w:rsidRPr="00103C59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документов для награждения 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 xml:space="preserve">– 202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>)из них:</w:t>
      </w:r>
    </w:p>
    <w:p w:rsidR="00895A18" w:rsidRPr="00103C59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18" w:rsidRPr="00103C59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>- Почетной грамотой главы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>человек (201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человек);</w:t>
      </w:r>
    </w:p>
    <w:p w:rsidR="00895A18" w:rsidRPr="00103C59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Благодарственным письмом главы – 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>175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</w:p>
    <w:p w:rsidR="00895A18" w:rsidRPr="00103C59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- Благодарственным письмом Губернатора награждены 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(2018 – 3)</w:t>
      </w:r>
      <w:r w:rsidR="0088737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Pr="00103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5A18" w:rsidRPr="00103C59" w:rsidRDefault="00895A18" w:rsidP="00895A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A18" w:rsidRPr="00103C59" w:rsidRDefault="00895A18" w:rsidP="00895A1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C59">
        <w:rPr>
          <w:rFonts w:ascii="Times New Roman" w:hAnsi="Times New Roman"/>
          <w:sz w:val="28"/>
          <w:szCs w:val="28"/>
        </w:rPr>
        <w:t>В архив муниципального района «Улётовский район» за 20</w:t>
      </w:r>
      <w:r>
        <w:rPr>
          <w:rFonts w:ascii="Times New Roman" w:hAnsi="Times New Roman"/>
          <w:sz w:val="28"/>
          <w:szCs w:val="28"/>
        </w:rPr>
        <w:t>22</w:t>
      </w:r>
      <w:r w:rsidRPr="00103C59">
        <w:rPr>
          <w:rFonts w:ascii="Times New Roman" w:hAnsi="Times New Roman"/>
          <w:sz w:val="28"/>
          <w:szCs w:val="28"/>
        </w:rPr>
        <w:t xml:space="preserve"> год поступило </w:t>
      </w:r>
      <w:r>
        <w:rPr>
          <w:rFonts w:ascii="Times New Roman" w:hAnsi="Times New Roman"/>
          <w:sz w:val="28"/>
          <w:szCs w:val="28"/>
        </w:rPr>
        <w:t>376</w:t>
      </w:r>
      <w:r w:rsidRPr="00103C59">
        <w:rPr>
          <w:rFonts w:ascii="Times New Roman" w:hAnsi="Times New Roman"/>
          <w:sz w:val="28"/>
          <w:szCs w:val="28"/>
        </w:rPr>
        <w:t xml:space="preserve"> социально-правовых запросов</w:t>
      </w:r>
      <w:r>
        <w:rPr>
          <w:rFonts w:ascii="Times New Roman" w:hAnsi="Times New Roman"/>
          <w:sz w:val="28"/>
          <w:szCs w:val="28"/>
        </w:rPr>
        <w:t xml:space="preserve"> (2018-676)</w:t>
      </w:r>
      <w:r w:rsidRPr="00103C59">
        <w:rPr>
          <w:rFonts w:ascii="Times New Roman" w:hAnsi="Times New Roman"/>
          <w:sz w:val="28"/>
          <w:szCs w:val="28"/>
        </w:rPr>
        <w:t>.</w:t>
      </w:r>
    </w:p>
    <w:p w:rsidR="00895A18" w:rsidRPr="00103C59" w:rsidRDefault="00895A18" w:rsidP="00895A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C59">
        <w:rPr>
          <w:rFonts w:ascii="Times New Roman" w:hAnsi="Times New Roman"/>
          <w:sz w:val="28"/>
          <w:szCs w:val="28"/>
        </w:rPr>
        <w:t xml:space="preserve">     Общее количество всех дел в архиве администрации 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-16857</w:t>
      </w:r>
      <w:r w:rsidRPr="0010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(2018-</w:t>
      </w:r>
      <w:r w:rsidRPr="00103C59">
        <w:rPr>
          <w:rFonts w:ascii="Times New Roman" w:hAnsi="Times New Roman"/>
          <w:sz w:val="28"/>
          <w:szCs w:val="28"/>
        </w:rPr>
        <w:t>16547</w:t>
      </w:r>
      <w:r>
        <w:rPr>
          <w:rFonts w:ascii="Times New Roman" w:hAnsi="Times New Roman"/>
          <w:sz w:val="28"/>
          <w:szCs w:val="28"/>
        </w:rPr>
        <w:t>)</w:t>
      </w:r>
      <w:r w:rsidRPr="00103C59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6452(2018 - 6191)</w:t>
      </w:r>
      <w:r w:rsidRPr="00103C59">
        <w:rPr>
          <w:rFonts w:ascii="Times New Roman" w:hAnsi="Times New Roman"/>
          <w:sz w:val="28"/>
          <w:szCs w:val="28"/>
        </w:rPr>
        <w:t xml:space="preserve"> постоянного срока хранения, </w:t>
      </w:r>
      <w:r>
        <w:rPr>
          <w:rFonts w:ascii="Times New Roman" w:hAnsi="Times New Roman"/>
          <w:sz w:val="28"/>
          <w:szCs w:val="28"/>
        </w:rPr>
        <w:t>10405(2018-</w:t>
      </w:r>
      <w:r w:rsidRPr="00103C59">
        <w:rPr>
          <w:rFonts w:ascii="Times New Roman" w:hAnsi="Times New Roman"/>
          <w:sz w:val="28"/>
          <w:szCs w:val="28"/>
        </w:rPr>
        <w:t>10356</w:t>
      </w:r>
      <w:r>
        <w:rPr>
          <w:rFonts w:ascii="Times New Roman" w:hAnsi="Times New Roman"/>
          <w:sz w:val="28"/>
          <w:szCs w:val="28"/>
        </w:rPr>
        <w:t>)</w:t>
      </w:r>
      <w:r w:rsidRPr="00103C59">
        <w:rPr>
          <w:rFonts w:ascii="Times New Roman" w:hAnsi="Times New Roman"/>
          <w:sz w:val="28"/>
          <w:szCs w:val="28"/>
        </w:rPr>
        <w:t xml:space="preserve"> по личному составу.</w:t>
      </w:r>
    </w:p>
    <w:p w:rsidR="00895A18" w:rsidRPr="00103C59" w:rsidRDefault="00895A18" w:rsidP="00895A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C59">
        <w:rPr>
          <w:rFonts w:ascii="Times New Roman" w:hAnsi="Times New Roman"/>
          <w:sz w:val="28"/>
          <w:szCs w:val="28"/>
        </w:rPr>
        <w:t xml:space="preserve">     В 20</w:t>
      </w:r>
      <w:r>
        <w:rPr>
          <w:rFonts w:ascii="Times New Roman" w:hAnsi="Times New Roman"/>
          <w:sz w:val="28"/>
          <w:szCs w:val="28"/>
        </w:rPr>
        <w:t>22</w:t>
      </w:r>
      <w:r w:rsidRPr="00103C59">
        <w:rPr>
          <w:rFonts w:ascii="Times New Roman" w:hAnsi="Times New Roman"/>
          <w:sz w:val="28"/>
          <w:szCs w:val="28"/>
        </w:rPr>
        <w:t xml:space="preserve"> году принято на хранение в архив муниципаль</w:t>
      </w:r>
      <w:r>
        <w:rPr>
          <w:rFonts w:ascii="Times New Roman" w:hAnsi="Times New Roman"/>
          <w:sz w:val="28"/>
          <w:szCs w:val="28"/>
        </w:rPr>
        <w:t>ного района «Улётовский район» 105</w:t>
      </w:r>
      <w:r w:rsidRPr="00103C59">
        <w:rPr>
          <w:rFonts w:ascii="Times New Roman" w:hAnsi="Times New Roman"/>
          <w:sz w:val="28"/>
          <w:szCs w:val="28"/>
        </w:rPr>
        <w:t xml:space="preserve"> дел </w:t>
      </w:r>
      <w:r>
        <w:rPr>
          <w:rFonts w:ascii="Times New Roman" w:hAnsi="Times New Roman"/>
          <w:sz w:val="28"/>
          <w:szCs w:val="28"/>
        </w:rPr>
        <w:t xml:space="preserve">(2018-101) из них: 99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03C59">
        <w:rPr>
          <w:rFonts w:ascii="Times New Roman" w:hAnsi="Times New Roman"/>
          <w:sz w:val="28"/>
          <w:szCs w:val="28"/>
        </w:rPr>
        <w:t xml:space="preserve"> постоянного срока хранения</w:t>
      </w:r>
      <w:r>
        <w:rPr>
          <w:rFonts w:ascii="Times New Roman" w:hAnsi="Times New Roman"/>
          <w:sz w:val="28"/>
          <w:szCs w:val="28"/>
        </w:rPr>
        <w:t xml:space="preserve"> (2018 – 75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03C5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6</w:t>
      </w:r>
      <w:r w:rsidRPr="00103C59">
        <w:rPr>
          <w:rFonts w:ascii="Times New Roman" w:hAnsi="Times New Roman"/>
          <w:sz w:val="28"/>
          <w:szCs w:val="28"/>
        </w:rPr>
        <w:t xml:space="preserve"> дел </w:t>
      </w:r>
      <w:r>
        <w:rPr>
          <w:rFonts w:ascii="Times New Roman" w:hAnsi="Times New Roman"/>
          <w:sz w:val="28"/>
          <w:szCs w:val="28"/>
        </w:rPr>
        <w:t xml:space="preserve">(2018- 26) </w:t>
      </w:r>
      <w:r w:rsidRPr="00103C59">
        <w:rPr>
          <w:rFonts w:ascii="Times New Roman" w:hAnsi="Times New Roman"/>
          <w:sz w:val="28"/>
          <w:szCs w:val="28"/>
        </w:rPr>
        <w:t>по личному составу.</w:t>
      </w:r>
    </w:p>
    <w:p w:rsidR="00895A18" w:rsidRPr="00103C59" w:rsidRDefault="00895A18" w:rsidP="00895A18">
      <w:pPr>
        <w:tabs>
          <w:tab w:val="left" w:pos="708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C59">
        <w:rPr>
          <w:rFonts w:ascii="Times New Roman" w:hAnsi="Times New Roman"/>
          <w:sz w:val="28"/>
          <w:szCs w:val="28"/>
        </w:rPr>
        <w:tab/>
      </w:r>
      <w:r w:rsidRPr="00103C59">
        <w:rPr>
          <w:rFonts w:ascii="Times New Roman" w:hAnsi="Times New Roman"/>
          <w:sz w:val="28"/>
          <w:szCs w:val="28"/>
        </w:rPr>
        <w:tab/>
      </w:r>
    </w:p>
    <w:p w:rsidR="00895A18" w:rsidRPr="00103C59" w:rsidRDefault="00895A18" w:rsidP="00895A18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3C59">
        <w:rPr>
          <w:rFonts w:ascii="Times New Roman" w:hAnsi="Times New Roman"/>
          <w:b/>
          <w:sz w:val="28"/>
          <w:szCs w:val="28"/>
          <w:u w:val="single"/>
        </w:rPr>
        <w:t>РАБОТА С ОБРАЩЕНИЯМИ ГРАЖДАН</w:t>
      </w:r>
    </w:p>
    <w:p w:rsidR="00895A18" w:rsidRPr="00103C59" w:rsidRDefault="00895A18" w:rsidP="00895A18">
      <w:pPr>
        <w:tabs>
          <w:tab w:val="left" w:pos="708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A18" w:rsidRDefault="00895A18" w:rsidP="00895A18">
      <w:pPr>
        <w:spacing w:after="0" w:line="240" w:lineRule="auto"/>
        <w:ind w:firstLine="7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муниципального района «Улётовский район»  Забайкальского края в 2022  году поступило 87 обращений   обращения граждан, из них: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имя Президента Российской Федерации от жителей Улётовского района направлено 11 обращений (в 2018 году - 8 обращений).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имя Депутата Государственной Думы – 1 обращение (2018 – 0).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обороны РФ – 1 обращение (2018 – 0).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имя Уполномоченного по правам человека – 1 обращение (2018 – 0). 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имя Губернатора Забайкальского края – 10 обращений (в 2018 году - 5 обращений).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портал Забайкальского края – 12 обращений (в 2018 году - 4 обращения).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имя главы муниципального района - 51 (в 2018 году - 36 обращений).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за 2022 год поступило:</w:t>
      </w:r>
    </w:p>
    <w:p w:rsidR="00895A18" w:rsidRDefault="00895A18" w:rsidP="00895A18">
      <w:pPr>
        <w:spacing w:after="0" w:line="240" w:lineRule="auto"/>
        <w:ind w:firstLine="7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- 7 устных (в 2018 году – 8 обращений),</w:t>
      </w:r>
    </w:p>
    <w:p w:rsidR="00895A18" w:rsidRDefault="00895A18" w:rsidP="00895A18">
      <w:pPr>
        <w:spacing w:after="0" w:line="240" w:lineRule="auto"/>
        <w:ind w:firstLine="7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- 7 обращений на личном приеме;</w:t>
      </w:r>
    </w:p>
    <w:p w:rsidR="00895A18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подготовлена информация на 16 обращений граждан, поступивших в рамках подготовки и проведения «Прямого разговора с Александром Осиповым» 6  ноября 2022 года;</w:t>
      </w:r>
    </w:p>
    <w:p w:rsidR="00895A18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на «горячую линию» администрации – 25 обращений от членов семей мобилизованных граждан;</w:t>
      </w:r>
    </w:p>
    <w:p w:rsidR="00895A18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ОНФ.Помощь</w:t>
      </w:r>
      <w:proofErr w:type="spellEnd"/>
      <w:r>
        <w:rPr>
          <w:sz w:val="28"/>
          <w:szCs w:val="28"/>
        </w:rPr>
        <w:t xml:space="preserve"> – 1 обращение;</w:t>
      </w:r>
    </w:p>
    <w:p w:rsidR="00895A18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система «Инцидент – менеджмент» - 39 обращений (2021 – 19);</w:t>
      </w:r>
    </w:p>
    <w:p w:rsidR="00895A18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портал «Голос забайкальца» - 5 обращений (2021 – 16).</w:t>
      </w:r>
    </w:p>
    <w:p w:rsidR="00895A18" w:rsidRPr="00ED60C6" w:rsidRDefault="00895A18" w:rsidP="00895A1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Итого в адрес Администрации муниципального района «Улётовский район» поступило – 187 обращений</w:t>
      </w:r>
      <w:r w:rsidR="00A01F45">
        <w:rPr>
          <w:sz w:val="28"/>
          <w:szCs w:val="28"/>
        </w:rPr>
        <w:t xml:space="preserve"> (в 2018 году - 169 обращений)</w:t>
      </w:r>
      <w:r>
        <w:rPr>
          <w:sz w:val="28"/>
          <w:szCs w:val="28"/>
        </w:rPr>
        <w:t>.</w:t>
      </w:r>
    </w:p>
    <w:p w:rsidR="00895A18" w:rsidRDefault="00895A18" w:rsidP="00895A18">
      <w:pPr>
        <w:spacing w:after="0" w:line="240" w:lineRule="auto"/>
        <w:ind w:firstLine="7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за отчетный период поступило – 12 коллективных обращений.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обращений граждан: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9DA">
        <w:rPr>
          <w:rFonts w:ascii="Times New Roman" w:hAnsi="Times New Roman"/>
          <w:sz w:val="28"/>
          <w:szCs w:val="28"/>
        </w:rPr>
        <w:t>подвоз учащихся, отлов безнадзорных животных (собак), ремонт муниципального жилья, улучшение жилищных условий,  выплаты при рождении ребёнка, получение подарка при рождении ребёнка, оказание содействия в ремонте канализационного колодца, по начислению заработной платы педагогам,  проведению обследования земельных участков,  о предоставлении выписки из правил землепользования и застройки, о расторжении договора аренды земельного участка, об установке дополнительных ограничителей скорости автотранспорта, о переносе дорожного знака, работа ЖКХ, несанкционированные свалки, восстановление дорожного покрытия дороги, строительство детских игровых площадок,  о проведении замеров земельного участка (загорожен пожарный проезд), об организации подвоза учащихся.</w:t>
      </w:r>
    </w:p>
    <w:p w:rsidR="00895A18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обращений (письменных) поступило от граждан, проживающих: в с. Улёты – 33 человека; Дровяная – 25 человек;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с.Аблатуйский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Бор – 8 человек;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г.Чита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 человек; </w:t>
      </w:r>
      <w:r w:rsidRPr="00133EBE">
        <w:rPr>
          <w:rFonts w:ascii="Times New Roman" w:hAnsi="Times New Roman"/>
          <w:sz w:val="28"/>
          <w:szCs w:val="28"/>
        </w:rPr>
        <w:t>с электронных адресов без указания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 и т.д. </w:t>
      </w:r>
    </w:p>
    <w:p w:rsidR="00895A18" w:rsidRPr="00505CE2" w:rsidRDefault="00895A18" w:rsidP="00895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5A18" w:rsidRPr="00BD6E56" w:rsidRDefault="00895A18" w:rsidP="00BD6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6E56" w:rsidRPr="00BD6E56" w:rsidRDefault="00BD6E56" w:rsidP="00BD6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6E5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КАДРОВАЯ РАБОТА</w:t>
      </w:r>
    </w:p>
    <w:p w:rsidR="00BD6E56" w:rsidRPr="00BD6E56" w:rsidRDefault="00BD6E56" w:rsidP="00BD6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5A18" w:rsidRPr="00895A18" w:rsidRDefault="00895A18" w:rsidP="0089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Общая численность  работников органов местного самоуправления муниципального района «Улетовский район»  Забайкальского края в 2022 году, согласно штатного расписания, составила  55 человек  из них: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2 человека;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-муниципальные служащие, замещающие должности муниципальной службы  - 47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-работники,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муниципального района «Улётовский район» – 6 человек.</w:t>
      </w:r>
    </w:p>
    <w:p w:rsidR="00895A18" w:rsidRPr="00895A18" w:rsidRDefault="00895A18" w:rsidP="0089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18" w:rsidRPr="00895A18" w:rsidRDefault="00895A18" w:rsidP="0089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18" w:rsidRPr="00895A18" w:rsidRDefault="00895A18" w:rsidP="00895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1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«Улётовский район» - 42 человека: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1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-муниципальные служащие, замещающие должности муниципальной службы  - 35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-работники,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 муниципального района «Улётовский район» – 6 человек.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18">
        <w:rPr>
          <w:rFonts w:ascii="Times New Roman" w:hAnsi="Times New Roman" w:cs="Times New Roman"/>
          <w:b/>
          <w:sz w:val="28"/>
          <w:szCs w:val="28"/>
        </w:rPr>
        <w:t xml:space="preserve">       Комитет по финансам администрации муниципального района «Улётовский район» - 11 человек: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-муниципальные служащие, замещающие должности муниципальной службы  - 11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18">
        <w:rPr>
          <w:rFonts w:ascii="Times New Roman" w:hAnsi="Times New Roman" w:cs="Times New Roman"/>
          <w:b/>
          <w:sz w:val="28"/>
          <w:szCs w:val="28"/>
        </w:rPr>
        <w:t xml:space="preserve"> Контрольно-счётная палата муниципального района «Улётовский район» - 2 человека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1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>-муниципальные служащие, замещающие должности муниципальной службы  - 1 человек;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A18">
        <w:rPr>
          <w:rFonts w:ascii="Times New Roman" w:hAnsi="Times New Roman" w:cs="Times New Roman"/>
          <w:b/>
          <w:sz w:val="28"/>
          <w:szCs w:val="28"/>
        </w:rPr>
        <w:t>Из них женщин  44 человека , мужчин 11 человек.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>Число работников Администрации МР «Улетовский район» в возрастном соотношении:</w:t>
      </w:r>
    </w:p>
    <w:p w:rsidR="00895A18" w:rsidRPr="00895A18" w:rsidRDefault="00895A18" w:rsidP="00895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- от 20-30 лет составляет  3 человека</w:t>
      </w:r>
      <w:r w:rsidR="00E36C2C">
        <w:rPr>
          <w:rFonts w:ascii="Times New Roman" w:hAnsi="Times New Roman" w:cs="Times New Roman"/>
          <w:sz w:val="28"/>
          <w:szCs w:val="28"/>
        </w:rPr>
        <w:t xml:space="preserve"> (2018 – 4)</w:t>
      </w:r>
      <w:r w:rsidRPr="00895A18">
        <w:rPr>
          <w:rFonts w:ascii="Times New Roman" w:hAnsi="Times New Roman" w:cs="Times New Roman"/>
          <w:sz w:val="28"/>
          <w:szCs w:val="28"/>
        </w:rPr>
        <w:t>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>- от 31-40 лет составляет 24 человека</w:t>
      </w:r>
      <w:r w:rsidR="00E36C2C">
        <w:rPr>
          <w:rFonts w:ascii="Times New Roman" w:hAnsi="Times New Roman" w:cs="Times New Roman"/>
          <w:sz w:val="28"/>
          <w:szCs w:val="28"/>
        </w:rPr>
        <w:t xml:space="preserve">  (2018 – 25)</w:t>
      </w:r>
      <w:r w:rsidRPr="00895A18">
        <w:rPr>
          <w:rFonts w:ascii="Times New Roman" w:hAnsi="Times New Roman" w:cs="Times New Roman"/>
          <w:sz w:val="28"/>
          <w:szCs w:val="28"/>
        </w:rPr>
        <w:t>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>- от 41-50 лет составляет 13 человек</w:t>
      </w:r>
      <w:r w:rsidR="00E36C2C">
        <w:rPr>
          <w:rFonts w:ascii="Times New Roman" w:hAnsi="Times New Roman" w:cs="Times New Roman"/>
          <w:sz w:val="28"/>
          <w:szCs w:val="28"/>
        </w:rPr>
        <w:t xml:space="preserve"> (2018 – 11)</w:t>
      </w:r>
      <w:r w:rsidRPr="00895A18">
        <w:rPr>
          <w:rFonts w:ascii="Times New Roman" w:hAnsi="Times New Roman" w:cs="Times New Roman"/>
          <w:sz w:val="28"/>
          <w:szCs w:val="28"/>
        </w:rPr>
        <w:t>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>- от 51-60 лет составляет 11 человек</w:t>
      </w:r>
      <w:r w:rsidR="00E36C2C">
        <w:rPr>
          <w:rFonts w:ascii="Times New Roman" w:hAnsi="Times New Roman" w:cs="Times New Roman"/>
          <w:sz w:val="28"/>
          <w:szCs w:val="28"/>
        </w:rPr>
        <w:t xml:space="preserve"> (2018 – 15)</w:t>
      </w:r>
      <w:r w:rsidRPr="00895A18">
        <w:rPr>
          <w:rFonts w:ascii="Times New Roman" w:hAnsi="Times New Roman" w:cs="Times New Roman"/>
          <w:sz w:val="28"/>
          <w:szCs w:val="28"/>
        </w:rPr>
        <w:t>;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>- старше 60 лет  -   4 человека</w:t>
      </w:r>
      <w:r w:rsidR="00E36C2C">
        <w:rPr>
          <w:rFonts w:ascii="Times New Roman" w:hAnsi="Times New Roman" w:cs="Times New Roman"/>
          <w:sz w:val="28"/>
          <w:szCs w:val="28"/>
        </w:rPr>
        <w:t xml:space="preserve"> (2018 – 3)</w:t>
      </w:r>
      <w:r w:rsidRPr="00895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ab/>
        <w:t xml:space="preserve">Таким образом, в штате администрации МР «Улётовский район» работников  </w:t>
      </w:r>
      <w:proofErr w:type="spellStart"/>
      <w:r w:rsidRPr="00895A1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95A18">
        <w:rPr>
          <w:rFonts w:ascii="Times New Roman" w:hAnsi="Times New Roman" w:cs="Times New Roman"/>
          <w:sz w:val="28"/>
          <w:szCs w:val="28"/>
        </w:rPr>
        <w:t xml:space="preserve"> возраста 27 %</w:t>
      </w:r>
      <w:r w:rsidR="00E36C2C">
        <w:rPr>
          <w:rFonts w:ascii="Times New Roman" w:hAnsi="Times New Roman" w:cs="Times New Roman"/>
          <w:sz w:val="28"/>
          <w:szCs w:val="28"/>
        </w:rPr>
        <w:t xml:space="preserve"> (2018 – 31%)</w:t>
      </w:r>
      <w:r w:rsidRPr="00895A18">
        <w:rPr>
          <w:rFonts w:ascii="Times New Roman" w:hAnsi="Times New Roman" w:cs="Times New Roman"/>
          <w:sz w:val="28"/>
          <w:szCs w:val="28"/>
        </w:rPr>
        <w:t xml:space="preserve">, 68 % </w:t>
      </w:r>
      <w:r w:rsidR="00E36C2C">
        <w:rPr>
          <w:rFonts w:ascii="Times New Roman" w:hAnsi="Times New Roman" w:cs="Times New Roman"/>
          <w:sz w:val="28"/>
          <w:szCs w:val="28"/>
        </w:rPr>
        <w:t xml:space="preserve">(2018 – 61%) </w:t>
      </w:r>
      <w:r w:rsidRPr="00895A18">
        <w:rPr>
          <w:rFonts w:ascii="Times New Roman" w:hAnsi="Times New Roman" w:cs="Times New Roman"/>
          <w:sz w:val="28"/>
          <w:szCs w:val="28"/>
        </w:rPr>
        <w:t xml:space="preserve">работников среднего возраста и 5 % </w:t>
      </w:r>
      <w:r w:rsidR="00E36C2C">
        <w:rPr>
          <w:rFonts w:ascii="Times New Roman" w:hAnsi="Times New Roman" w:cs="Times New Roman"/>
          <w:sz w:val="28"/>
          <w:szCs w:val="28"/>
        </w:rPr>
        <w:t xml:space="preserve">(2018 – 8%) </w:t>
      </w:r>
      <w:r w:rsidRPr="00895A18">
        <w:rPr>
          <w:rFonts w:ascii="Times New Roman" w:hAnsi="Times New Roman" w:cs="Times New Roman"/>
          <w:sz w:val="28"/>
          <w:szCs w:val="28"/>
        </w:rPr>
        <w:t xml:space="preserve">молодых специалистов.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</w:rPr>
        <w:t xml:space="preserve">  </w:t>
      </w:r>
      <w:r w:rsidRPr="00895A18">
        <w:rPr>
          <w:rFonts w:ascii="Times New Roman" w:hAnsi="Times New Roman" w:cs="Times New Roman"/>
          <w:sz w:val="28"/>
          <w:szCs w:val="28"/>
        </w:rPr>
        <w:t xml:space="preserve">        Число работников Администрации МР «Улетовский район» до 30 лет составляет 5 человек.</w:t>
      </w:r>
    </w:p>
    <w:p w:rsidR="00895A18" w:rsidRPr="00895A18" w:rsidRDefault="00895A18" w:rsidP="0089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Число работников </w:t>
      </w:r>
      <w:proofErr w:type="spellStart"/>
      <w:r w:rsidRPr="00895A1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95A18">
        <w:rPr>
          <w:rFonts w:ascii="Times New Roman" w:hAnsi="Times New Roman" w:cs="Times New Roman"/>
          <w:sz w:val="28"/>
          <w:szCs w:val="28"/>
        </w:rPr>
        <w:t xml:space="preserve"> и пенсионного возраста составляет 14 человек.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</w:rPr>
        <w:t xml:space="preserve">            </w:t>
      </w:r>
      <w:r w:rsidRPr="00895A18">
        <w:rPr>
          <w:rFonts w:ascii="Times New Roman" w:hAnsi="Times New Roman" w:cs="Times New Roman"/>
          <w:sz w:val="28"/>
          <w:szCs w:val="28"/>
        </w:rPr>
        <w:t>В 2022 году повышение квалификации прошли  8 муниципальных служащих.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        Проводилась работа по профилактике коррупции в органах местного самоуправления муниципального района «Улётовский район».</w:t>
      </w:r>
    </w:p>
    <w:p w:rsidR="00895A18" w:rsidRPr="00895A18" w:rsidRDefault="00895A18" w:rsidP="00895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18">
        <w:rPr>
          <w:rFonts w:ascii="Times New Roman" w:hAnsi="Times New Roman" w:cs="Times New Roman"/>
          <w:sz w:val="28"/>
          <w:szCs w:val="28"/>
        </w:rPr>
        <w:t xml:space="preserve">         Проведено 5 заседаний Комиссии по соблюдению требований к служебному поведению муниципальных служащих и урегулированию </w:t>
      </w:r>
      <w:r w:rsidRPr="00895A18">
        <w:rPr>
          <w:rFonts w:ascii="Times New Roman" w:hAnsi="Times New Roman" w:cs="Times New Roman"/>
          <w:sz w:val="28"/>
          <w:szCs w:val="28"/>
        </w:rPr>
        <w:lastRenderedPageBreak/>
        <w:t>конфликта интересов  в муниципальном районе «Улётовский район» Забайкальского края. Рассмотрены дела  в отношении 5 муниципальных служащих.</w:t>
      </w:r>
    </w:p>
    <w:p w:rsidR="00BD6E56" w:rsidRPr="00BD6E56" w:rsidRDefault="00BD6E56" w:rsidP="00BD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56" w:rsidRPr="00BD6E56" w:rsidRDefault="00BD6E56" w:rsidP="00BD6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56" w:rsidRPr="00BD6E56" w:rsidRDefault="00BD6E56" w:rsidP="00BD6E5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D6E5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 КОНТРАКТНОЙ СИСТЕМЕ В СФЕРЕ ЗАКУПОК ТОВАРОВ, РАБОТ, УСЛУГ ДЛЯ ОБЕСПЕЧЕНИЯ МУНИЦИПАЛЬНЫХ НУЖД(№ 44-ФЗ)</w:t>
      </w:r>
    </w:p>
    <w:p w:rsidR="004E3EA7" w:rsidRDefault="004E3EA7" w:rsidP="004E3EA7">
      <w:pPr>
        <w:jc w:val="both"/>
        <w:rPr>
          <w:rFonts w:ascii="Times New Roman" w:hAnsi="Times New Roman"/>
          <w:sz w:val="28"/>
          <w:szCs w:val="28"/>
        </w:rPr>
      </w:pPr>
      <w:r w:rsidRPr="00413016">
        <w:rPr>
          <w:rFonts w:ascii="Times New Roman" w:hAnsi="Times New Roman"/>
          <w:b/>
          <w:sz w:val="28"/>
          <w:szCs w:val="28"/>
        </w:rPr>
        <w:t xml:space="preserve">С </w:t>
      </w:r>
      <w:r w:rsidRPr="00413016">
        <w:rPr>
          <w:rFonts w:ascii="Times New Roman" w:hAnsi="Times New Roman"/>
          <w:sz w:val="28"/>
          <w:szCs w:val="28"/>
        </w:rPr>
        <w:t xml:space="preserve">НМЦ (начальная максимальная цена контракта) по всем процедурам – </w:t>
      </w:r>
      <w:r w:rsidRPr="00F132B4">
        <w:rPr>
          <w:rFonts w:ascii="Times New Roman" w:hAnsi="Times New Roman"/>
          <w:b/>
          <w:sz w:val="28"/>
          <w:szCs w:val="28"/>
        </w:rPr>
        <w:t>104 120</w:t>
      </w:r>
      <w:r>
        <w:rPr>
          <w:rFonts w:ascii="Times New Roman" w:hAnsi="Times New Roman"/>
          <w:b/>
          <w:sz w:val="28"/>
          <w:szCs w:val="28"/>
        </w:rPr>
        <w:t>,1</w:t>
      </w:r>
      <w:r w:rsidRPr="00F132B4">
        <w:rPr>
          <w:rFonts w:ascii="Times New Roman" w:hAnsi="Times New Roman"/>
          <w:b/>
          <w:sz w:val="28"/>
          <w:szCs w:val="28"/>
        </w:rPr>
        <w:t>8</w:t>
      </w:r>
      <w:r w:rsidRPr="0041301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413016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413016">
        <w:rPr>
          <w:rFonts w:ascii="Times New Roman" w:hAnsi="Times New Roman"/>
          <w:b/>
          <w:sz w:val="28"/>
          <w:szCs w:val="28"/>
        </w:rPr>
        <w:t>.</w:t>
      </w:r>
      <w:r w:rsidR="00D45ABD">
        <w:rPr>
          <w:rFonts w:ascii="Times New Roman" w:hAnsi="Times New Roman"/>
          <w:b/>
          <w:sz w:val="28"/>
          <w:szCs w:val="28"/>
        </w:rPr>
        <w:t xml:space="preserve"> </w:t>
      </w:r>
      <w:r w:rsidR="00D45ABD" w:rsidRPr="00D45ABD">
        <w:rPr>
          <w:rFonts w:ascii="Times New Roman" w:hAnsi="Times New Roman"/>
          <w:sz w:val="28"/>
          <w:szCs w:val="28"/>
        </w:rPr>
        <w:t xml:space="preserve">(2018 – 71244,6 </w:t>
      </w:r>
      <w:proofErr w:type="spellStart"/>
      <w:r w:rsidR="00D45ABD" w:rsidRPr="00D45ABD">
        <w:rPr>
          <w:rFonts w:ascii="Times New Roman" w:hAnsi="Times New Roman"/>
          <w:sz w:val="28"/>
          <w:szCs w:val="28"/>
        </w:rPr>
        <w:t>тыс.руб</w:t>
      </w:r>
      <w:proofErr w:type="spellEnd"/>
      <w:r w:rsidR="00D45ABD" w:rsidRPr="00D45ABD">
        <w:rPr>
          <w:rFonts w:ascii="Times New Roman" w:hAnsi="Times New Roman"/>
          <w:sz w:val="28"/>
          <w:szCs w:val="28"/>
        </w:rPr>
        <w:t>)</w:t>
      </w:r>
      <w:r w:rsidR="00D45ABD">
        <w:rPr>
          <w:rFonts w:ascii="Times New Roman" w:hAnsi="Times New Roman"/>
          <w:b/>
          <w:sz w:val="28"/>
          <w:szCs w:val="28"/>
        </w:rPr>
        <w:t>.</w:t>
      </w:r>
      <w:r w:rsidRPr="00413016">
        <w:rPr>
          <w:rFonts w:ascii="Times New Roman" w:hAnsi="Times New Roman"/>
          <w:b/>
          <w:sz w:val="28"/>
          <w:szCs w:val="28"/>
        </w:rPr>
        <w:t xml:space="preserve"> </w:t>
      </w:r>
      <w:r w:rsidRPr="00413016">
        <w:rPr>
          <w:rFonts w:ascii="Times New Roman" w:hAnsi="Times New Roman"/>
          <w:sz w:val="28"/>
          <w:szCs w:val="28"/>
        </w:rPr>
        <w:t xml:space="preserve">По итогам торгов сумма заключенных контрактов составила </w:t>
      </w:r>
      <w:r w:rsidRPr="00F132B4">
        <w:rPr>
          <w:rFonts w:ascii="Times New Roman" w:hAnsi="Times New Roman"/>
          <w:b/>
          <w:sz w:val="28"/>
          <w:szCs w:val="28"/>
        </w:rPr>
        <w:t>82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064,67</w:t>
      </w:r>
      <w:r w:rsidRPr="004130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3016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413016">
        <w:rPr>
          <w:rFonts w:ascii="Times New Roman" w:hAnsi="Times New Roman"/>
          <w:b/>
          <w:sz w:val="28"/>
          <w:szCs w:val="28"/>
        </w:rPr>
        <w:t>.</w:t>
      </w:r>
      <w:r w:rsidR="00D45ABD">
        <w:rPr>
          <w:rFonts w:ascii="Times New Roman" w:hAnsi="Times New Roman"/>
          <w:b/>
          <w:sz w:val="28"/>
          <w:szCs w:val="28"/>
        </w:rPr>
        <w:t xml:space="preserve"> </w:t>
      </w:r>
      <w:r w:rsidR="00D45ABD" w:rsidRPr="00D45ABD">
        <w:rPr>
          <w:rFonts w:ascii="Times New Roman" w:hAnsi="Times New Roman"/>
          <w:sz w:val="28"/>
          <w:szCs w:val="28"/>
        </w:rPr>
        <w:t xml:space="preserve">(2018 – 59037,08 </w:t>
      </w:r>
      <w:proofErr w:type="spellStart"/>
      <w:r w:rsidR="00D45ABD" w:rsidRPr="00D45ABD">
        <w:rPr>
          <w:rFonts w:ascii="Times New Roman" w:hAnsi="Times New Roman"/>
          <w:sz w:val="28"/>
          <w:szCs w:val="28"/>
        </w:rPr>
        <w:t>тыс.руб</w:t>
      </w:r>
      <w:proofErr w:type="spellEnd"/>
      <w:r w:rsidR="00D45ABD" w:rsidRPr="00D45ABD">
        <w:rPr>
          <w:rFonts w:ascii="Times New Roman" w:hAnsi="Times New Roman"/>
          <w:sz w:val="28"/>
          <w:szCs w:val="28"/>
        </w:rPr>
        <w:t>.)</w:t>
      </w:r>
      <w:r w:rsidR="00D45ABD">
        <w:rPr>
          <w:rFonts w:ascii="Times New Roman" w:hAnsi="Times New Roman"/>
          <w:b/>
          <w:sz w:val="28"/>
          <w:szCs w:val="28"/>
        </w:rPr>
        <w:t>.</w:t>
      </w:r>
      <w:r w:rsidRPr="00413016">
        <w:rPr>
          <w:rFonts w:ascii="Times New Roman" w:hAnsi="Times New Roman"/>
          <w:b/>
          <w:sz w:val="28"/>
          <w:szCs w:val="28"/>
        </w:rPr>
        <w:t xml:space="preserve"> </w:t>
      </w:r>
      <w:r w:rsidRPr="00413016">
        <w:rPr>
          <w:rFonts w:ascii="Times New Roman" w:hAnsi="Times New Roman"/>
          <w:sz w:val="28"/>
          <w:szCs w:val="28"/>
        </w:rPr>
        <w:t xml:space="preserve">Экономия составила –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22 055,51</w:t>
      </w:r>
      <w:r w:rsidRPr="00413016">
        <w:rPr>
          <w:rFonts w:ascii="Times New Roman" w:hAnsi="Times New Roman"/>
          <w:b/>
          <w:sz w:val="28"/>
          <w:szCs w:val="28"/>
        </w:rPr>
        <w:t xml:space="preserve"> тыс. руб. (</w:t>
      </w:r>
      <w:r>
        <w:rPr>
          <w:rFonts w:ascii="Times New Roman" w:hAnsi="Times New Roman"/>
          <w:b/>
          <w:sz w:val="28"/>
          <w:szCs w:val="28"/>
        </w:rPr>
        <w:t>21,18</w:t>
      </w:r>
      <w:r w:rsidRPr="00413016">
        <w:rPr>
          <w:rFonts w:ascii="Times New Roman" w:hAnsi="Times New Roman"/>
          <w:b/>
          <w:sz w:val="28"/>
          <w:szCs w:val="28"/>
        </w:rPr>
        <w:t>%)</w:t>
      </w:r>
      <w:r w:rsidR="00D45ABD">
        <w:rPr>
          <w:rFonts w:ascii="Times New Roman" w:hAnsi="Times New Roman"/>
          <w:b/>
          <w:sz w:val="28"/>
          <w:szCs w:val="28"/>
        </w:rPr>
        <w:t xml:space="preserve"> (2018 – 17,2%)</w:t>
      </w:r>
      <w:r w:rsidRPr="00413016">
        <w:rPr>
          <w:rFonts w:ascii="Times New Roman" w:hAnsi="Times New Roman"/>
          <w:b/>
          <w:sz w:val="28"/>
          <w:szCs w:val="28"/>
        </w:rPr>
        <w:t xml:space="preserve"> </w:t>
      </w:r>
      <w:r w:rsidRPr="00413016">
        <w:rPr>
          <w:rFonts w:ascii="Times New Roman" w:hAnsi="Times New Roman"/>
          <w:sz w:val="28"/>
          <w:szCs w:val="28"/>
        </w:rPr>
        <w:t>от НМЦ. В течени</w:t>
      </w:r>
      <w:r>
        <w:rPr>
          <w:rFonts w:ascii="Times New Roman" w:hAnsi="Times New Roman"/>
          <w:sz w:val="28"/>
          <w:szCs w:val="28"/>
        </w:rPr>
        <w:t>е 2022</w:t>
      </w:r>
      <w:r w:rsidRPr="00413016">
        <w:rPr>
          <w:rFonts w:ascii="Times New Roman" w:hAnsi="Times New Roman"/>
          <w:sz w:val="28"/>
          <w:szCs w:val="28"/>
        </w:rPr>
        <w:t xml:space="preserve"> года было выставлено преимущество закупок товаров, работ и услуг у субъектов малого предпринимательства на сумму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48 746,23 </w:t>
      </w:r>
      <w:proofErr w:type="spellStart"/>
      <w:r w:rsidRPr="00413016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413016"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b/>
          <w:sz w:val="28"/>
          <w:szCs w:val="28"/>
        </w:rPr>
        <w:t>46,82</w:t>
      </w:r>
      <w:r w:rsidRPr="00413016">
        <w:rPr>
          <w:rFonts w:ascii="Times New Roman" w:hAnsi="Times New Roman"/>
          <w:b/>
          <w:sz w:val="28"/>
          <w:szCs w:val="28"/>
        </w:rPr>
        <w:t>%)</w:t>
      </w:r>
      <w:r w:rsidRPr="00413016">
        <w:rPr>
          <w:rFonts w:ascii="Times New Roman" w:hAnsi="Times New Roman"/>
          <w:sz w:val="28"/>
          <w:szCs w:val="28"/>
        </w:rPr>
        <w:t xml:space="preserve"> от НМЦ.</w:t>
      </w:r>
    </w:p>
    <w:p w:rsidR="004E3EA7" w:rsidRPr="00C75A4B" w:rsidRDefault="004E3EA7" w:rsidP="00C75A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аукционы заключенные с единственным поставщиком (по результатам несостоявшихся торгов) – </w:t>
      </w:r>
      <w:r>
        <w:rPr>
          <w:rFonts w:ascii="Times New Roman" w:hAnsi="Times New Roman"/>
          <w:b/>
          <w:sz w:val="28"/>
          <w:szCs w:val="28"/>
        </w:rPr>
        <w:t xml:space="preserve">12 802,40 </w:t>
      </w:r>
      <w:r w:rsidRPr="00EE7C7D">
        <w:rPr>
          <w:rFonts w:ascii="Times New Roman" w:hAnsi="Times New Roman"/>
          <w:b/>
          <w:sz w:val="28"/>
          <w:szCs w:val="28"/>
        </w:rPr>
        <w:t>тыс. руб.</w:t>
      </w:r>
    </w:p>
    <w:p w:rsidR="00BD6E56" w:rsidRPr="00C75A4B" w:rsidRDefault="004E3EA7" w:rsidP="00C75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3016">
        <w:rPr>
          <w:rFonts w:ascii="Times New Roman" w:hAnsi="Times New Roman"/>
          <w:sz w:val="28"/>
          <w:szCs w:val="28"/>
        </w:rPr>
        <w:t>Предоставление услуг в сфере государственных и муниципальных закупок в рамках 44-ФЗ (обучение специалиста)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16">
        <w:rPr>
          <w:rFonts w:ascii="Times New Roman" w:hAnsi="Times New Roman"/>
          <w:sz w:val="28"/>
          <w:szCs w:val="28"/>
        </w:rPr>
        <w:t>проводилось</w:t>
      </w:r>
      <w:r>
        <w:rPr>
          <w:rFonts w:ascii="Times New Roman" w:hAnsi="Times New Roman"/>
          <w:b/>
          <w:sz w:val="28"/>
          <w:szCs w:val="28"/>
        </w:rPr>
        <w:t xml:space="preserve">, обучились 2 специалиста </w:t>
      </w:r>
    </w:p>
    <w:p w:rsidR="000B3FE3" w:rsidRPr="00103C59" w:rsidRDefault="000B3FE3" w:rsidP="000B3FE3">
      <w:pPr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3C59">
        <w:rPr>
          <w:rFonts w:ascii="Times New Roman" w:eastAsia="Times New Roman" w:hAnsi="Times New Roman"/>
          <w:b/>
          <w:sz w:val="28"/>
          <w:szCs w:val="28"/>
        </w:rPr>
        <w:t>Информация по делам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об административных правонарушениях</w:t>
      </w:r>
      <w:r w:rsidRPr="00103C59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поступившим и рассмотренным на административной комиссии при администрации муниципального района «Улётовский район» Забайкальского края</w:t>
      </w:r>
    </w:p>
    <w:p w:rsidR="000B3FE3" w:rsidRDefault="000B3FE3" w:rsidP="000B3FE3">
      <w:pPr>
        <w:spacing w:after="0" w:line="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B3FE3" w:rsidRPr="00103C59" w:rsidRDefault="000B3FE3" w:rsidP="000B3FE3">
      <w:pPr>
        <w:spacing w:after="0" w:line="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3C59">
        <w:rPr>
          <w:rFonts w:ascii="Times New Roman" w:hAnsi="Times New Roman"/>
          <w:bCs/>
          <w:sz w:val="28"/>
          <w:szCs w:val="28"/>
        </w:rPr>
        <w:t>За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103C59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41CD9">
        <w:rPr>
          <w:rFonts w:ascii="Times New Roman" w:eastAsia="Times New Roman" w:hAnsi="Times New Roman"/>
          <w:sz w:val="28"/>
          <w:szCs w:val="28"/>
        </w:rPr>
        <w:t xml:space="preserve">административную комиссию при администрации муниципального района «Улётовский район» Забайкальского края поступило </w:t>
      </w:r>
      <w:r>
        <w:rPr>
          <w:rFonts w:ascii="Times New Roman" w:eastAsia="Times New Roman" w:hAnsi="Times New Roman"/>
          <w:bCs/>
          <w:sz w:val="28"/>
          <w:szCs w:val="28"/>
        </w:rPr>
        <w:t>54 материала  (2018 г. – 106),</w:t>
      </w:r>
      <w:r w:rsidRPr="00103C59">
        <w:rPr>
          <w:rFonts w:ascii="Times New Roman" w:eastAsia="Times New Roman" w:hAnsi="Times New Roman"/>
          <w:bCs/>
          <w:sz w:val="28"/>
          <w:szCs w:val="28"/>
        </w:rPr>
        <w:t xml:space="preserve"> рассмотрено </w:t>
      </w:r>
      <w:r>
        <w:rPr>
          <w:rFonts w:ascii="Times New Roman" w:eastAsia="Times New Roman" w:hAnsi="Times New Roman"/>
          <w:bCs/>
          <w:sz w:val="28"/>
          <w:szCs w:val="28"/>
        </w:rPr>
        <w:t>52 (2018 г. – 99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103C59">
        <w:rPr>
          <w:rFonts w:ascii="Times New Roman" w:eastAsia="Times New Roman" w:hAnsi="Times New Roman"/>
          <w:bCs/>
          <w:sz w:val="28"/>
          <w:szCs w:val="28"/>
        </w:rPr>
        <w:t>материал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103C59">
        <w:rPr>
          <w:rFonts w:ascii="Times New Roman" w:eastAsia="Times New Roman" w:hAnsi="Times New Roman"/>
          <w:bCs/>
          <w:sz w:val="28"/>
          <w:szCs w:val="28"/>
        </w:rPr>
        <w:t xml:space="preserve"> дел</w:t>
      </w:r>
      <w:r w:rsidRPr="00103C59">
        <w:rPr>
          <w:rFonts w:ascii="Times New Roman" w:hAnsi="Times New Roman"/>
          <w:bCs/>
          <w:sz w:val="28"/>
          <w:szCs w:val="28"/>
        </w:rPr>
        <w:t xml:space="preserve"> об административных правонарушениях</w:t>
      </w:r>
      <w:r w:rsidRPr="00103C59">
        <w:rPr>
          <w:rFonts w:ascii="Times New Roman" w:hAnsi="Times New Roman"/>
          <w:sz w:val="28"/>
          <w:szCs w:val="28"/>
        </w:rPr>
        <w:t>.</w:t>
      </w:r>
    </w:p>
    <w:p w:rsidR="000B3FE3" w:rsidRDefault="000B3FE3" w:rsidP="000B3FE3">
      <w:pPr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03C59">
        <w:rPr>
          <w:rFonts w:ascii="Times New Roman" w:hAnsi="Times New Roman"/>
          <w:sz w:val="28"/>
          <w:szCs w:val="28"/>
        </w:rPr>
        <w:t>И</w:t>
      </w:r>
      <w:r w:rsidRPr="00103C59">
        <w:rPr>
          <w:rFonts w:ascii="Times New Roman" w:eastAsia="Times New Roman" w:hAnsi="Times New Roman"/>
          <w:sz w:val="28"/>
          <w:szCs w:val="28"/>
        </w:rPr>
        <w:t>нформаци</w:t>
      </w:r>
      <w:r w:rsidRPr="00103C59">
        <w:rPr>
          <w:rFonts w:ascii="Times New Roman" w:hAnsi="Times New Roman"/>
          <w:sz w:val="28"/>
          <w:szCs w:val="28"/>
        </w:rPr>
        <w:t>я</w:t>
      </w:r>
      <w:r w:rsidRPr="00103C59">
        <w:rPr>
          <w:rFonts w:ascii="Times New Roman" w:eastAsia="Times New Roman" w:hAnsi="Times New Roman"/>
          <w:sz w:val="28"/>
          <w:szCs w:val="28"/>
        </w:rPr>
        <w:t xml:space="preserve"> о сумме наложенных административной комиссией при администрации муниципального района «Улётовский район» Забайкальского края штрафов в местный и краевой бюджеты за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103C59"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</w:rPr>
        <w:t xml:space="preserve">в сравнении с 2021 и 2020 годами </w:t>
      </w:r>
      <w:r w:rsidRPr="00103C59">
        <w:rPr>
          <w:rFonts w:ascii="Times New Roman" w:eastAsia="Times New Roman" w:hAnsi="Times New Roman"/>
          <w:sz w:val="28"/>
          <w:szCs w:val="28"/>
        </w:rPr>
        <w:t>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248"/>
        <w:gridCol w:w="3132"/>
        <w:gridCol w:w="2081"/>
      </w:tblGrid>
      <w:tr w:rsidR="000B3FE3" w:rsidRPr="00103C59" w:rsidTr="00056EBE">
        <w:tc>
          <w:tcPr>
            <w:tcW w:w="1110" w:type="dxa"/>
            <w:vAlign w:val="center"/>
          </w:tcPr>
          <w:p w:rsidR="000B3FE3" w:rsidRPr="00103C59" w:rsidRDefault="000B3FE3" w:rsidP="00056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48" w:type="dxa"/>
            <w:vAlign w:val="center"/>
          </w:tcPr>
          <w:p w:rsidR="000B3FE3" w:rsidRPr="00103C59" w:rsidRDefault="000B3FE3" w:rsidP="00056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наложенных административных штрафов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32" w:type="dxa"/>
            <w:vAlign w:val="center"/>
          </w:tcPr>
          <w:p w:rsidR="000B3FE3" w:rsidRPr="00103C59" w:rsidRDefault="000B3FE3" w:rsidP="00056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 xml:space="preserve">В бюджеты сельских поселений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 xml:space="preserve"> «Улётовский район» Забайкальского края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vAlign w:val="center"/>
          </w:tcPr>
          <w:p w:rsidR="000B3FE3" w:rsidRPr="00103C59" w:rsidRDefault="000B3FE3" w:rsidP="00056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 xml:space="preserve">В бюджет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Забайкальского края/</w:t>
            </w:r>
            <w:r w:rsidRPr="00103C59">
              <w:rPr>
                <w:rFonts w:ascii="Times New Roman" w:eastAsia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</w:tr>
      <w:tr w:rsidR="000B3FE3" w:rsidRPr="00103C59" w:rsidTr="00056EBE">
        <w:tc>
          <w:tcPr>
            <w:tcW w:w="1110" w:type="dxa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48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109500</w:t>
            </w:r>
          </w:p>
        </w:tc>
        <w:tc>
          <w:tcPr>
            <w:tcW w:w="3132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081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59500</w:t>
            </w:r>
          </w:p>
        </w:tc>
      </w:tr>
      <w:tr w:rsidR="000B3FE3" w:rsidRPr="00103C59" w:rsidTr="00056EBE">
        <w:tc>
          <w:tcPr>
            <w:tcW w:w="1110" w:type="dxa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248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121000</w:t>
            </w:r>
          </w:p>
        </w:tc>
        <w:tc>
          <w:tcPr>
            <w:tcW w:w="3132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081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101000</w:t>
            </w:r>
          </w:p>
        </w:tc>
      </w:tr>
      <w:tr w:rsidR="000B3FE3" w:rsidRPr="00103C59" w:rsidTr="00056EBE">
        <w:tc>
          <w:tcPr>
            <w:tcW w:w="1110" w:type="dxa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248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41500</w:t>
            </w:r>
          </w:p>
        </w:tc>
        <w:tc>
          <w:tcPr>
            <w:tcW w:w="3132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17500</w:t>
            </w:r>
          </w:p>
        </w:tc>
        <w:tc>
          <w:tcPr>
            <w:tcW w:w="2081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24000</w:t>
            </w:r>
          </w:p>
        </w:tc>
      </w:tr>
      <w:tr w:rsidR="000B3FE3" w:rsidRPr="00103C59" w:rsidTr="00056EBE">
        <w:tc>
          <w:tcPr>
            <w:tcW w:w="1110" w:type="dxa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248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78000</w:t>
            </w:r>
          </w:p>
        </w:tc>
        <w:tc>
          <w:tcPr>
            <w:tcW w:w="3132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2081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38000</w:t>
            </w:r>
          </w:p>
        </w:tc>
      </w:tr>
      <w:tr w:rsidR="000B3FE3" w:rsidRPr="00103C59" w:rsidTr="00056EBE">
        <w:tc>
          <w:tcPr>
            <w:tcW w:w="1110" w:type="dxa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48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55500</w:t>
            </w:r>
          </w:p>
        </w:tc>
        <w:tc>
          <w:tcPr>
            <w:tcW w:w="3132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2081" w:type="dxa"/>
            <w:vAlign w:val="center"/>
          </w:tcPr>
          <w:p w:rsidR="000B3FE3" w:rsidRDefault="000B3FE3" w:rsidP="00056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27500</w:t>
            </w:r>
          </w:p>
        </w:tc>
      </w:tr>
    </w:tbl>
    <w:p w:rsidR="000B3FE3" w:rsidRPr="00103C59" w:rsidRDefault="000B3FE3" w:rsidP="000B3FE3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</w:p>
    <w:p w:rsidR="000B3FE3" w:rsidRPr="00726A44" w:rsidRDefault="000B3FE3" w:rsidP="000B3F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61C54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Информация по направлению </w:t>
      </w:r>
      <w:r w:rsidRPr="00861C54">
        <w:rPr>
          <w:rFonts w:ascii="Times New Roman" w:hAnsi="Times New Roman"/>
          <w:b/>
          <w:sz w:val="28"/>
          <w:szCs w:val="28"/>
        </w:rPr>
        <w:t>муниципальных нормативных актов</w:t>
      </w:r>
      <w:r w:rsidRPr="00861C54">
        <w:rPr>
          <w:rFonts w:ascii="Times New Roman" w:eastAsia="Times New Roman" w:hAnsi="Times New Roman"/>
          <w:b/>
          <w:bCs/>
          <w:sz w:val="28"/>
          <w:szCs w:val="28"/>
        </w:rPr>
        <w:t xml:space="preserve"> в Администрацию Губернатора Забайкальского края для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последующего </w:t>
      </w:r>
      <w:r w:rsidRPr="00861C54">
        <w:rPr>
          <w:rFonts w:ascii="Times New Roman" w:hAnsi="Times New Roman"/>
          <w:b/>
          <w:sz w:val="28"/>
          <w:szCs w:val="28"/>
        </w:rPr>
        <w:t>внесения 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861C54">
        <w:rPr>
          <w:rFonts w:ascii="Times New Roman" w:hAnsi="Times New Roman"/>
          <w:b/>
          <w:sz w:val="28"/>
          <w:szCs w:val="28"/>
        </w:rPr>
        <w:t xml:space="preserve"> нормативн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861C54">
        <w:rPr>
          <w:rFonts w:ascii="Times New Roman" w:hAnsi="Times New Roman"/>
          <w:b/>
          <w:sz w:val="28"/>
          <w:szCs w:val="28"/>
        </w:rPr>
        <w:t xml:space="preserve"> правов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861C54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861C54">
        <w:rPr>
          <w:rFonts w:ascii="Times New Roman" w:hAnsi="Times New Roman"/>
          <w:b/>
          <w:sz w:val="28"/>
          <w:szCs w:val="28"/>
        </w:rPr>
        <w:t xml:space="preserve"> в базу данных </w:t>
      </w:r>
      <w:r w:rsidRPr="00726A44">
        <w:rPr>
          <w:rFonts w:ascii="Times New Roman" w:eastAsia="Times New Roman" w:hAnsi="Times New Roman"/>
          <w:b/>
          <w:bCs/>
          <w:sz w:val="28"/>
          <w:szCs w:val="28"/>
        </w:rPr>
        <w:t>регистр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726A4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26A44">
        <w:rPr>
          <w:rFonts w:ascii="Times New Roman" w:hAnsi="Times New Roman"/>
          <w:b/>
          <w:sz w:val="28"/>
          <w:szCs w:val="28"/>
        </w:rPr>
        <w:t>муниципальных нормативных актов Забайкальского края</w:t>
      </w:r>
    </w:p>
    <w:p w:rsidR="000B3FE3" w:rsidRPr="00103C59" w:rsidRDefault="000B3FE3" w:rsidP="000B3FE3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</w:p>
    <w:p w:rsidR="000B3FE3" w:rsidRDefault="000B3FE3" w:rsidP="000B3FE3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</w:t>
      </w:r>
      <w:r w:rsidRPr="00861C54">
        <w:rPr>
          <w:b w:val="0"/>
          <w:bCs w:val="0"/>
          <w:sz w:val="28"/>
          <w:szCs w:val="28"/>
        </w:rPr>
        <w:t xml:space="preserve">ля </w:t>
      </w:r>
      <w:r>
        <w:rPr>
          <w:b w:val="0"/>
          <w:bCs w:val="0"/>
          <w:sz w:val="28"/>
          <w:szCs w:val="28"/>
        </w:rPr>
        <w:t xml:space="preserve">последующего </w:t>
      </w:r>
      <w:r w:rsidRPr="00861C54">
        <w:rPr>
          <w:b w:val="0"/>
          <w:sz w:val="28"/>
          <w:szCs w:val="28"/>
        </w:rPr>
        <w:t>внесения муниципальн</w:t>
      </w:r>
      <w:r>
        <w:rPr>
          <w:b w:val="0"/>
          <w:sz w:val="28"/>
          <w:szCs w:val="28"/>
        </w:rPr>
        <w:t>ых</w:t>
      </w:r>
      <w:r w:rsidRPr="00861C54">
        <w:rPr>
          <w:b w:val="0"/>
          <w:sz w:val="28"/>
          <w:szCs w:val="28"/>
        </w:rPr>
        <w:t xml:space="preserve"> нормативн</w:t>
      </w:r>
      <w:r>
        <w:rPr>
          <w:b w:val="0"/>
          <w:sz w:val="28"/>
          <w:szCs w:val="28"/>
        </w:rPr>
        <w:t>ых</w:t>
      </w:r>
      <w:r w:rsidRPr="00861C54">
        <w:rPr>
          <w:b w:val="0"/>
          <w:sz w:val="28"/>
          <w:szCs w:val="28"/>
        </w:rPr>
        <w:t xml:space="preserve"> правов</w:t>
      </w:r>
      <w:r>
        <w:rPr>
          <w:b w:val="0"/>
          <w:sz w:val="28"/>
          <w:szCs w:val="28"/>
        </w:rPr>
        <w:t>ых</w:t>
      </w:r>
      <w:r w:rsidRPr="00861C54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ов</w:t>
      </w:r>
      <w:r w:rsidRPr="00861C54">
        <w:rPr>
          <w:b w:val="0"/>
          <w:sz w:val="28"/>
          <w:szCs w:val="28"/>
        </w:rPr>
        <w:t xml:space="preserve"> в базу данных </w:t>
      </w:r>
      <w:r w:rsidRPr="00726A44">
        <w:rPr>
          <w:b w:val="0"/>
          <w:bCs w:val="0"/>
          <w:sz w:val="28"/>
          <w:szCs w:val="28"/>
        </w:rPr>
        <w:t>р</w:t>
      </w:r>
      <w:r w:rsidRPr="00726A44">
        <w:rPr>
          <w:b w:val="0"/>
          <w:sz w:val="28"/>
          <w:szCs w:val="28"/>
        </w:rPr>
        <w:t>егистр</w:t>
      </w:r>
      <w:r>
        <w:rPr>
          <w:b w:val="0"/>
          <w:bCs w:val="0"/>
          <w:sz w:val="28"/>
          <w:szCs w:val="28"/>
        </w:rPr>
        <w:t>а</w:t>
      </w:r>
      <w:r w:rsidRPr="00726A44">
        <w:rPr>
          <w:b w:val="0"/>
          <w:bCs w:val="0"/>
          <w:sz w:val="28"/>
          <w:szCs w:val="28"/>
        </w:rPr>
        <w:t xml:space="preserve"> </w:t>
      </w:r>
      <w:r w:rsidRPr="00726A44">
        <w:rPr>
          <w:b w:val="0"/>
          <w:sz w:val="28"/>
          <w:szCs w:val="28"/>
        </w:rPr>
        <w:t>муниципальных нормативных актов Забайкальского края</w:t>
      </w:r>
      <w:r w:rsidRPr="00103C59">
        <w:rPr>
          <w:b w:val="0"/>
          <w:sz w:val="28"/>
          <w:szCs w:val="28"/>
        </w:rPr>
        <w:t xml:space="preserve"> в 20</w:t>
      </w:r>
      <w:r>
        <w:rPr>
          <w:b w:val="0"/>
          <w:sz w:val="28"/>
          <w:szCs w:val="28"/>
        </w:rPr>
        <w:t>22</w:t>
      </w:r>
      <w:r w:rsidRPr="00103C59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 xml:space="preserve">. </w:t>
      </w:r>
      <w:r w:rsidRPr="00861C54">
        <w:rPr>
          <w:b w:val="0"/>
          <w:sz w:val="28"/>
          <w:szCs w:val="28"/>
        </w:rPr>
        <w:t xml:space="preserve">в </w:t>
      </w:r>
      <w:r w:rsidRPr="00861C54">
        <w:rPr>
          <w:b w:val="0"/>
          <w:bCs w:val="0"/>
          <w:sz w:val="28"/>
          <w:szCs w:val="28"/>
        </w:rPr>
        <w:t>Администрацию Губернатора Забайкальского края</w:t>
      </w:r>
      <w:r>
        <w:rPr>
          <w:b w:val="0"/>
          <w:bCs w:val="0"/>
          <w:sz w:val="28"/>
          <w:szCs w:val="28"/>
        </w:rPr>
        <w:t xml:space="preserve"> </w:t>
      </w:r>
      <w:r w:rsidRPr="00103C59">
        <w:rPr>
          <w:b w:val="0"/>
          <w:sz w:val="28"/>
          <w:szCs w:val="28"/>
        </w:rPr>
        <w:t xml:space="preserve">было направлено </w:t>
      </w:r>
      <w:r>
        <w:rPr>
          <w:b w:val="0"/>
          <w:sz w:val="28"/>
          <w:szCs w:val="28"/>
        </w:rPr>
        <w:t xml:space="preserve">– 391 (2018 – 476, 2019 – 332, 2020 – 320, 2021- 614) </w:t>
      </w:r>
      <w:r w:rsidRPr="00103C59">
        <w:rPr>
          <w:b w:val="0"/>
          <w:sz w:val="28"/>
          <w:szCs w:val="28"/>
        </w:rPr>
        <w:t>муниципальны</w:t>
      </w:r>
      <w:r>
        <w:rPr>
          <w:b w:val="0"/>
          <w:sz w:val="28"/>
          <w:szCs w:val="28"/>
        </w:rPr>
        <w:t>й</w:t>
      </w:r>
      <w:r w:rsidRPr="00103C59">
        <w:rPr>
          <w:b w:val="0"/>
          <w:sz w:val="28"/>
          <w:szCs w:val="28"/>
        </w:rPr>
        <w:t xml:space="preserve"> нормативн</w:t>
      </w:r>
      <w:r>
        <w:rPr>
          <w:b w:val="0"/>
          <w:sz w:val="28"/>
          <w:szCs w:val="28"/>
        </w:rPr>
        <w:t xml:space="preserve">ый </w:t>
      </w:r>
      <w:r w:rsidRPr="00103C59">
        <w:rPr>
          <w:b w:val="0"/>
          <w:sz w:val="28"/>
          <w:szCs w:val="28"/>
        </w:rPr>
        <w:t>правов</w:t>
      </w:r>
      <w:r>
        <w:rPr>
          <w:b w:val="0"/>
          <w:sz w:val="28"/>
          <w:szCs w:val="28"/>
        </w:rPr>
        <w:t>ой</w:t>
      </w:r>
      <w:r w:rsidRPr="00103C59">
        <w:rPr>
          <w:b w:val="0"/>
          <w:sz w:val="28"/>
          <w:szCs w:val="28"/>
        </w:rPr>
        <w:t xml:space="preserve"> акт поселений, входящих в состав муниципального района «Улётовский район</w:t>
      </w:r>
      <w:r>
        <w:rPr>
          <w:b w:val="0"/>
          <w:sz w:val="28"/>
          <w:szCs w:val="28"/>
        </w:rPr>
        <w:t>» Забайкальского края.</w:t>
      </w:r>
    </w:p>
    <w:p w:rsidR="00BD6E56" w:rsidRPr="00BD6E56" w:rsidRDefault="0005241B" w:rsidP="00BD6E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D6E56" w:rsidRPr="00BD6E56" w:rsidSect="003A0B4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BC65BF" w:rsidRDefault="00BC65BF"/>
    <w:sectPr w:rsidR="00BC65BF" w:rsidSect="003A0B42">
      <w:footerReference w:type="even" r:id="rId10"/>
      <w:footerReference w:type="default" r:id="rId11"/>
      <w:pgSz w:w="11906" w:h="16838" w:code="9"/>
      <w:pgMar w:top="567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F7" w:rsidRDefault="006801F7">
      <w:pPr>
        <w:spacing w:after="0" w:line="240" w:lineRule="auto"/>
      </w:pPr>
      <w:r>
        <w:separator/>
      </w:r>
    </w:p>
  </w:endnote>
  <w:endnote w:type="continuationSeparator" w:id="0">
    <w:p w:rsidR="006801F7" w:rsidRDefault="0068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E" w:rsidRDefault="0067080E" w:rsidP="003A0B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:rsidR="0067080E" w:rsidRDefault="0067080E" w:rsidP="003A0B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0E" w:rsidRDefault="0067080E" w:rsidP="003A0B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45</w:t>
    </w:r>
    <w:r>
      <w:rPr>
        <w:rStyle w:val="a6"/>
      </w:rPr>
      <w:fldChar w:fldCharType="end"/>
    </w:r>
  </w:p>
  <w:p w:rsidR="0067080E" w:rsidRDefault="0067080E" w:rsidP="003A0B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F7" w:rsidRDefault="006801F7">
      <w:pPr>
        <w:spacing w:after="0" w:line="240" w:lineRule="auto"/>
      </w:pPr>
      <w:r>
        <w:separator/>
      </w:r>
    </w:p>
  </w:footnote>
  <w:footnote w:type="continuationSeparator" w:id="0">
    <w:p w:rsidR="006801F7" w:rsidRDefault="0068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8EDD"/>
      </v:shape>
    </w:pict>
  </w:numPicBullet>
  <w:abstractNum w:abstractNumId="0">
    <w:nsid w:val="FFFFFF89"/>
    <w:multiLevelType w:val="singleLevel"/>
    <w:tmpl w:val="E822E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79F7"/>
    <w:multiLevelType w:val="hybridMultilevel"/>
    <w:tmpl w:val="6B0A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78E"/>
    <w:multiLevelType w:val="hybridMultilevel"/>
    <w:tmpl w:val="08645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451925"/>
    <w:multiLevelType w:val="hybridMultilevel"/>
    <w:tmpl w:val="AE382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86D02"/>
    <w:multiLevelType w:val="hybridMultilevel"/>
    <w:tmpl w:val="88382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72732"/>
    <w:multiLevelType w:val="hybridMultilevel"/>
    <w:tmpl w:val="B06C98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FCF7D00"/>
    <w:multiLevelType w:val="hybridMultilevel"/>
    <w:tmpl w:val="BE822BC0"/>
    <w:lvl w:ilvl="0" w:tplc="E898A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3974"/>
    <w:multiLevelType w:val="multilevel"/>
    <w:tmpl w:val="9208D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E0FD4"/>
    <w:multiLevelType w:val="hybridMultilevel"/>
    <w:tmpl w:val="6434B6D4"/>
    <w:lvl w:ilvl="0" w:tplc="962A32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331A8"/>
    <w:multiLevelType w:val="hybridMultilevel"/>
    <w:tmpl w:val="55342A36"/>
    <w:lvl w:ilvl="0" w:tplc="11BA78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D5216"/>
    <w:multiLevelType w:val="hybridMultilevel"/>
    <w:tmpl w:val="A1FCD26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6D326CB"/>
    <w:multiLevelType w:val="hybridMultilevel"/>
    <w:tmpl w:val="CAD000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F796870"/>
    <w:multiLevelType w:val="hybridMultilevel"/>
    <w:tmpl w:val="A54E365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04C1820"/>
    <w:multiLevelType w:val="hybridMultilevel"/>
    <w:tmpl w:val="2AA67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0368"/>
    <w:multiLevelType w:val="hybridMultilevel"/>
    <w:tmpl w:val="01F8D2B4"/>
    <w:lvl w:ilvl="0" w:tplc="DAC414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9D2CC6"/>
    <w:multiLevelType w:val="hybridMultilevel"/>
    <w:tmpl w:val="AE847550"/>
    <w:lvl w:ilvl="0" w:tplc="BF92ED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F57DB5"/>
    <w:multiLevelType w:val="hybridMultilevel"/>
    <w:tmpl w:val="2B329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3357BD"/>
    <w:multiLevelType w:val="hybridMultilevel"/>
    <w:tmpl w:val="DCFE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E50DC"/>
    <w:multiLevelType w:val="hybridMultilevel"/>
    <w:tmpl w:val="A252BE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9D5005"/>
    <w:multiLevelType w:val="hybridMultilevel"/>
    <w:tmpl w:val="8F30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61175"/>
    <w:multiLevelType w:val="hybridMultilevel"/>
    <w:tmpl w:val="C2CA520E"/>
    <w:lvl w:ilvl="0" w:tplc="7A326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66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8C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04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04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0FD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00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AA4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05FAE"/>
    <w:multiLevelType w:val="hybridMultilevel"/>
    <w:tmpl w:val="BC3E5136"/>
    <w:lvl w:ilvl="0" w:tplc="01DCC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5F69"/>
    <w:multiLevelType w:val="multilevel"/>
    <w:tmpl w:val="0D746C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18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6"/>
    <w:rsid w:val="00010AE3"/>
    <w:rsid w:val="00046B47"/>
    <w:rsid w:val="0005241B"/>
    <w:rsid w:val="00056EBE"/>
    <w:rsid w:val="000B3FE3"/>
    <w:rsid w:val="001B7EC9"/>
    <w:rsid w:val="00293E36"/>
    <w:rsid w:val="002B26B1"/>
    <w:rsid w:val="003A0B42"/>
    <w:rsid w:val="003D4C91"/>
    <w:rsid w:val="00415353"/>
    <w:rsid w:val="004E3EA7"/>
    <w:rsid w:val="0067080E"/>
    <w:rsid w:val="006801F7"/>
    <w:rsid w:val="006D4FCC"/>
    <w:rsid w:val="00794E08"/>
    <w:rsid w:val="007A5EC1"/>
    <w:rsid w:val="007A77D6"/>
    <w:rsid w:val="007C2269"/>
    <w:rsid w:val="007E184C"/>
    <w:rsid w:val="008512E4"/>
    <w:rsid w:val="0088737A"/>
    <w:rsid w:val="00895A18"/>
    <w:rsid w:val="008A18B3"/>
    <w:rsid w:val="00967964"/>
    <w:rsid w:val="009858FA"/>
    <w:rsid w:val="009F24F5"/>
    <w:rsid w:val="00A01F45"/>
    <w:rsid w:val="00B5338F"/>
    <w:rsid w:val="00B63961"/>
    <w:rsid w:val="00BC65BF"/>
    <w:rsid w:val="00BD6E56"/>
    <w:rsid w:val="00BE63DA"/>
    <w:rsid w:val="00C75A4B"/>
    <w:rsid w:val="00CF4213"/>
    <w:rsid w:val="00D45ABD"/>
    <w:rsid w:val="00D67D86"/>
    <w:rsid w:val="00D8231E"/>
    <w:rsid w:val="00E36C2C"/>
    <w:rsid w:val="00E53A28"/>
    <w:rsid w:val="00E75616"/>
    <w:rsid w:val="00EC2C69"/>
    <w:rsid w:val="00F013DC"/>
    <w:rsid w:val="00F22E6A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1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6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D6E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E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BD6E5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D6E56"/>
  </w:style>
  <w:style w:type="paragraph" w:styleId="a4">
    <w:name w:val="footer"/>
    <w:basedOn w:val="a0"/>
    <w:link w:val="a5"/>
    <w:rsid w:val="00BD6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BD6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D6E56"/>
  </w:style>
  <w:style w:type="numbering" w:customStyle="1" w:styleId="110">
    <w:name w:val="Нет списка11"/>
    <w:next w:val="a3"/>
    <w:semiHidden/>
    <w:rsid w:val="00BD6E56"/>
  </w:style>
  <w:style w:type="table" w:styleId="a7">
    <w:name w:val="Table Grid"/>
    <w:basedOn w:val="a2"/>
    <w:uiPriority w:val="59"/>
    <w:rsid w:val="00BD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D6E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BD6E5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BD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BD6E56"/>
    <w:rPr>
      <w:rFonts w:ascii="Times New Roman" w:hAnsi="Times New Roman" w:cs="Times New Roman" w:hint="default"/>
      <w:sz w:val="16"/>
      <w:szCs w:val="16"/>
    </w:rPr>
  </w:style>
  <w:style w:type="character" w:customStyle="1" w:styleId="FontStyle109">
    <w:name w:val="Font Style109"/>
    <w:rsid w:val="00BD6E56"/>
    <w:rPr>
      <w:rFonts w:ascii="Times New Roman" w:hAnsi="Times New Roman" w:cs="Times New Roman" w:hint="default"/>
      <w:sz w:val="16"/>
      <w:szCs w:val="16"/>
    </w:rPr>
  </w:style>
  <w:style w:type="paragraph" w:styleId="a8">
    <w:name w:val="Body Text Indent"/>
    <w:basedOn w:val="a0"/>
    <w:link w:val="a9"/>
    <w:uiPriority w:val="99"/>
    <w:rsid w:val="00BD6E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D6E56"/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0"/>
    <w:link w:val="22"/>
    <w:rsid w:val="00BD6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D6E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 Знак Знак Знак Знак Знак Знак Знак"/>
    <w:rsid w:val="00BD6E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BD6E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BD6E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5">
    <w:name w:val="Style55"/>
    <w:basedOn w:val="a0"/>
    <w:rsid w:val="00BD6E5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BD6E56"/>
    <w:rPr>
      <w:rFonts w:ascii="Times New Roman" w:hAnsi="Times New Roman" w:cs="Times New Roman" w:hint="default"/>
      <w:sz w:val="16"/>
      <w:szCs w:val="16"/>
    </w:rPr>
  </w:style>
  <w:style w:type="paragraph" w:styleId="ad">
    <w:name w:val="Plain Text"/>
    <w:basedOn w:val="a0"/>
    <w:link w:val="ae"/>
    <w:rsid w:val="00BD6E5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BD6E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BD6E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BD6E56"/>
    <w:rPr>
      <w:rFonts w:ascii="Times New Roman" w:hAnsi="Times New Roman"/>
      <w:b w:val="0"/>
      <w:i w:val="0"/>
      <w:sz w:val="32"/>
      <w:u w:val="none"/>
    </w:rPr>
  </w:style>
  <w:style w:type="character" w:styleId="af">
    <w:name w:val="Strong"/>
    <w:qFormat/>
    <w:rsid w:val="00BD6E56"/>
    <w:rPr>
      <w:b/>
      <w:bCs/>
    </w:rPr>
  </w:style>
  <w:style w:type="paragraph" w:customStyle="1" w:styleId="Style4">
    <w:name w:val="Style4"/>
    <w:basedOn w:val="a0"/>
    <w:rsid w:val="00BD6E5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D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BD6E5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6E56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Body Text"/>
    <w:basedOn w:val="a0"/>
    <w:link w:val="af1"/>
    <w:uiPriority w:val="99"/>
    <w:unhideWhenUsed/>
    <w:rsid w:val="00BD6E56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f0"/>
    <w:uiPriority w:val="99"/>
    <w:rsid w:val="00BD6E56"/>
    <w:rPr>
      <w:rFonts w:ascii="Calibri" w:eastAsia="Calibri" w:hAnsi="Calibri" w:cs="Times New Roman"/>
    </w:rPr>
  </w:style>
  <w:style w:type="paragraph" w:styleId="af2">
    <w:name w:val="List Paragraph"/>
    <w:basedOn w:val="a0"/>
    <w:uiPriority w:val="34"/>
    <w:qFormat/>
    <w:rsid w:val="00BD6E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rsid w:val="00BD6E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BD6E5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6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BD6E5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D6E56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D6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6E56"/>
    <w:rPr>
      <w:rFonts w:ascii="Arial" w:eastAsia="Calibri" w:hAnsi="Arial" w:cs="Arial"/>
    </w:rPr>
  </w:style>
  <w:style w:type="paragraph" w:styleId="af3">
    <w:name w:val="No Spacing"/>
    <w:uiPriority w:val="1"/>
    <w:qFormat/>
    <w:rsid w:val="00BD6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aliases w:val="основа"/>
    <w:link w:val="af4"/>
    <w:uiPriority w:val="99"/>
    <w:qFormat/>
    <w:rsid w:val="00BD6E56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4">
    <w:name w:val="Без интервала Знак"/>
    <w:aliases w:val="основа Знак"/>
    <w:link w:val="12"/>
    <w:uiPriority w:val="99"/>
    <w:rsid w:val="00BD6E56"/>
    <w:rPr>
      <w:rFonts w:ascii="Times New Roman" w:eastAsia="Calibri" w:hAnsi="Times New Roman" w:cs="Times New Roman"/>
      <w:sz w:val="24"/>
      <w:lang w:eastAsia="ru-RU"/>
    </w:rPr>
  </w:style>
  <w:style w:type="paragraph" w:customStyle="1" w:styleId="p4">
    <w:name w:val="p4"/>
    <w:basedOn w:val="a0"/>
    <w:uiPriority w:val="99"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D6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D6E56"/>
    <w:rPr>
      <w:rFonts w:ascii="Tahoma" w:eastAsia="Calibri" w:hAnsi="Tahoma" w:cs="Tahoma"/>
      <w:sz w:val="16"/>
      <w:szCs w:val="16"/>
    </w:rPr>
  </w:style>
  <w:style w:type="character" w:customStyle="1" w:styleId="32">
    <w:name w:val="Основной текст (3)_"/>
    <w:basedOn w:val="a1"/>
    <w:link w:val="33"/>
    <w:locked/>
    <w:rsid w:val="00BD6E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BD6E56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D6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1"/>
    <w:link w:val="14"/>
    <w:locked/>
    <w:rsid w:val="00BD6E5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4">
    <w:name w:val="Заголовок №1"/>
    <w:basedOn w:val="a0"/>
    <w:link w:val="13"/>
    <w:rsid w:val="00BD6E56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2">
    <w:name w:val="c2"/>
    <w:basedOn w:val="a1"/>
    <w:rsid w:val="00BD6E56"/>
  </w:style>
  <w:style w:type="paragraph" w:customStyle="1" w:styleId="c4">
    <w:name w:val="c4"/>
    <w:basedOn w:val="a0"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BD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"/>
    <w:basedOn w:val="a1"/>
    <w:rsid w:val="00BD6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Без интервала2"/>
    <w:rsid w:val="00BE63D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6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D6E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6E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BD6E5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D6E56"/>
  </w:style>
  <w:style w:type="paragraph" w:styleId="a4">
    <w:name w:val="footer"/>
    <w:basedOn w:val="a0"/>
    <w:link w:val="a5"/>
    <w:rsid w:val="00BD6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BD6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D6E56"/>
  </w:style>
  <w:style w:type="numbering" w:customStyle="1" w:styleId="110">
    <w:name w:val="Нет списка11"/>
    <w:next w:val="a3"/>
    <w:semiHidden/>
    <w:rsid w:val="00BD6E56"/>
  </w:style>
  <w:style w:type="table" w:styleId="a7">
    <w:name w:val="Table Grid"/>
    <w:basedOn w:val="a2"/>
    <w:uiPriority w:val="59"/>
    <w:rsid w:val="00BD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D6E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BD6E5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BD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rsid w:val="00BD6E56"/>
    <w:rPr>
      <w:rFonts w:ascii="Times New Roman" w:hAnsi="Times New Roman" w:cs="Times New Roman" w:hint="default"/>
      <w:sz w:val="16"/>
      <w:szCs w:val="16"/>
    </w:rPr>
  </w:style>
  <w:style w:type="character" w:customStyle="1" w:styleId="FontStyle109">
    <w:name w:val="Font Style109"/>
    <w:rsid w:val="00BD6E56"/>
    <w:rPr>
      <w:rFonts w:ascii="Times New Roman" w:hAnsi="Times New Roman" w:cs="Times New Roman" w:hint="default"/>
      <w:sz w:val="16"/>
      <w:szCs w:val="16"/>
    </w:rPr>
  </w:style>
  <w:style w:type="paragraph" w:styleId="a8">
    <w:name w:val="Body Text Indent"/>
    <w:basedOn w:val="a0"/>
    <w:link w:val="a9"/>
    <w:uiPriority w:val="99"/>
    <w:rsid w:val="00BD6E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D6E56"/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0"/>
    <w:link w:val="22"/>
    <w:rsid w:val="00BD6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D6E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 Знак Знак Знак Знак Знак Знак Знак"/>
    <w:rsid w:val="00BD6E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BD6E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BD6E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5">
    <w:name w:val="Style55"/>
    <w:basedOn w:val="a0"/>
    <w:rsid w:val="00BD6E5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BD6E56"/>
    <w:rPr>
      <w:rFonts w:ascii="Times New Roman" w:hAnsi="Times New Roman" w:cs="Times New Roman" w:hint="default"/>
      <w:sz w:val="16"/>
      <w:szCs w:val="16"/>
    </w:rPr>
  </w:style>
  <w:style w:type="paragraph" w:styleId="ad">
    <w:name w:val="Plain Text"/>
    <w:basedOn w:val="a0"/>
    <w:link w:val="ae"/>
    <w:rsid w:val="00BD6E5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BD6E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BD6E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BD6E56"/>
    <w:rPr>
      <w:rFonts w:ascii="Times New Roman" w:hAnsi="Times New Roman"/>
      <w:b w:val="0"/>
      <w:i w:val="0"/>
      <w:sz w:val="32"/>
      <w:u w:val="none"/>
    </w:rPr>
  </w:style>
  <w:style w:type="character" w:styleId="af">
    <w:name w:val="Strong"/>
    <w:qFormat/>
    <w:rsid w:val="00BD6E56"/>
    <w:rPr>
      <w:b/>
      <w:bCs/>
    </w:rPr>
  </w:style>
  <w:style w:type="paragraph" w:customStyle="1" w:styleId="Style4">
    <w:name w:val="Style4"/>
    <w:basedOn w:val="a0"/>
    <w:rsid w:val="00BD6E5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D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BD6E5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6E56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Body Text"/>
    <w:basedOn w:val="a0"/>
    <w:link w:val="af1"/>
    <w:uiPriority w:val="99"/>
    <w:unhideWhenUsed/>
    <w:rsid w:val="00BD6E56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f0"/>
    <w:uiPriority w:val="99"/>
    <w:rsid w:val="00BD6E56"/>
    <w:rPr>
      <w:rFonts w:ascii="Calibri" w:eastAsia="Calibri" w:hAnsi="Calibri" w:cs="Times New Roman"/>
    </w:rPr>
  </w:style>
  <w:style w:type="paragraph" w:styleId="af2">
    <w:name w:val="List Paragraph"/>
    <w:basedOn w:val="a0"/>
    <w:uiPriority w:val="34"/>
    <w:qFormat/>
    <w:rsid w:val="00BD6E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rsid w:val="00BD6E5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BD6E5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6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BD6E5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BD6E56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D6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6E56"/>
    <w:rPr>
      <w:rFonts w:ascii="Arial" w:eastAsia="Calibri" w:hAnsi="Arial" w:cs="Arial"/>
    </w:rPr>
  </w:style>
  <w:style w:type="paragraph" w:styleId="af3">
    <w:name w:val="No Spacing"/>
    <w:uiPriority w:val="1"/>
    <w:qFormat/>
    <w:rsid w:val="00BD6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aliases w:val="основа"/>
    <w:link w:val="af4"/>
    <w:uiPriority w:val="99"/>
    <w:qFormat/>
    <w:rsid w:val="00BD6E56"/>
    <w:pPr>
      <w:spacing w:after="0" w:line="240" w:lineRule="auto"/>
      <w:ind w:firstLine="851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4">
    <w:name w:val="Без интервала Знак"/>
    <w:aliases w:val="основа Знак"/>
    <w:link w:val="12"/>
    <w:uiPriority w:val="99"/>
    <w:rsid w:val="00BD6E56"/>
    <w:rPr>
      <w:rFonts w:ascii="Times New Roman" w:eastAsia="Calibri" w:hAnsi="Times New Roman" w:cs="Times New Roman"/>
      <w:sz w:val="24"/>
      <w:lang w:eastAsia="ru-RU"/>
    </w:rPr>
  </w:style>
  <w:style w:type="paragraph" w:customStyle="1" w:styleId="p4">
    <w:name w:val="p4"/>
    <w:basedOn w:val="a0"/>
    <w:uiPriority w:val="99"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D6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D6E56"/>
    <w:rPr>
      <w:rFonts w:ascii="Tahoma" w:eastAsia="Calibri" w:hAnsi="Tahoma" w:cs="Tahoma"/>
      <w:sz w:val="16"/>
      <w:szCs w:val="16"/>
    </w:rPr>
  </w:style>
  <w:style w:type="character" w:customStyle="1" w:styleId="32">
    <w:name w:val="Основной текст (3)_"/>
    <w:basedOn w:val="a1"/>
    <w:link w:val="33"/>
    <w:locked/>
    <w:rsid w:val="00BD6E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BD6E56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D6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1"/>
    <w:link w:val="14"/>
    <w:locked/>
    <w:rsid w:val="00BD6E5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4">
    <w:name w:val="Заголовок №1"/>
    <w:basedOn w:val="a0"/>
    <w:link w:val="13"/>
    <w:rsid w:val="00BD6E56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2">
    <w:name w:val="c2"/>
    <w:basedOn w:val="a1"/>
    <w:rsid w:val="00BD6E56"/>
  </w:style>
  <w:style w:type="paragraph" w:customStyle="1" w:styleId="c4">
    <w:name w:val="c4"/>
    <w:basedOn w:val="a0"/>
    <w:rsid w:val="00B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BD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"/>
    <w:basedOn w:val="a1"/>
    <w:rsid w:val="00BD6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Без интервала2"/>
    <w:rsid w:val="00BE63D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A68A-A489-4044-8E94-69889D5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48</Pages>
  <Words>13273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2023-04-10T07:49:00Z</cp:lastPrinted>
  <dcterms:created xsi:type="dcterms:W3CDTF">2023-04-24T05:50:00Z</dcterms:created>
  <dcterms:modified xsi:type="dcterms:W3CDTF">2023-04-24T06:12:00Z</dcterms:modified>
</cp:coreProperties>
</file>