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AD" w:rsidRPr="001A20AD" w:rsidRDefault="001A20AD" w:rsidP="001A20AD">
      <w:pPr>
        <w:suppressAutoHyphens/>
        <w:spacing w:after="0" w:line="240" w:lineRule="auto"/>
        <w:ind w:right="126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СОВЕТ СЕЛЬСКОГО ПОСЕЛЕНИЯ «ГОРЕКАЦАНСКОЕ</w:t>
      </w:r>
    </w:p>
    <w:p w:rsidR="001A20AD" w:rsidRDefault="001A20AD" w:rsidP="001A20A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/>
          <w:b/>
          <w:bCs/>
          <w:sz w:val="32"/>
          <w:szCs w:val="32"/>
          <w:lang w:eastAsia="zh-CN"/>
        </w:rPr>
        <w:t>РЕШЕНИЕ</w:t>
      </w:r>
    </w:p>
    <w:p w:rsidR="001A20AD" w:rsidRDefault="001A20AD" w:rsidP="001A20A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eastAsia="zh-CN"/>
        </w:rPr>
        <w:t>Горекацан</w:t>
      </w:r>
      <w:proofErr w:type="spellEnd"/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</w:p>
    <w:p w:rsidR="001A20AD" w:rsidRDefault="001A20AD" w:rsidP="001A20AD">
      <w:pPr>
        <w:tabs>
          <w:tab w:val="left" w:pos="465"/>
        </w:tabs>
        <w:suppressAutoHyphens/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17  июля 2023 года                                                                               № 129</w:t>
      </w:r>
    </w:p>
    <w:p w:rsidR="001A20AD" w:rsidRDefault="001A20AD" w:rsidP="001A20A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О внесении изменений в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решение Совета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сельского поселения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«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Горекацанское » от </w:t>
      </w:r>
      <w:r>
        <w:rPr>
          <w:rFonts w:ascii="Times New Roman" w:hAnsi="Times New Roman"/>
          <w:b/>
          <w:sz w:val="28"/>
          <w:szCs w:val="28"/>
        </w:rPr>
        <w:t xml:space="preserve">12 ноября 2020  года № 44 «Об утверждении </w:t>
      </w:r>
    </w:p>
    <w:p w:rsidR="001A20AD" w:rsidRDefault="001A20AD" w:rsidP="001A20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 благоустройства территории сельского поселения </w:t>
      </w:r>
    </w:p>
    <w:p w:rsidR="001A20AD" w:rsidRDefault="001A20AD" w:rsidP="001A20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«Горекацанское»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1A20AD" w:rsidRDefault="001A20AD" w:rsidP="001A20A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края»</w:t>
      </w: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«Горекацанское», Совет сельского поселения «Горекацанское»  </w:t>
      </w:r>
      <w:proofErr w:type="gramStart"/>
      <w:r>
        <w:rPr>
          <w:rFonts w:ascii="Times New Roman" w:eastAsia="SimSun" w:hAnsi="Times New Roman"/>
          <w:b/>
          <w:sz w:val="28"/>
          <w:szCs w:val="28"/>
          <w:lang w:eastAsia="zh-CN"/>
        </w:rPr>
        <w:t>Р</w:t>
      </w:r>
      <w:proofErr w:type="gramEnd"/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Е Ш И 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:</w:t>
      </w:r>
    </w:p>
    <w:p w:rsidR="001A20AD" w:rsidRDefault="001A20AD" w:rsidP="001A20A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Внести изменения в Решение Совета  от 12 ноября 2020 года № 44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Правил благоустройства территории сельского поселения </w:t>
      </w: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«Горекацанское»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Забайкальского края»</w:t>
      </w:r>
    </w:p>
    <w:p w:rsidR="001A20AD" w:rsidRDefault="001A20AD" w:rsidP="001A20A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pStyle w:val="a3"/>
        <w:numPr>
          <w:ilvl w:val="0"/>
          <w:numId w:val="1"/>
        </w:numPr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>В силу ст. 1 Федерального закона № 89- ФЗ В п. п.36 п.6  внести изменения -  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</w:r>
      <w:proofErr w:type="gramEnd"/>
    </w:p>
    <w:p w:rsidR="001A20AD" w:rsidRDefault="001A20AD" w:rsidP="001A20A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pStyle w:val="a3"/>
        <w:numPr>
          <w:ilvl w:val="0"/>
          <w:numId w:val="1"/>
        </w:num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 п.40 п. 6 внести следующие изменения - животное  без владельца- животное, которое не имеет владельца или владелец которого не известен. В соответствии со ст.5 ГОСТ </w:t>
      </w:r>
      <w:proofErr w:type="gramStart"/>
      <w:r>
        <w:rPr>
          <w:rFonts w:eastAsia="SimSun"/>
          <w:sz w:val="28"/>
          <w:szCs w:val="28"/>
          <w:lang w:eastAsia="zh-CN"/>
        </w:rPr>
        <w:t>Р</w:t>
      </w:r>
      <w:proofErr w:type="gramEnd"/>
      <w:r>
        <w:rPr>
          <w:rFonts w:eastAsia="SimSun"/>
          <w:sz w:val="28"/>
          <w:szCs w:val="28"/>
          <w:lang w:eastAsia="zh-CN"/>
        </w:rPr>
        <w:t xml:space="preserve"> 54955-2012 безнадзорное животное- животное, временно выбывшее из-под попечения владельца, а также животное, собственник которого не известен.</w:t>
      </w:r>
    </w:p>
    <w:p w:rsidR="001A20AD" w:rsidRDefault="001A20AD" w:rsidP="001A20AD">
      <w:pPr>
        <w:pStyle w:val="a3"/>
        <w:ind w:left="1080"/>
        <w:rPr>
          <w:rFonts w:eastAsia="SimSun"/>
          <w:sz w:val="28"/>
          <w:szCs w:val="28"/>
          <w:lang w:eastAsia="zh-CN"/>
        </w:rPr>
      </w:pPr>
    </w:p>
    <w:p w:rsidR="001A20AD" w:rsidRDefault="001A20AD" w:rsidP="001A20AD">
      <w:pPr>
        <w:pStyle w:val="a3"/>
        <w:numPr>
          <w:ilvl w:val="0"/>
          <w:numId w:val="1"/>
        </w:num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 п.40 п.6 Правил отлов безнадзорных животных – мероприятия по регулированию численности безнадзорных животных. изменени</w:t>
      </w:r>
      <w:proofErr w:type="gramStart"/>
      <w:r>
        <w:rPr>
          <w:rFonts w:eastAsia="SimSun"/>
          <w:sz w:val="28"/>
          <w:szCs w:val="28"/>
          <w:lang w:eastAsia="zh-CN"/>
        </w:rPr>
        <w:t>и-</w:t>
      </w:r>
      <w:proofErr w:type="gramEnd"/>
      <w:r>
        <w:rPr>
          <w:rFonts w:eastAsia="SimSun"/>
          <w:sz w:val="28"/>
          <w:szCs w:val="28"/>
          <w:lang w:eastAsia="zh-CN"/>
        </w:rPr>
        <w:t xml:space="preserve"> согласно с., ГОСТ Р 58784-2019 отлов животного без владельца-деятельность специализированной организации (исполнителя), оказывающей услуги по поимке животного без владельца (безнадзорного животного),осуществляемая с соблюдением </w:t>
      </w:r>
      <w:r>
        <w:rPr>
          <w:rFonts w:eastAsia="SimSun"/>
          <w:sz w:val="28"/>
          <w:szCs w:val="28"/>
          <w:lang w:eastAsia="zh-CN"/>
        </w:rPr>
        <w:lastRenderedPageBreak/>
        <w:t>принципов ответственного отношения  к животному и обеспечивающая сохранение его жизни здоровья.</w:t>
      </w:r>
    </w:p>
    <w:p w:rsidR="001A20AD" w:rsidRDefault="001A20AD" w:rsidP="001A20AD">
      <w:pPr>
        <w:pStyle w:val="a3"/>
        <w:numPr>
          <w:ilvl w:val="0"/>
          <w:numId w:val="1"/>
        </w:num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 п.86 внести следующие изменени</w:t>
      </w:r>
      <w:proofErr w:type="gramStart"/>
      <w:r>
        <w:rPr>
          <w:rFonts w:eastAsia="SimSun"/>
          <w:sz w:val="28"/>
          <w:szCs w:val="28"/>
          <w:lang w:eastAsia="zh-CN"/>
        </w:rPr>
        <w:t>я-</w:t>
      </w:r>
      <w:proofErr w:type="gramEnd"/>
      <w:r>
        <w:rPr>
          <w:rFonts w:eastAsia="SimSun"/>
          <w:sz w:val="28"/>
          <w:szCs w:val="28"/>
          <w:lang w:eastAsia="zh-CN"/>
        </w:rPr>
        <w:t xml:space="preserve"> согласно ч.1,4 ст.13,4 Федерального закона № 89-ФЗ накопление твердых коммунальных отходов допускается только в местах  ( на площадках)накопления отходов, соответствующих требованиям законодательства в области  санитарно-эпидемиологического благополучия населения и иного законодательства Российской Федерации.</w:t>
      </w:r>
    </w:p>
    <w:p w:rsidR="001A20AD" w:rsidRDefault="001A20AD" w:rsidP="001A20AD">
      <w:pPr>
        <w:pStyle w:val="a3"/>
        <w:numPr>
          <w:ilvl w:val="0"/>
          <w:numId w:val="1"/>
        </w:num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 силу абзаца 2 п. 6 СП 2.1.3684-21, утвержденного Постановлением Главного государственного санитарного врача РФ от  28.01.2021 № 3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( </w:t>
      </w:r>
      <w:proofErr w:type="gramEnd"/>
      <w:r>
        <w:rPr>
          <w:rFonts w:eastAsia="SimSun"/>
          <w:sz w:val="28"/>
          <w:szCs w:val="28"/>
          <w:lang w:eastAsia="zh-CN"/>
        </w:rPr>
        <w:t>далее  СП 2.1.3684-21), на контейнерных  площадках должно размещаться не более 8 контейнеров для смешанного накопления ТКО  или 12 контейнеров. Из которых 4- для размещения накопления ТКО и не более 2 бункеров накопления КГО</w:t>
      </w:r>
    </w:p>
    <w:p w:rsidR="001A20AD" w:rsidRDefault="001A20AD" w:rsidP="001A20AD">
      <w:pPr>
        <w:pStyle w:val="a3"/>
        <w:numPr>
          <w:ilvl w:val="0"/>
          <w:numId w:val="1"/>
        </w:num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 п.267 внести следующие изменения  - в силу п. 3.2.11  Приказа Госстроя РФ от 15.12.1999 № 155 « Об утверждении Правил создания, охраны и содержания зеленых насаждений  в городах Российской Федерации» обыкновенные газоны скашивают при высоте травостоя 10-15 см через каждые 10-15 дней. Высота оставляемого травостоя 3-5 см.</w:t>
      </w:r>
    </w:p>
    <w:p w:rsidR="001A20AD" w:rsidRDefault="001A20AD" w:rsidP="001A20AD">
      <w:pPr>
        <w:suppressAutoHyphens/>
        <w:spacing w:after="0" w:line="240" w:lineRule="auto"/>
        <w:ind w:firstLine="720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pStyle w:val="a3"/>
        <w:widowControl w:val="0"/>
        <w:autoSpaceDE w:val="0"/>
        <w:autoSpaceDN w:val="0"/>
        <w:adjustRightInd w:val="0"/>
        <w:ind w:left="0" w:firstLine="709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7.   В пункт 334 внести следующие изменения – в силу чт. 82 ЛК РФ к полномочиям органов государственной власти субъектов Российской Федерации относятся следующие полномочия в области лесных отношений: относятся в том числе, организация осуществления мер пожарной безопасности в лесах, расположенных на земельных участках, находящихся в собственности субъектов Российской Федерации. </w:t>
      </w:r>
    </w:p>
    <w:p w:rsidR="001A20AD" w:rsidRDefault="001A20AD" w:rsidP="001A20AD">
      <w:pPr>
        <w:pStyle w:val="a3"/>
        <w:widowControl w:val="0"/>
        <w:autoSpaceDE w:val="0"/>
        <w:autoSpaceDN w:val="0"/>
        <w:adjustRightInd w:val="0"/>
        <w:ind w:left="0" w:firstLine="709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8.  В п. 337 Правил, исключить  слова Глава городского (сельского) поселений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городског</w:t>
      </w:r>
      <w:proofErr w:type="gramStart"/>
      <w:r>
        <w:rPr>
          <w:rFonts w:eastAsia="SimSun"/>
          <w:sz w:val="28"/>
          <w:szCs w:val="28"/>
          <w:lang w:eastAsia="zh-CN"/>
        </w:rPr>
        <w:t>о(</w:t>
      </w:r>
      <w:proofErr w:type="gramEnd"/>
      <w:r>
        <w:rPr>
          <w:rFonts w:eastAsia="SimSun"/>
          <w:sz w:val="28"/>
          <w:szCs w:val="28"/>
          <w:lang w:eastAsia="zh-CN"/>
        </w:rPr>
        <w:t>сельского) поселений.</w:t>
      </w:r>
    </w:p>
    <w:p w:rsidR="001A20AD" w:rsidRDefault="001A20AD" w:rsidP="001A20AD">
      <w:pPr>
        <w:pStyle w:val="a3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rFonts w:ascii="Calibri" w:eastAsia="SimSun" w:hAnsi="Calibri"/>
          <w:sz w:val="28"/>
          <w:szCs w:val="28"/>
          <w:lang w:eastAsia="zh-CN"/>
        </w:rPr>
        <w:t xml:space="preserve">         9. </w:t>
      </w:r>
      <w:r>
        <w:rPr>
          <w:rFonts w:eastAsia="SimSun"/>
          <w:sz w:val="28"/>
          <w:szCs w:val="28"/>
          <w:lang w:eastAsia="zh-CN"/>
        </w:rPr>
        <w:t xml:space="preserve">Кодексом об административных правонарушениях Российской Федерации, а также законом Забайкальского края от 2 июля 2009 года № 198-ЗЗК « Об административных правонарушениях» административной ответственности за «потраву сельскохозяйственных угодий» не </w:t>
      </w:r>
      <w:proofErr w:type="gramStart"/>
      <w:r>
        <w:rPr>
          <w:rFonts w:eastAsia="SimSun"/>
          <w:sz w:val="28"/>
          <w:szCs w:val="28"/>
          <w:lang w:eastAsia="zh-CN"/>
        </w:rPr>
        <w:t>предусмотрена</w:t>
      </w:r>
      <w:proofErr w:type="gramEnd"/>
      <w:r>
        <w:rPr>
          <w:rFonts w:eastAsia="SimSun"/>
          <w:sz w:val="28"/>
          <w:szCs w:val="28"/>
          <w:lang w:eastAsia="zh-CN"/>
        </w:rPr>
        <w:t>, полномочий по составлению протоколов и рассмотрения дел об административных правонарушениях на глав городских (сельских) поселений напрямую не возложены.</w:t>
      </w:r>
    </w:p>
    <w:p w:rsidR="001A20AD" w:rsidRDefault="001A20AD" w:rsidP="001A20AD">
      <w:pPr>
        <w:pStyle w:val="a3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1A20AD" w:rsidRDefault="001A20AD" w:rsidP="001A20AD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10.     Настоящее решение обнародовать в порядке, установленном Уставом   сельского поселения «Горекацанское».</w:t>
      </w:r>
    </w:p>
    <w:p w:rsidR="001A20AD" w:rsidRDefault="001A20AD" w:rsidP="001A20AD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И. о главы сельского поселения</w:t>
      </w: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«Горекацанское»                                                            М.С.Худякова</w:t>
      </w: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1A20AD" w:rsidRDefault="001A20AD" w:rsidP="001A20AD"/>
    <w:p w:rsidR="00EB4DBD" w:rsidRDefault="00EB4DBD"/>
    <w:sectPr w:rsidR="00EB4DBD" w:rsidSect="00EB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5BE"/>
    <w:multiLevelType w:val="hybridMultilevel"/>
    <w:tmpl w:val="FB66FD6E"/>
    <w:lvl w:ilvl="0" w:tplc="86C249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AD"/>
    <w:rsid w:val="001A20AD"/>
    <w:rsid w:val="00EB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648</Words>
  <Characters>3695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2023-07-24T02:51:00Z</cp:lastPrinted>
  <dcterms:created xsi:type="dcterms:W3CDTF">2023-07-24T02:49:00Z</dcterms:created>
  <dcterms:modified xsi:type="dcterms:W3CDTF">2023-07-24T02:53:00Z</dcterms:modified>
</cp:coreProperties>
</file>