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62"/>
        <w:gridCol w:w="306"/>
        <w:gridCol w:w="3603"/>
        <w:gridCol w:w="507"/>
        <w:gridCol w:w="3686"/>
      </w:tblGrid>
      <w:tr w:rsidR="00C900AF" w:rsidRPr="005163D5" w:rsidTr="00C741C5">
        <w:trPr>
          <w:trHeight w:val="1420"/>
        </w:trPr>
        <w:tc>
          <w:tcPr>
            <w:tcW w:w="1362" w:type="dxa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5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09" w:type="dxa"/>
            <w:gridSpan w:val="2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2" w:right="-5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63D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07289838" wp14:editId="3B64530B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178435</wp:posOffset>
                  </wp:positionV>
                  <wp:extent cx="790575" cy="904875"/>
                  <wp:effectExtent l="19050" t="0" r="9525" b="0"/>
                  <wp:wrapTight wrapText="bothSides">
                    <wp:wrapPolygon edited="0">
                      <wp:start x="-520" y="0"/>
                      <wp:lineTo x="-520" y="19099"/>
                      <wp:lineTo x="2602" y="21373"/>
                      <wp:lineTo x="9369" y="21373"/>
                      <wp:lineTo x="12492" y="21373"/>
                      <wp:lineTo x="18737" y="21373"/>
                      <wp:lineTo x="21860" y="19099"/>
                      <wp:lineTo x="21860" y="0"/>
                      <wp:lineTo x="-52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3" w:type="dxa"/>
            <w:gridSpan w:val="2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5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900AF" w:rsidRPr="005163D5" w:rsidTr="00C741C5">
        <w:tc>
          <w:tcPr>
            <w:tcW w:w="9464" w:type="dxa"/>
            <w:gridSpan w:val="5"/>
          </w:tcPr>
          <w:p w:rsidR="00C900AF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6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3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C900AF" w:rsidRPr="005163D5" w:rsidTr="00C741C5">
        <w:tc>
          <w:tcPr>
            <w:tcW w:w="9464" w:type="dxa"/>
            <w:gridSpan w:val="5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0AF" w:rsidRPr="005163D5" w:rsidTr="00292EE9">
        <w:tc>
          <w:tcPr>
            <w:tcW w:w="1668" w:type="dxa"/>
            <w:gridSpan w:val="2"/>
          </w:tcPr>
          <w:p w:rsidR="00C900AF" w:rsidRPr="005163D5" w:rsidRDefault="00C900AF" w:rsidP="00592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92A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92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</w:p>
        </w:tc>
        <w:tc>
          <w:tcPr>
            <w:tcW w:w="4110" w:type="dxa"/>
            <w:gridSpan w:val="2"/>
          </w:tcPr>
          <w:p w:rsidR="00C900AF" w:rsidRPr="005163D5" w:rsidRDefault="00E67FCA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C900AF" w:rsidRPr="0051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C900AF" w:rsidRPr="005163D5" w:rsidRDefault="00292EE9" w:rsidP="00592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90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A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285</w:t>
            </w:r>
            <w:r w:rsidR="00C900AF" w:rsidRPr="00516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</w:tr>
      <w:tr w:rsidR="00C900AF" w:rsidRPr="005163D5" w:rsidTr="00292EE9">
        <w:tc>
          <w:tcPr>
            <w:tcW w:w="1668" w:type="dxa"/>
            <w:gridSpan w:val="2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7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Улёты</w:t>
            </w:r>
            <w:proofErr w:type="gramEnd"/>
          </w:p>
        </w:tc>
        <w:tc>
          <w:tcPr>
            <w:tcW w:w="3686" w:type="dxa"/>
          </w:tcPr>
          <w:p w:rsidR="00C900AF" w:rsidRPr="005163D5" w:rsidRDefault="00C900AF" w:rsidP="00C7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 w:right="-284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0AF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sz w:val="28"/>
          <w:szCs w:val="28"/>
        </w:rPr>
      </w:pPr>
    </w:p>
    <w:p w:rsidR="00C900AF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b/>
          <w:bCs/>
          <w:sz w:val="28"/>
          <w:szCs w:val="28"/>
        </w:rPr>
        <w:t>О проведении спартакиады трудовых коллективов муниципального района «Улётовский район» Забайкальского края</w:t>
      </w:r>
    </w:p>
    <w:p w:rsidR="00C900AF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C900AF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C900AF" w:rsidRPr="0052412D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2412D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Положением об администрации </w:t>
      </w:r>
      <w:r w:rsidRPr="0052412D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, в целях привлечения внимания руководителей предприятий, организаций и учреждений всех форм собственности муниципального района «Улётовский район» Забайкальского края к созданию условий для реализации права работающего населения на систематические занятия физической культурой, пропаганде здорового образа жизни: </w:t>
      </w:r>
    </w:p>
    <w:p w:rsidR="00C900AF" w:rsidRPr="002C7739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sz w:val="28"/>
          <w:szCs w:val="28"/>
        </w:rPr>
        <w:t>1. Провести спартакиаду трудовых коллективов муниципального района «Улётовский район» Забайк</w:t>
      </w:r>
      <w:r>
        <w:rPr>
          <w:rFonts w:ascii="Times New Roman" w:eastAsia="Malgun Gothic" w:hAnsi="Times New Roman" w:cs="Times New Roman"/>
          <w:sz w:val="28"/>
          <w:szCs w:val="28"/>
        </w:rPr>
        <w:t>а</w:t>
      </w:r>
      <w:r w:rsidR="00DD01E2">
        <w:rPr>
          <w:rFonts w:ascii="Times New Roman" w:eastAsia="Malgun Gothic" w:hAnsi="Times New Roman" w:cs="Times New Roman"/>
          <w:sz w:val="28"/>
          <w:szCs w:val="28"/>
        </w:rPr>
        <w:t>льского края 12-13</w:t>
      </w:r>
      <w:r w:rsidR="00E67FCA">
        <w:rPr>
          <w:rFonts w:ascii="Times New Roman" w:eastAsia="Malgun Gothic" w:hAnsi="Times New Roman" w:cs="Times New Roman"/>
          <w:sz w:val="28"/>
          <w:szCs w:val="28"/>
        </w:rPr>
        <w:t xml:space="preserve"> августа 2023 года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E67FCA">
        <w:rPr>
          <w:rFonts w:ascii="Times New Roman" w:eastAsia="Malgun Gothic" w:hAnsi="Times New Roman" w:cs="Times New Roman"/>
          <w:sz w:val="28"/>
          <w:szCs w:val="28"/>
        </w:rPr>
        <w:t>в муниципальном районе «Улётовский район» Забайкальского края;</w:t>
      </w:r>
    </w:p>
    <w:p w:rsidR="00C900AF" w:rsidRPr="002C7739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sz w:val="28"/>
          <w:szCs w:val="28"/>
        </w:rPr>
        <w:t>2. Образовать организационный комитет по подготовке и проведению спартакиады трудовых коллективов муниципального района «Улётов</w:t>
      </w:r>
      <w:r>
        <w:rPr>
          <w:rFonts w:ascii="Times New Roman" w:eastAsia="Malgun Gothic" w:hAnsi="Times New Roman" w:cs="Times New Roman"/>
          <w:sz w:val="28"/>
          <w:szCs w:val="28"/>
        </w:rPr>
        <w:t>ский район» Забайкальского края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 и утвердить его состав </w:t>
      </w:r>
      <w:r w:rsidR="00994251">
        <w:rPr>
          <w:rFonts w:ascii="Times New Roman" w:eastAsia="Malgun Gothic" w:hAnsi="Times New Roman" w:cs="Times New Roman"/>
          <w:sz w:val="28"/>
          <w:szCs w:val="28"/>
        </w:rPr>
        <w:t>согласно приложению 1 к настоящему распоряжению.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 </w:t>
      </w:r>
    </w:p>
    <w:p w:rsidR="00C900AF" w:rsidRPr="002C7739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3. Утвердить положение о проведении спартакиады трудовых коллективов муниципального района «Улётовский район» Забайкальского края </w:t>
      </w:r>
      <w:r w:rsidR="00994251">
        <w:rPr>
          <w:rFonts w:ascii="Times New Roman" w:eastAsia="Malgun Gothic" w:hAnsi="Times New Roman" w:cs="Times New Roman"/>
          <w:sz w:val="28"/>
          <w:szCs w:val="28"/>
        </w:rPr>
        <w:t>согласно приложению 2 к настоящему распоряжению.</w:t>
      </w:r>
    </w:p>
    <w:p w:rsidR="00C900AF" w:rsidRPr="002C7739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sz w:val="28"/>
          <w:szCs w:val="28"/>
        </w:rPr>
        <w:t>4. Утвердить смету расходов на проведение спартакиады трудовых коллективов муниципального района «Улётовский район» Забайкальского края</w:t>
      </w:r>
      <w:r w:rsidR="00994251" w:rsidRPr="00994251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994251">
        <w:rPr>
          <w:rFonts w:ascii="Times New Roman" w:eastAsia="Malgun Gothic" w:hAnsi="Times New Roman" w:cs="Times New Roman"/>
          <w:sz w:val="28"/>
          <w:szCs w:val="28"/>
        </w:rPr>
        <w:t>согласно приложению 3 к настоящему распоряжению.</w:t>
      </w:r>
      <w:r w:rsidR="00994251" w:rsidRPr="002C7739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994251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 </w:t>
      </w:r>
    </w:p>
    <w:p w:rsidR="00C900AF" w:rsidRPr="002C7739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5. </w:t>
      </w:r>
      <w:proofErr w:type="gramStart"/>
      <w:r w:rsidRPr="002C7739">
        <w:rPr>
          <w:rFonts w:ascii="Times New Roman" w:eastAsia="Malgun Gothic" w:hAnsi="Times New Roman" w:cs="Times New Roman"/>
          <w:sz w:val="28"/>
          <w:szCs w:val="28"/>
        </w:rPr>
        <w:t>Рекомендовать главам сельских и городского поселений муниципального района «Улётовский район» Забайкальского края совместно с руководителями предприятий, организаций и учреждений всех форм собственности муниципал</w:t>
      </w:r>
      <w:r>
        <w:rPr>
          <w:rFonts w:ascii="Times New Roman" w:eastAsia="Malgun Gothic" w:hAnsi="Times New Roman" w:cs="Times New Roman"/>
          <w:sz w:val="28"/>
          <w:szCs w:val="28"/>
        </w:rPr>
        <w:t>ьного района «Улётовский район»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t xml:space="preserve"> Забайкальского </w:t>
      </w:r>
      <w:r w:rsidRPr="002C7739">
        <w:rPr>
          <w:rFonts w:ascii="Times New Roman" w:eastAsia="Malgun Gothic" w:hAnsi="Times New Roman" w:cs="Times New Roman"/>
          <w:sz w:val="28"/>
          <w:szCs w:val="28"/>
        </w:rPr>
        <w:lastRenderedPageBreak/>
        <w:t>края, расположенных на территории муниципального района «Улётовский район» Забайкальского края, провести организационную работу по подготовке и направлению команд для участия в спартакиаде трудовых коллективов муниципального района «Улётовский район» Забайкальского края.</w:t>
      </w:r>
      <w:proofErr w:type="gramEnd"/>
    </w:p>
    <w:p w:rsidR="00C900AF" w:rsidRPr="0013646D" w:rsidRDefault="00E67FCA" w:rsidP="00E6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 xml:space="preserve">         6.  </w:t>
      </w:r>
      <w:r w:rsidR="00C900AF" w:rsidRPr="001E5BA2">
        <w:rPr>
          <w:rFonts w:ascii="Times New Roman" w:hAnsi="Times New Roman" w:cs="Times New Roman"/>
          <w:sz w:val="28"/>
          <w:szCs w:val="28"/>
        </w:rPr>
        <w:t xml:space="preserve">Назначить ответственное лицо за проведение </w:t>
      </w:r>
      <w:proofErr w:type="gramStart"/>
      <w:r w:rsidR="00C900AF" w:rsidRPr="001E5B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0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00AF" w:rsidRPr="001E5B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00AF" w:rsidRPr="001E5BA2">
        <w:rPr>
          <w:rFonts w:ascii="Times New Roman" w:hAnsi="Times New Roman" w:cs="Times New Roman"/>
          <w:sz w:val="28"/>
          <w:szCs w:val="28"/>
        </w:rPr>
        <w:t>. Улёты спартакиады трудовых коллективов муниципального района «</w:t>
      </w:r>
      <w:proofErr w:type="spellStart"/>
      <w:r w:rsidR="00C900AF" w:rsidRPr="001E5BA2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C900AF" w:rsidRPr="001E5BA2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00AF" w:rsidRPr="001E5BA2">
        <w:rPr>
          <w:rFonts w:ascii="Times New Roman" w:hAnsi="Times New Roman" w:cs="Times New Roman"/>
          <w:sz w:val="28"/>
          <w:szCs w:val="28"/>
        </w:rPr>
        <w:t>консультанта отдела образования и социальной политики администрации муниципального района «</w:t>
      </w:r>
      <w:proofErr w:type="spellStart"/>
      <w:r w:rsidR="00C900AF" w:rsidRPr="001E5BA2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C900AF" w:rsidRPr="001E5BA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900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Р.Н.</w:t>
      </w:r>
      <w:r w:rsidRPr="00E67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 w:rsidR="00C900AF">
        <w:rPr>
          <w:rFonts w:ascii="Times New Roman" w:hAnsi="Times New Roman" w:cs="Times New Roman"/>
          <w:sz w:val="28"/>
          <w:szCs w:val="28"/>
        </w:rPr>
        <w:t>).</w:t>
      </w:r>
    </w:p>
    <w:p w:rsidR="00C900AF" w:rsidRPr="0013646D" w:rsidRDefault="00E67FCA" w:rsidP="00E6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</w:t>
      </w:r>
      <w:r w:rsidR="00C900AF" w:rsidRPr="0013646D">
        <w:rPr>
          <w:rFonts w:ascii="Times New Roman" w:hAnsi="Times New Roman" w:cs="Times New Roman"/>
          <w:sz w:val="28"/>
          <w:szCs w:val="28"/>
        </w:rPr>
        <w:t>Директору муниципального учреждения дополнительного образования Улётовская детско-юношеская спортивная школа муниципального района «Улётовс</w:t>
      </w:r>
      <w:r w:rsidR="00C900AF">
        <w:rPr>
          <w:rFonts w:ascii="Times New Roman" w:hAnsi="Times New Roman" w:cs="Times New Roman"/>
          <w:sz w:val="28"/>
          <w:szCs w:val="28"/>
        </w:rPr>
        <w:t>кий район» Забайкальского края (А.А. Замальдинов)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 подготовить стадион «Факел» к проведению соревнований. </w:t>
      </w:r>
    </w:p>
    <w:p w:rsidR="00C900AF" w:rsidRPr="0013646D" w:rsidRDefault="00C900AF" w:rsidP="00C900AF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 w:rsidRPr="0013646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 Главному редактору</w:t>
      </w:r>
      <w:r w:rsidRPr="0013646D">
        <w:rPr>
          <w:rFonts w:ascii="Times New Roman" w:hAnsi="Times New Roman" w:cs="Times New Roman"/>
          <w:sz w:val="28"/>
          <w:szCs w:val="28"/>
        </w:rPr>
        <w:t xml:space="preserve"> автономного учреждения «Реда</w:t>
      </w:r>
      <w:r>
        <w:rPr>
          <w:rFonts w:ascii="Times New Roman" w:hAnsi="Times New Roman" w:cs="Times New Roman"/>
          <w:sz w:val="28"/>
          <w:szCs w:val="28"/>
        </w:rPr>
        <w:t>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</w:t>
      </w:r>
      <w:r w:rsidR="00E67FCA">
        <w:rPr>
          <w:rFonts w:ascii="Times New Roman" w:hAnsi="Times New Roman" w:cs="Times New Roman"/>
          <w:sz w:val="28"/>
          <w:szCs w:val="28"/>
        </w:rPr>
        <w:t>(Л.В.</w:t>
      </w:r>
      <w:r w:rsidR="00DD01E2">
        <w:rPr>
          <w:rFonts w:ascii="Times New Roman" w:hAnsi="Times New Roman" w:cs="Times New Roman"/>
          <w:sz w:val="28"/>
          <w:szCs w:val="28"/>
        </w:rPr>
        <w:t xml:space="preserve"> </w:t>
      </w:r>
      <w:r w:rsidR="00E67FCA">
        <w:rPr>
          <w:rFonts w:ascii="Times New Roman" w:hAnsi="Times New Roman" w:cs="Times New Roman"/>
          <w:sz w:val="28"/>
          <w:szCs w:val="28"/>
        </w:rPr>
        <w:t>Панова)</w:t>
      </w:r>
      <w:r w:rsidRPr="0013646D">
        <w:rPr>
          <w:rFonts w:ascii="Times New Roman" w:hAnsi="Times New Roman" w:cs="Times New Roman"/>
          <w:sz w:val="28"/>
          <w:szCs w:val="28"/>
        </w:rPr>
        <w:t xml:space="preserve"> обеспечить информационное сопровождение проведения спартакиады трудовых коллективов муниципального района «Улётовский район» Забайкальского края в районной общественно-политической газете «</w:t>
      </w:r>
      <w:proofErr w:type="spellStart"/>
      <w:r w:rsidRPr="0013646D">
        <w:rPr>
          <w:rFonts w:ascii="Times New Roman" w:hAnsi="Times New Roman" w:cs="Times New Roman"/>
          <w:sz w:val="28"/>
          <w:szCs w:val="28"/>
        </w:rPr>
        <w:t>Улётовские</w:t>
      </w:r>
      <w:proofErr w:type="spellEnd"/>
      <w:r w:rsidRPr="0013646D"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:rsidR="00C900AF" w:rsidRPr="0013646D" w:rsidRDefault="00C900AF" w:rsidP="00C900AF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 w:rsidRPr="0013646D">
        <w:rPr>
          <w:rFonts w:ascii="Times New Roman" w:hAnsi="Times New Roman" w:cs="Times New Roman"/>
          <w:sz w:val="28"/>
          <w:szCs w:val="28"/>
        </w:rPr>
        <w:t>9. Председателю Комитета по финансам администрации муниципаль</w:t>
      </w:r>
      <w:r>
        <w:rPr>
          <w:rFonts w:ascii="Times New Roman" w:hAnsi="Times New Roman" w:cs="Times New Roman"/>
          <w:sz w:val="28"/>
          <w:szCs w:val="28"/>
        </w:rPr>
        <w:t>ного района «Улётовский район» (</w:t>
      </w:r>
      <w:r w:rsidRPr="0013646D">
        <w:rPr>
          <w:rFonts w:ascii="Times New Roman" w:hAnsi="Times New Roman" w:cs="Times New Roman"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0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Осипова)</w:t>
      </w:r>
      <w:r w:rsidRPr="0013646D">
        <w:rPr>
          <w:rFonts w:ascii="Times New Roman" w:hAnsi="Times New Roman" w:cs="Times New Roman"/>
          <w:sz w:val="28"/>
          <w:szCs w:val="28"/>
        </w:rPr>
        <w:t xml:space="preserve"> произвести финансирование на проведение спартакиады трудовых коллективов муниципального района «Улётовский район» Забайкальского края за счет средств, выделяемых на молодежную политику, развитие физической культуры и спорта в районе, согласно прилагаемой смете. </w:t>
      </w:r>
    </w:p>
    <w:p w:rsidR="00C900AF" w:rsidRPr="00E67AD4" w:rsidRDefault="00C900AF" w:rsidP="00C900A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6D">
        <w:rPr>
          <w:rFonts w:ascii="Times New Roman" w:hAnsi="Times New Roman" w:cs="Times New Roman"/>
          <w:sz w:val="28"/>
          <w:szCs w:val="28"/>
        </w:rPr>
        <w:t xml:space="preserve">10. </w:t>
      </w:r>
      <w:r w:rsidR="00E67FCA" w:rsidRPr="00E67FCA">
        <w:rPr>
          <w:rFonts w:ascii="Times New Roman" w:hAnsi="Times New Roman" w:cs="Times New Roman"/>
          <w:sz w:val="28"/>
          <w:szCs w:val="28"/>
        </w:rPr>
        <w:t>Настоящее распоряжение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</w:t>
      </w:r>
      <w:r w:rsidR="00E67FCA" w:rsidRPr="00E67FCA">
        <w:rPr>
          <w:rFonts w:ascii="Times New Roman" w:hAnsi="Times New Roman" w:cs="Times New Roman"/>
          <w:color w:val="000000"/>
          <w:sz w:val="28"/>
          <w:szCs w:val="28"/>
        </w:rPr>
        <w:t>Правовые акты администрации» - //</w:t>
      </w:r>
      <w:proofErr w:type="spellStart"/>
      <w:r w:rsidR="00E67FCA" w:rsidRPr="00E67FCA">
        <w:rPr>
          <w:rFonts w:ascii="Times New Roman" w:hAnsi="Times New Roman" w:cs="Times New Roman"/>
          <w:color w:val="000000"/>
          <w:sz w:val="28"/>
          <w:szCs w:val="28"/>
        </w:rPr>
        <w:t>https</w:t>
      </w:r>
      <w:proofErr w:type="spellEnd"/>
      <w:r w:rsidR="00E67FCA" w:rsidRPr="00E67FCA">
        <w:rPr>
          <w:rFonts w:ascii="Times New Roman" w:hAnsi="Times New Roman" w:cs="Times New Roman"/>
          <w:color w:val="000000"/>
          <w:sz w:val="28"/>
          <w:szCs w:val="28"/>
        </w:rPr>
        <w:t>://uletov.75.ru/</w:t>
      </w:r>
      <w:r w:rsidR="00E67FCA" w:rsidRPr="00E67FCA">
        <w:rPr>
          <w:rFonts w:ascii="Times New Roman" w:hAnsi="Times New Roman" w:cs="Times New Roman"/>
          <w:sz w:val="28"/>
          <w:szCs w:val="28"/>
        </w:rPr>
        <w:t>.</w:t>
      </w:r>
    </w:p>
    <w:p w:rsidR="00C900AF" w:rsidRPr="00DB3D08" w:rsidRDefault="00E67FCA" w:rsidP="00C900AF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00AF" w:rsidRPr="00136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00AF" w:rsidRPr="0013646D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</w:t>
      </w:r>
      <w:r w:rsidR="00C900AF">
        <w:rPr>
          <w:rFonts w:ascii="Times New Roman" w:hAnsi="Times New Roman" w:cs="Times New Roman"/>
          <w:sz w:val="28"/>
          <w:szCs w:val="28"/>
        </w:rPr>
        <w:t>главы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 </w:t>
      </w:r>
      <w:r w:rsidR="00C900AF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C900AF" w:rsidRPr="0013646D">
        <w:rPr>
          <w:rFonts w:ascii="Times New Roman" w:hAnsi="Times New Roman" w:cs="Times New Roman"/>
          <w:sz w:val="28"/>
          <w:szCs w:val="28"/>
        </w:rPr>
        <w:t xml:space="preserve"> </w:t>
      </w:r>
      <w:r w:rsidR="00C900AF">
        <w:rPr>
          <w:rFonts w:ascii="Times New Roman" w:hAnsi="Times New Roman" w:cs="Times New Roman"/>
          <w:sz w:val="28"/>
          <w:szCs w:val="28"/>
        </w:rPr>
        <w:t>(С.В.</w:t>
      </w:r>
      <w:r w:rsidR="00DD01E2">
        <w:rPr>
          <w:rFonts w:ascii="Times New Roman" w:hAnsi="Times New Roman" w:cs="Times New Roman"/>
          <w:sz w:val="28"/>
          <w:szCs w:val="28"/>
        </w:rPr>
        <w:t xml:space="preserve"> </w:t>
      </w:r>
      <w:r w:rsidR="00C900AF">
        <w:rPr>
          <w:rFonts w:ascii="Times New Roman" w:hAnsi="Times New Roman" w:cs="Times New Roman"/>
          <w:sz w:val="28"/>
          <w:szCs w:val="28"/>
        </w:rPr>
        <w:t>Саранина).</w:t>
      </w:r>
    </w:p>
    <w:p w:rsidR="00C900AF" w:rsidRPr="0013646D" w:rsidRDefault="00C900AF" w:rsidP="00C900AF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</w:p>
    <w:p w:rsidR="00C900AF" w:rsidRDefault="00C900AF" w:rsidP="00C900AF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28"/>
          <w:szCs w:val="28"/>
        </w:rPr>
      </w:pPr>
    </w:p>
    <w:p w:rsidR="00C900AF" w:rsidRDefault="00C900AF" w:rsidP="00C9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D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C900AF" w:rsidRPr="0013646D" w:rsidRDefault="00C900AF" w:rsidP="00C90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3D0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B3D08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Синкевич</w:t>
      </w:r>
    </w:p>
    <w:p w:rsidR="002D52EE" w:rsidRDefault="002D52EE"/>
    <w:p w:rsidR="00DD4714" w:rsidRDefault="00DD4714"/>
    <w:p w:rsidR="00DD4714" w:rsidRDefault="00DD4714"/>
    <w:p w:rsidR="00DD4714" w:rsidRDefault="00DD4714"/>
    <w:p w:rsidR="00DD4714" w:rsidRDefault="00DD4714"/>
    <w:p w:rsidR="00DD4714" w:rsidRDefault="00DD4714"/>
    <w:p w:rsidR="00DD4714" w:rsidRDefault="00DD4714"/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819"/>
      </w:tblGrid>
      <w:tr w:rsidR="00DD4714" w:rsidRPr="007F734F" w:rsidTr="00BC4A90">
        <w:tc>
          <w:tcPr>
            <w:tcW w:w="4503" w:type="dxa"/>
          </w:tcPr>
          <w:p w:rsidR="00DD4714" w:rsidRPr="007F734F" w:rsidRDefault="00DD4714" w:rsidP="00BC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DD4714" w:rsidRPr="007F734F" w:rsidRDefault="00DD4714" w:rsidP="00BC4A90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Приложение</w:t>
            </w:r>
            <w:r w:rsidRPr="007F73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</w:t>
            </w:r>
          </w:p>
          <w:p w:rsidR="00DD4714" w:rsidRPr="007F734F" w:rsidRDefault="00DD4714" w:rsidP="00BC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распоряжению</w:t>
            </w:r>
            <w:r w:rsidRPr="007F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</w:t>
            </w:r>
          </w:p>
          <w:p w:rsidR="00DD4714" w:rsidRPr="007F734F" w:rsidRDefault="00DD4714" w:rsidP="00BC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F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7F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DD4714" w:rsidRPr="007F734F" w:rsidRDefault="00DD4714" w:rsidP="0059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592A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27</w:t>
            </w:r>
            <w:r w:rsidRPr="007F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июля 2023 года № </w:t>
            </w:r>
            <w:r w:rsidR="00592A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285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</w:tr>
    </w:tbl>
    <w:p w:rsidR="00DD4714" w:rsidRDefault="00DD4714" w:rsidP="00DD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14" w:rsidRPr="008D3DC6" w:rsidRDefault="00DD4714" w:rsidP="00DD4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DC6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DD4714" w:rsidRDefault="00DD4714" w:rsidP="00DD47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646D">
        <w:rPr>
          <w:rFonts w:ascii="Times New Roman" w:hAnsi="Times New Roman" w:cs="Times New Roman"/>
          <w:sz w:val="28"/>
          <w:szCs w:val="28"/>
        </w:rPr>
        <w:t>о подготовке и проведению спартакиады трудовых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46D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13646D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13646D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DD4714" w:rsidRPr="0013646D" w:rsidRDefault="00DD4714" w:rsidP="00DD47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921"/>
        <w:gridCol w:w="5458"/>
      </w:tblGrid>
      <w:tr w:rsidR="00DD4714" w:rsidRPr="000944CD" w:rsidTr="00BC4A90">
        <w:tc>
          <w:tcPr>
            <w:tcW w:w="2835" w:type="dxa"/>
          </w:tcPr>
          <w:p w:rsidR="00DD4714" w:rsidRDefault="00DD4714" w:rsidP="00BC4A9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Светлана </w:t>
            </w:r>
          </w:p>
          <w:p w:rsidR="00DD4714" w:rsidRDefault="00DD4714" w:rsidP="00BC4A9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Викторовна</w:t>
            </w:r>
          </w:p>
          <w:p w:rsidR="00DD4714" w:rsidRPr="000944CD" w:rsidRDefault="00DD4714" w:rsidP="00BC4A9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Саранина</w:t>
            </w:r>
            <w:proofErr w:type="spellEnd"/>
          </w:p>
        </w:tc>
        <w:tc>
          <w:tcPr>
            <w:tcW w:w="921" w:type="dxa"/>
          </w:tcPr>
          <w:p w:rsidR="00DD4714" w:rsidRPr="000944CD" w:rsidRDefault="00DD4714" w:rsidP="00BC4A9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714" w:rsidRPr="000944CD" w:rsidRDefault="00DD4714" w:rsidP="00BC4A9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58" w:type="dxa"/>
          </w:tcPr>
          <w:p w:rsidR="00DD4714" w:rsidRPr="000944CD" w:rsidRDefault="00DD4714" w:rsidP="00BC4A9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оргкомитета,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главы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«</w:t>
            </w:r>
            <w:proofErr w:type="spellStart"/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Улётовский</w:t>
            </w:r>
            <w:proofErr w:type="spellEnd"/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Забайкальского края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D4714" w:rsidRPr="000944CD" w:rsidRDefault="00DD4714" w:rsidP="00BC4A9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4714" w:rsidRPr="000944CD" w:rsidTr="00BC4A90">
        <w:tc>
          <w:tcPr>
            <w:tcW w:w="2835" w:type="dxa"/>
          </w:tcPr>
          <w:p w:rsidR="00DD4714" w:rsidRPr="000944CD" w:rsidRDefault="00DD4714" w:rsidP="00BC4A9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Роман Николаевич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Жапов</w:t>
            </w:r>
            <w:proofErr w:type="spellEnd"/>
          </w:p>
        </w:tc>
        <w:tc>
          <w:tcPr>
            <w:tcW w:w="921" w:type="dxa"/>
          </w:tcPr>
          <w:p w:rsidR="00DD4714" w:rsidRPr="000944CD" w:rsidRDefault="00DD4714" w:rsidP="00BC4A9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714" w:rsidRPr="000944CD" w:rsidRDefault="00DD4714" w:rsidP="00BC4A9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458" w:type="dxa"/>
          </w:tcPr>
          <w:p w:rsidR="00DD4714" w:rsidRPr="000944CD" w:rsidRDefault="00DD4714" w:rsidP="00BC4A9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председателя оргкомитета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консультант отдела образования и социальной политики администрации муниципального района «</w:t>
            </w:r>
            <w:proofErr w:type="spellStart"/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Улётовский</w:t>
            </w:r>
            <w:proofErr w:type="spellEnd"/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Забайкальского края</w:t>
            </w: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D4714" w:rsidRPr="000944CD" w:rsidRDefault="00DD4714" w:rsidP="00BC4A9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4714" w:rsidRPr="000944CD" w:rsidTr="00BC4A90">
        <w:tc>
          <w:tcPr>
            <w:tcW w:w="2835" w:type="dxa"/>
          </w:tcPr>
          <w:p w:rsidR="00DD4714" w:rsidRPr="000944CD" w:rsidRDefault="00DD4714" w:rsidP="00BC4A9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Алексей Александрович </w:t>
            </w:r>
            <w:proofErr w:type="spellStart"/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Замальдинов</w:t>
            </w:r>
            <w:proofErr w:type="spellEnd"/>
          </w:p>
        </w:tc>
        <w:tc>
          <w:tcPr>
            <w:tcW w:w="921" w:type="dxa"/>
          </w:tcPr>
          <w:p w:rsidR="00DD4714" w:rsidRPr="000944CD" w:rsidRDefault="00DD4714" w:rsidP="00BC4A9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58" w:type="dxa"/>
          </w:tcPr>
          <w:p w:rsidR="00DD4714" w:rsidRDefault="00DD4714" w:rsidP="00BC4A9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МУ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Улётовская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ДЮСШ</w:t>
            </w:r>
          </w:p>
          <w:p w:rsidR="00DD4714" w:rsidRPr="000944CD" w:rsidRDefault="00DD4714" w:rsidP="00BC4A9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согласованию);</w:t>
            </w:r>
          </w:p>
          <w:p w:rsidR="00DD4714" w:rsidRPr="000944CD" w:rsidRDefault="00DD4714" w:rsidP="00BC4A9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4714" w:rsidRPr="000944CD" w:rsidTr="00BC4A90">
        <w:tc>
          <w:tcPr>
            <w:tcW w:w="2835" w:type="dxa"/>
          </w:tcPr>
          <w:p w:rsidR="00DD4714" w:rsidRDefault="00DD4714" w:rsidP="00BC4A90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14" w:rsidRPr="00DF37D2" w:rsidRDefault="00DD4714" w:rsidP="00BC4A90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4CD">
              <w:rPr>
                <w:rFonts w:ascii="Times New Roman" w:hAnsi="Times New Roman" w:cs="Times New Roman"/>
                <w:sz w:val="28"/>
                <w:szCs w:val="28"/>
              </w:rPr>
              <w:t xml:space="preserve">Виктор Александрович Кузьмин </w:t>
            </w:r>
          </w:p>
        </w:tc>
        <w:tc>
          <w:tcPr>
            <w:tcW w:w="921" w:type="dxa"/>
          </w:tcPr>
          <w:p w:rsidR="00DD4714" w:rsidRDefault="00DD4714" w:rsidP="00BC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714" w:rsidRPr="000944CD" w:rsidRDefault="00DD4714" w:rsidP="00BC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58" w:type="dxa"/>
          </w:tcPr>
          <w:p w:rsidR="00DD4714" w:rsidRDefault="00DD4714" w:rsidP="00BC4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14" w:rsidRPr="000944CD" w:rsidRDefault="00DD4714" w:rsidP="00BC4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6D">
              <w:rPr>
                <w:rFonts w:ascii="Times New Roman" w:hAnsi="Times New Roman" w:cs="Times New Roman"/>
                <w:sz w:val="28"/>
                <w:szCs w:val="28"/>
              </w:rPr>
              <w:t>тренер-преп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одаватель МУ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Улётовская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DD4714" w:rsidRPr="000944CD" w:rsidTr="00BC4A90">
        <w:trPr>
          <w:trHeight w:val="757"/>
        </w:trPr>
        <w:tc>
          <w:tcPr>
            <w:tcW w:w="2835" w:type="dxa"/>
          </w:tcPr>
          <w:p w:rsidR="00DD4714" w:rsidRDefault="00DD4714" w:rsidP="00BC4A9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14" w:rsidRPr="009C63C2" w:rsidRDefault="00DD4714" w:rsidP="00BC4A9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DD4714" w:rsidRPr="009C63C2" w:rsidRDefault="00DD4714" w:rsidP="00BC4A9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DD4714" w:rsidRPr="000944CD" w:rsidRDefault="00DD4714" w:rsidP="00BC4A9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Замальдинова</w:t>
            </w:r>
            <w:proofErr w:type="spellEnd"/>
          </w:p>
          <w:p w:rsidR="00DD4714" w:rsidRPr="000944CD" w:rsidRDefault="00DD4714" w:rsidP="00BC4A9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" w:type="dxa"/>
          </w:tcPr>
          <w:p w:rsidR="00DD4714" w:rsidRDefault="00DD4714" w:rsidP="00BC4A9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714" w:rsidRPr="000944CD" w:rsidRDefault="00DD4714" w:rsidP="00BC4A9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44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458" w:type="dxa"/>
          </w:tcPr>
          <w:p w:rsidR="00DD4714" w:rsidRDefault="00DD4714" w:rsidP="00BC4A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14" w:rsidRPr="000944CD" w:rsidRDefault="00DD4714" w:rsidP="00BC4A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136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46D">
              <w:rPr>
                <w:rFonts w:ascii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13646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r w:rsidRPr="001364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муниципального района </w:t>
            </w:r>
            <w:r w:rsidRPr="001364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646D">
              <w:rPr>
                <w:rFonts w:ascii="Times New Roman" w:hAnsi="Times New Roman" w:cs="Times New Roman"/>
                <w:sz w:val="28"/>
                <w:szCs w:val="28"/>
              </w:rPr>
              <w:t>Улетов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Забайкальского края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DD4714" w:rsidRPr="000944CD" w:rsidTr="00BC4A90">
        <w:trPr>
          <w:trHeight w:val="61"/>
        </w:trPr>
        <w:tc>
          <w:tcPr>
            <w:tcW w:w="2835" w:type="dxa"/>
          </w:tcPr>
          <w:p w:rsidR="00DD4714" w:rsidRDefault="00DD4714" w:rsidP="00BC4A9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14" w:rsidRPr="00DF37D2" w:rsidRDefault="00DD4714" w:rsidP="00BC4A90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63C2">
              <w:rPr>
                <w:rFonts w:ascii="Times New Roman" w:hAnsi="Times New Roman" w:cs="Times New Roman"/>
                <w:sz w:val="28"/>
                <w:szCs w:val="28"/>
              </w:rPr>
              <w:t xml:space="preserve">Сергей Владимирович Алексеев </w:t>
            </w:r>
          </w:p>
        </w:tc>
        <w:tc>
          <w:tcPr>
            <w:tcW w:w="921" w:type="dxa"/>
          </w:tcPr>
          <w:p w:rsidR="00DD4714" w:rsidRDefault="00DD4714" w:rsidP="00BC4A9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714" w:rsidRPr="000944CD" w:rsidRDefault="00DD4714" w:rsidP="00BC4A9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58" w:type="dxa"/>
          </w:tcPr>
          <w:p w:rsidR="00DD4714" w:rsidRDefault="00DD4714" w:rsidP="00BC4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14" w:rsidRDefault="00DD4714" w:rsidP="00BC4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6D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13646D">
              <w:rPr>
                <w:rFonts w:ascii="Times New Roman" w:hAnsi="Times New Roman" w:cs="Times New Roman"/>
                <w:sz w:val="28"/>
                <w:szCs w:val="28"/>
              </w:rPr>
              <w:t>Улётовское</w:t>
            </w:r>
            <w:proofErr w:type="spellEnd"/>
            <w:r w:rsidRPr="001364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D4714" w:rsidRPr="0013646D" w:rsidRDefault="00DD4714" w:rsidP="00BC4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согласованию).</w:t>
            </w:r>
          </w:p>
          <w:p w:rsidR="00DD4714" w:rsidRDefault="00DD4714" w:rsidP="00BC4A9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714" w:rsidRPr="000944CD" w:rsidRDefault="00DD4714" w:rsidP="00BC4A9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D4714" w:rsidRDefault="00DD4714" w:rsidP="00DD4714"/>
    <w:p w:rsidR="00DD4714" w:rsidRDefault="00DD4714" w:rsidP="00DD4714"/>
    <w:p w:rsidR="00DD4714" w:rsidRDefault="00DD4714" w:rsidP="00DD4714"/>
    <w:p w:rsidR="00DD4714" w:rsidRDefault="00DD4714" w:rsidP="00DD4714"/>
    <w:p w:rsidR="00DD4714" w:rsidRPr="005F0E9E" w:rsidRDefault="00DD4714" w:rsidP="00DD4714">
      <w:pPr>
        <w:spacing w:after="0" w:line="240" w:lineRule="auto"/>
        <w:ind w:left="4253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0E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2</w:t>
      </w:r>
    </w:p>
    <w:p w:rsidR="00DD4714" w:rsidRPr="005F0E9E" w:rsidRDefault="00DD4714" w:rsidP="00DD471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9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 муниципального района</w:t>
      </w:r>
    </w:p>
    <w:p w:rsidR="00DD4714" w:rsidRPr="005F0E9E" w:rsidRDefault="00DD4714" w:rsidP="00DD471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F0E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5F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D4714" w:rsidRPr="005F0E9E" w:rsidRDefault="00DD4714" w:rsidP="00DD4714">
      <w:pPr>
        <w:spacing w:after="0" w:line="240" w:lineRule="auto"/>
        <w:ind w:left="4253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92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Pr="005F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июля 2023 года № </w:t>
      </w:r>
      <w:r w:rsidR="00592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285</w:t>
      </w:r>
      <w:r w:rsidRPr="005F0E9E">
        <w:rPr>
          <w:rFonts w:ascii="Times New Roman" w:eastAsia="Times New Roman" w:hAnsi="Times New Roman" w:cs="Times New Roman" w:hint="eastAsia"/>
          <w:sz w:val="28"/>
          <w:szCs w:val="28"/>
        </w:rPr>
        <w:t>/</w:t>
      </w:r>
      <w:r w:rsidRPr="005F0E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DD4714" w:rsidRPr="005F0E9E" w:rsidRDefault="00DD4714" w:rsidP="00DD47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Pr="005F0E9E" w:rsidRDefault="00DD4714" w:rsidP="00DD4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DD4714" w:rsidRPr="005F0E9E" w:rsidRDefault="00DD4714" w:rsidP="00DD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>О проведении спартакиады трудовых коллективов муниципального района «</w:t>
      </w:r>
      <w:proofErr w:type="spellStart"/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>Улётовский</w:t>
      </w:r>
      <w:proofErr w:type="spellEnd"/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DD4714" w:rsidRPr="005F0E9E" w:rsidRDefault="00DD4714" w:rsidP="00DD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Pr="005F0E9E" w:rsidRDefault="00DD4714" w:rsidP="00DD471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</w:p>
    <w:p w:rsidR="00DD4714" w:rsidRPr="005F0E9E" w:rsidRDefault="00DD4714" w:rsidP="00DD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>Спартакиада трудовых коллективов муниципального района «</w:t>
      </w:r>
      <w:proofErr w:type="spellStart"/>
      <w:r w:rsidRPr="005F0E9E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 (далее – спартакиада), проводится в целях: </w:t>
      </w:r>
    </w:p>
    <w:p w:rsidR="00DD4714" w:rsidRPr="005F0E9E" w:rsidRDefault="00DD4714" w:rsidP="00DD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>- привлечения внимания глав сельских и городского поселений муниципального района «</w:t>
      </w:r>
      <w:proofErr w:type="spellStart"/>
      <w:r w:rsidRPr="005F0E9E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 к созданию условий для систематических занятий физической культурой и спортом работающего населения; </w:t>
      </w:r>
    </w:p>
    <w:p w:rsidR="00DD4714" w:rsidRPr="005F0E9E" w:rsidRDefault="00DD4714" w:rsidP="00DD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- пропаганды здорового образа жизни; </w:t>
      </w:r>
    </w:p>
    <w:p w:rsidR="00DD4714" w:rsidRPr="005F0E9E" w:rsidRDefault="00DD4714" w:rsidP="00DD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>- проверки физической подготовленности населения.</w:t>
      </w:r>
    </w:p>
    <w:p w:rsidR="00DD4714" w:rsidRPr="005F0E9E" w:rsidRDefault="00DD4714" w:rsidP="00DD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Pr="005F0E9E" w:rsidRDefault="00DD4714" w:rsidP="00DD471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>Руководство подготовкой и проведением</w:t>
      </w:r>
    </w:p>
    <w:p w:rsidR="00DD4714" w:rsidRPr="005F0E9E" w:rsidRDefault="00DD4714" w:rsidP="00DD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>Общее руководство подготовки и проведения спартакиады осуществляет организационный комитет, образованный распоряжением администрации муниципального района «</w:t>
      </w:r>
      <w:proofErr w:type="spellStart"/>
      <w:r w:rsidRPr="005F0E9E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DD4714" w:rsidRPr="005F0E9E" w:rsidRDefault="00DD4714" w:rsidP="00DD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спартакиады осуществляет главная судейская коллегия, утверждённая организационным комитетом.</w:t>
      </w:r>
    </w:p>
    <w:p w:rsidR="00DD4714" w:rsidRPr="005F0E9E" w:rsidRDefault="00DD4714" w:rsidP="00DD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Pr="005F0E9E" w:rsidRDefault="00DD4714" w:rsidP="00DD471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Спартакиада проводится 12-13 августа 2023 года в </w:t>
      </w:r>
      <w:proofErr w:type="spellStart"/>
      <w:r w:rsidRPr="005F0E9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F0E9E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5F0E9E">
        <w:rPr>
          <w:rFonts w:ascii="Times New Roman" w:eastAsia="Times New Roman" w:hAnsi="Times New Roman" w:cs="Times New Roman"/>
          <w:sz w:val="28"/>
          <w:szCs w:val="28"/>
        </w:rPr>
        <w:t>лёты</w:t>
      </w:r>
      <w:proofErr w:type="spellEnd"/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, ул. Спортивная 2, стадион «ФАКЕЛ». 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>Торжественное открытие состоится на стадионе «ФАКЕЛ» 12 августа в 10.00. часов, начало заседания судейской коллегии в 09.00 часов.</w:t>
      </w:r>
    </w:p>
    <w:p w:rsidR="00DD4714" w:rsidRPr="005F0E9E" w:rsidRDefault="00DD4714" w:rsidP="00DD4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714" w:rsidRPr="005F0E9E" w:rsidRDefault="00DD4714" w:rsidP="00DD471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>К участию в спартакиаде допускаются команды, состоящие из спортсменов, работающих на момент проведения соревнований в штате одного учреждения, организации, частного предприятия независимо от рода деятельности, достигшие 18-летнего возраста.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0E9E">
        <w:rPr>
          <w:rFonts w:ascii="Times New Roman" w:eastAsia="Times New Roman" w:hAnsi="Times New Roman" w:cs="Times New Roman"/>
          <w:sz w:val="28"/>
          <w:szCs w:val="28"/>
        </w:rPr>
        <w:t>Для предприятий, организаций и учреждений всех форм собственности муниципального района «</w:t>
      </w:r>
      <w:proofErr w:type="spellStart"/>
      <w:r w:rsidRPr="005F0E9E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края, расположенных на территории муниципального района «</w:t>
      </w:r>
      <w:proofErr w:type="spellStart"/>
      <w:r w:rsidRPr="005F0E9E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 допускается объединение по следующим </w:t>
      </w:r>
      <w:r w:rsidRPr="005F0E9E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критериям: организациям сельского поселения «</w:t>
      </w:r>
      <w:proofErr w:type="spellStart"/>
      <w:r w:rsidRPr="005F0E9E">
        <w:rPr>
          <w:rFonts w:ascii="Times New Roman" w:eastAsia="Times New Roman" w:hAnsi="Times New Roman" w:cs="Times New Roman"/>
          <w:sz w:val="28"/>
          <w:szCs w:val="28"/>
        </w:rPr>
        <w:t>Улётовское</w:t>
      </w:r>
      <w:proofErr w:type="spellEnd"/>
      <w:r w:rsidRPr="005F0E9E">
        <w:rPr>
          <w:rFonts w:ascii="Times New Roman" w:eastAsia="Times New Roman" w:hAnsi="Times New Roman" w:cs="Times New Roman"/>
          <w:sz w:val="28"/>
          <w:szCs w:val="28"/>
        </w:rPr>
        <w:t>», разрешается объединение не более трех коллективов, не считая вида «Папа, мама,              я – спортивная семья» (участники объединившихся коллективов не могут принимать участие за другие коллективы), городское поселение «</w:t>
      </w:r>
      <w:proofErr w:type="spellStart"/>
      <w:r w:rsidRPr="005F0E9E">
        <w:rPr>
          <w:rFonts w:ascii="Times New Roman" w:eastAsia="Times New Roman" w:hAnsi="Times New Roman" w:cs="Times New Roman"/>
          <w:sz w:val="28"/>
          <w:szCs w:val="28"/>
        </w:rPr>
        <w:t>Дровянинское</w:t>
      </w:r>
      <w:proofErr w:type="spellEnd"/>
      <w:r w:rsidRPr="005F0E9E">
        <w:rPr>
          <w:rFonts w:ascii="Times New Roman" w:eastAsia="Times New Roman" w:hAnsi="Times New Roman" w:cs="Times New Roman"/>
          <w:sz w:val="28"/>
          <w:szCs w:val="28"/>
        </w:rPr>
        <w:t>» - объединение</w:t>
      </w:r>
      <w:proofErr w:type="gramEnd"/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любым коллективам без ограничений (в рамках городского поселения). В том числе допускается объединение коллективов из разных поселений (по согласованию с оргкомитетом), также разрешается привлечение неработающих пенсионеров. Решение будет приниматься с учетом спортивных навыков заявленных участников, их участия в районных первенствах по видам спорта и т.д. Представители команд могут присутствовать на заседании оргкомитета. Все согласования и </w:t>
      </w:r>
      <w:proofErr w:type="gramStart"/>
      <w:r w:rsidRPr="005F0E9E">
        <w:rPr>
          <w:rFonts w:ascii="Times New Roman" w:eastAsia="Times New Roman" w:hAnsi="Times New Roman" w:cs="Times New Roman"/>
          <w:sz w:val="28"/>
          <w:szCs w:val="28"/>
        </w:rPr>
        <w:t>дополнительную</w:t>
      </w:r>
      <w:proofErr w:type="gramEnd"/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 информация можно узнать по телефону </w:t>
      </w:r>
      <w:r w:rsidRPr="005F0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89141417969 – </w:t>
      </w:r>
      <w:proofErr w:type="spellStart"/>
      <w:r w:rsidRPr="005F0E9E">
        <w:rPr>
          <w:rFonts w:ascii="Times New Roman" w:eastAsia="Times New Roman" w:hAnsi="Times New Roman" w:cs="Times New Roman"/>
          <w:color w:val="000000"/>
          <w:sz w:val="28"/>
          <w:szCs w:val="28"/>
        </w:rPr>
        <w:t>Жапов</w:t>
      </w:r>
      <w:proofErr w:type="spellEnd"/>
      <w:r w:rsidRPr="005F0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 Николаевич.</w:t>
      </w:r>
    </w:p>
    <w:p w:rsidR="00DD4714" w:rsidRPr="005F0E9E" w:rsidRDefault="00DD4714" w:rsidP="00DD4714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Pr="005F0E9E" w:rsidRDefault="00DD4714" w:rsidP="00DD471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>Состав команды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Состав команды — от 14 до 20 человек. </w:t>
      </w:r>
      <w:r w:rsidRPr="005F0E9E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Каждый участник имеет право принять участие не </w:t>
      </w: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Pr="005F0E9E">
        <w:rPr>
          <w:rFonts w:ascii="Times New Roman" w:eastAsia="Times New Roman" w:hAnsi="Times New Roman" w:cs="Times New Roman"/>
          <w:bCs/>
          <w:sz w:val="28"/>
          <w:szCs w:val="28"/>
        </w:rPr>
        <w:t>чем в двух личных видах программы соревнований, участие в командных видах не ограничено.</w:t>
      </w:r>
    </w:p>
    <w:p w:rsidR="00DD4714" w:rsidRPr="005F0E9E" w:rsidRDefault="00DD4714" w:rsidP="00DD4714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Pr="005F0E9E" w:rsidRDefault="00DD4714" w:rsidP="00DD471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>Заявки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>Оригинал заявки на участие, заверенной врачом, предоставляется в день проведения главному судье при регистрации, отсутствующий в заявке участник к соревнованиям не допускается. В случае письменного протеста, поданного одной из команд, опротестованная команда обязана предоставить паспорта, трудовые книжки (копии) на всех участников команды.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заявки на участие в спартакиаде, заверенные руководителем организации, направляется не позднее </w:t>
      </w:r>
      <w:r w:rsidRPr="005F0E9E">
        <w:rPr>
          <w:rFonts w:ascii="Times New Roman" w:eastAsia="Times New Roman" w:hAnsi="Times New Roman" w:cs="Times New Roman"/>
          <w:color w:val="000000"/>
          <w:sz w:val="28"/>
          <w:szCs w:val="28"/>
        </w:rPr>
        <w:t>04 августа</w:t>
      </w: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 2023 года в отдел образования и социальной политики администрации муниципального района «</w:t>
      </w:r>
      <w:proofErr w:type="spellStart"/>
      <w:r w:rsidRPr="005F0E9E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 на электронную почту </w:t>
      </w:r>
      <w:r w:rsidRPr="005F0E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F0E9E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5F0E9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F0E9E">
        <w:rPr>
          <w:rFonts w:ascii="Times New Roman" w:eastAsia="Times New Roman" w:hAnsi="Times New Roman" w:cs="Times New Roman"/>
          <w:sz w:val="28"/>
          <w:szCs w:val="28"/>
          <w:lang w:val="en-US"/>
        </w:rPr>
        <w:t>zhapov</w:t>
      </w:r>
      <w:proofErr w:type="spellEnd"/>
      <w:r w:rsidRPr="005F0E9E">
        <w:rPr>
          <w:rFonts w:ascii="Times New Roman" w:eastAsia="Times New Roman" w:hAnsi="Times New Roman" w:cs="Times New Roman"/>
          <w:sz w:val="28"/>
          <w:szCs w:val="28"/>
        </w:rPr>
        <w:t>2018@</w:t>
      </w:r>
      <w:proofErr w:type="spellStart"/>
      <w:r w:rsidRPr="005F0E9E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F0E9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F0E9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D4714" w:rsidRPr="005F0E9E" w:rsidRDefault="00DD4714" w:rsidP="00DD4714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Pr="005F0E9E" w:rsidRDefault="00DD4714" w:rsidP="00DD471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В программу спартакиады включены следующие виды спорта: 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>1) Настольный теннис.</w:t>
      </w: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личные. Допускаются 2 участника (1мужчина, 1 женщина). Система проведения соревнований определяется судейской коллегией; 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proofErr w:type="spellStart"/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>Дартс</w:t>
      </w:r>
      <w:proofErr w:type="spellEnd"/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личные. От команды допускаются 2 участника (1 мужчина, 1 женщина). Соревнования проводятся в упражнении «Сектор 20» (10 серий по 3 броска). Победители определяются отдельно среди мужчин и женщин по наибольшему количеству набранных очков. В случае равенства очков победитель определяется по лучшей серии; 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>3) Пулевая стрельба.</w:t>
      </w: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личные. От команды допускается 2 участника (1 мужчина, 1 женщина). Дистанция 10 метров, 10 пробных, 10 зачетных выстрелов из положения «сидя» с опорой о стол. Стрельба производится из электронного оружия; 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4) Командные прыжки в длину</w:t>
      </w: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. Соревнования командные. От команды допускается 7 мужчин и 7 женщин. 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>5) Гиревой спорт.</w:t>
      </w: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личные. От команды допускается 1 мужчина (без учета весовой категории). Упражнение рывок, вес гири 24 кг</w:t>
      </w:r>
      <w:proofErr w:type="gramStart"/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5F0E9E">
        <w:rPr>
          <w:rFonts w:ascii="Times New Roman" w:eastAsia="Times New Roman" w:hAnsi="Times New Roman" w:cs="Times New Roman"/>
          <w:sz w:val="28"/>
          <w:szCs w:val="28"/>
        </w:rPr>
        <w:t>время на выполнение упражнения 3 минуты.</w:t>
      </w:r>
    </w:p>
    <w:p w:rsidR="00DD4714" w:rsidRPr="005F0E9E" w:rsidRDefault="00DD4714" w:rsidP="00DD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>6)</w:t>
      </w:r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ab/>
        <w:t>Папа, мама, я – спортивная семья.</w:t>
      </w: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командные. От команды допускается 1 мужчина, 1 женщина и 1 ребенок (возраст на момент соревнований до 13 лет включительно), главному судье необходимо </w:t>
      </w:r>
      <w:proofErr w:type="gramStart"/>
      <w:r w:rsidRPr="005F0E9E">
        <w:rPr>
          <w:rFonts w:ascii="Times New Roman" w:eastAsia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5F0E9E">
        <w:rPr>
          <w:rFonts w:ascii="Times New Roman" w:eastAsia="Times New Roman" w:hAnsi="Times New Roman" w:cs="Times New Roman"/>
          <w:sz w:val="28"/>
          <w:szCs w:val="28"/>
        </w:rPr>
        <w:t>, свидетельствующие о родственных связях ребенка с одним из участников соревнования. В соревнования включены следующие дисциплины:</w:t>
      </w:r>
    </w:p>
    <w:p w:rsidR="00DD4714" w:rsidRPr="005F0E9E" w:rsidRDefault="00DD4714" w:rsidP="00DD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0E9E">
        <w:rPr>
          <w:rFonts w:ascii="Times New Roman" w:eastAsia="Times New Roman" w:hAnsi="Times New Roman" w:cs="Times New Roman"/>
          <w:sz w:val="28"/>
          <w:szCs w:val="28"/>
        </w:rPr>
        <w:t>-семейная эстафета: мужчина – 150 м., женщина – 100 м., ребенок – 50 м.</w:t>
      </w:r>
      <w:proofErr w:type="gramEnd"/>
    </w:p>
    <w:p w:rsidR="00DD4714" w:rsidRPr="005F0E9E" w:rsidRDefault="00DD4714" w:rsidP="00DD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F0E9E">
        <w:rPr>
          <w:rFonts w:ascii="Times New Roman" w:eastAsia="Times New Roman" w:hAnsi="Times New Roman" w:cs="Times New Roman"/>
          <w:sz w:val="28"/>
          <w:szCs w:val="28"/>
        </w:rPr>
        <w:t>дартс</w:t>
      </w:r>
      <w:proofErr w:type="spellEnd"/>
      <w:r w:rsidRPr="005F0E9E">
        <w:rPr>
          <w:rFonts w:ascii="Times New Roman" w:eastAsia="Times New Roman" w:hAnsi="Times New Roman" w:cs="Times New Roman"/>
          <w:sz w:val="28"/>
          <w:szCs w:val="28"/>
        </w:rPr>
        <w:t>, соревнования проводятся в упражнении «Сектор 20» (10 серий по 3 броска). Участвуют все члены команды.</w:t>
      </w:r>
    </w:p>
    <w:p w:rsidR="00DD4714" w:rsidRPr="005F0E9E" w:rsidRDefault="00DD4714" w:rsidP="00DD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>Командный прыжок в длину. Участвуют все члены команды.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>7) Волейбол.</w:t>
      </w: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 Состав команды 8 человек (не менее 2 женщин постоянно на площадке), в случае травмы игрока разрешается его замена из числа членов основного состава команды. Партии играют до 15 очков, кроме финальной игры. Система проведения соревнований определяется главной судейской коллегией; 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>8) Легкая атлетика.</w:t>
      </w: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лично-командные. Состав команды 6 человек (3 мужчины, 3 женщины). Каждый участник имеет право выступить в двух видах программы (не считая эстафеты). 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>- бег 100м (1 мужчина, 1 женщина);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>- метание «гранаты» 500гр. — мужчина, мяч 120 гр. — женщина (допускается приносить свой снаряд);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>- прыжок в длину с места (1 мужчина, 1 женщина);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>- эстафета 4 по 100м (2 мужчины, 2 женщины).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Бег на 100м производится с любого старта, результат </w:t>
      </w:r>
      <w:proofErr w:type="gramStart"/>
      <w:r w:rsidRPr="005F0E9E">
        <w:rPr>
          <w:rFonts w:ascii="Times New Roman" w:eastAsia="Times New Roman" w:hAnsi="Times New Roman" w:cs="Times New Roman"/>
          <w:sz w:val="28"/>
          <w:szCs w:val="28"/>
        </w:rPr>
        <w:t>фиксируется с точностью до 0,01 сек</w:t>
      </w:r>
      <w:proofErr w:type="gramEnd"/>
      <w:r w:rsidRPr="005F0E9E">
        <w:rPr>
          <w:rFonts w:ascii="Times New Roman" w:eastAsia="Times New Roman" w:hAnsi="Times New Roman" w:cs="Times New Roman"/>
          <w:sz w:val="28"/>
          <w:szCs w:val="28"/>
        </w:rPr>
        <w:t>. Метание «гранаты» и мяча производится в секторе для метания, каждый участник выполняет по 3 попытки. Прыжок в длину выполняется с места на резиновом покрытии, каждый участник выполняет по 3 попытки. Эстафета 4 по 100м — стартует девушка (высокий старт)</w:t>
      </w:r>
      <w:proofErr w:type="gramStart"/>
      <w:r w:rsidRPr="005F0E9E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иниширует мужчина, эстафетная палочка передается в отведенном коридоре. 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Командный результат считается по наименьшей сумме мест в личных видах плюс эстафета. 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>9) Веселые старты.</w:t>
      </w: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командные. Состав команды 14 человек (7 мужчин, 7 женщин). 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>10) Перетягивание каната</w:t>
      </w: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. Состав команды 6 человек (3 мужчин, 3 женщины). Перетягивание каната проводится без учета весовых категорий, строго в спортивной обуви при условии допуска главным судьей. Система проведения определяется главной судейской коллегией. 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неявки участника в любом виде программы в течение 2-х минут после вызова судьей, не явившемуся игроку, засчитывается поражение в конкретной встрече, либо нулевой результат в зависимости от вида. 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В пулевой стрельбе и </w:t>
      </w:r>
      <w:proofErr w:type="spellStart"/>
      <w:r w:rsidRPr="005F0E9E">
        <w:rPr>
          <w:rFonts w:ascii="Times New Roman" w:eastAsia="Times New Roman" w:hAnsi="Times New Roman" w:cs="Times New Roman"/>
          <w:sz w:val="28"/>
          <w:szCs w:val="28"/>
        </w:rPr>
        <w:t>дартсе</w:t>
      </w:r>
      <w:proofErr w:type="spellEnd"/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 при равенстве результатов участников, занявших призовые места – назначается повторное испытание.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>Соревнования по видам спорта проводятся по существующим правилам, утвержденным Министерством спорта Российской Федерации и настоящим Положением. В каждом виде спорта порядок проведении соревнований определяется судейской коллегией по данному виду спорта.</w:t>
      </w:r>
    </w:p>
    <w:p w:rsidR="00DD4714" w:rsidRPr="005F0E9E" w:rsidRDefault="00DD4714" w:rsidP="00DD4714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Pr="005F0E9E" w:rsidRDefault="00DD4714" w:rsidP="00DD471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победителей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Победители в командном зачете определяются по наименьшей сумме занятых мест во всех видах программы с учетом повышающего коэффициента. 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Cs/>
          <w:sz w:val="28"/>
          <w:szCs w:val="28"/>
        </w:rPr>
        <w:t>Коэффициент: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Cs/>
          <w:sz w:val="28"/>
          <w:szCs w:val="28"/>
        </w:rPr>
        <w:t>- в личных видах (</w:t>
      </w:r>
      <w:proofErr w:type="spellStart"/>
      <w:r w:rsidRPr="005F0E9E">
        <w:rPr>
          <w:rFonts w:ascii="Times New Roman" w:eastAsia="Times New Roman" w:hAnsi="Times New Roman" w:cs="Times New Roman"/>
          <w:bCs/>
          <w:sz w:val="28"/>
          <w:szCs w:val="28"/>
        </w:rPr>
        <w:t>дартс</w:t>
      </w:r>
      <w:proofErr w:type="spellEnd"/>
      <w:r w:rsidRPr="005F0E9E">
        <w:rPr>
          <w:rFonts w:ascii="Times New Roman" w:eastAsia="Times New Roman" w:hAnsi="Times New Roman" w:cs="Times New Roman"/>
          <w:bCs/>
          <w:sz w:val="28"/>
          <w:szCs w:val="28"/>
        </w:rPr>
        <w:t>, стрельба, теннис, гири) – 1;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Cs/>
          <w:sz w:val="28"/>
          <w:szCs w:val="28"/>
        </w:rPr>
        <w:t>- легкая атлетика, командные прыжки — 1,5;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Cs/>
          <w:sz w:val="28"/>
          <w:szCs w:val="28"/>
        </w:rPr>
        <w:t>- Перетягивание каната, папа, мама, я – спортивная семья — 2;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Cs/>
          <w:sz w:val="28"/>
          <w:szCs w:val="28"/>
        </w:rPr>
        <w:t>- волейбол, веселые старты — 2,5.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>При равенстве очков в общекомандном зачете преимущество дается команде, имеющей лучший результат в легкой атлетике.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Pr="005F0E9E" w:rsidRDefault="00DD4714" w:rsidP="00DD4714">
      <w:pPr>
        <w:spacing w:after="0" w:line="240" w:lineRule="auto"/>
        <w:ind w:left="73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5F0E9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F0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-Команда, занявшая </w:t>
      </w:r>
      <w:r w:rsidRPr="005F0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5F0E9E">
        <w:rPr>
          <w:rFonts w:ascii="Times New Roman" w:eastAsia="Times New Roman" w:hAnsi="Times New Roman" w:cs="Times New Roman"/>
          <w:sz w:val="28"/>
          <w:szCs w:val="28"/>
        </w:rPr>
        <w:t>место в общекомандном зачете спартакиады, награждается переходящем кубком, медалями, дипломом и денежным вознаграждением в размере 10000 руб.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-Команда, занявшая </w:t>
      </w:r>
      <w:r w:rsidRPr="005F0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5F0E9E">
        <w:rPr>
          <w:rFonts w:ascii="Times New Roman" w:eastAsia="Times New Roman" w:hAnsi="Times New Roman" w:cs="Times New Roman"/>
          <w:sz w:val="28"/>
          <w:szCs w:val="28"/>
        </w:rPr>
        <w:t>место в общекомандном зачете спартакиады, награждается дипломом, медалями соответствующих степеней и денежным вознаграждением в размере 7500 руб.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-Команда, занявшая </w:t>
      </w:r>
      <w:r w:rsidRPr="005F0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5F0E9E">
        <w:rPr>
          <w:rFonts w:ascii="Times New Roman" w:eastAsia="Times New Roman" w:hAnsi="Times New Roman" w:cs="Times New Roman"/>
          <w:sz w:val="28"/>
          <w:szCs w:val="28"/>
        </w:rPr>
        <w:t>место в общекомандном зачете спартакиады, награждается дипломом, медалями соответствующих степеней и денежным вознаграждением в размере 5000 руб.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-Команды, занявшие </w:t>
      </w:r>
      <w:r w:rsidRPr="005F0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1, 2, 3 </w:t>
      </w: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места в командных видах соревнований, награждаются дипломами соответствующих степеней, кубками, медалями 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-Участники команд, занявшие 1, 2, 3 места в индивидуальных видах спорта - награждаются медалями и грамотами. 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Также награждение пройдет по следующим номинациям: 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- самый полезный игрок спартакиады; 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- лучшая труппа поддержки «за волю к победе»; 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>- ветеран спартакиады;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>- лучшая экипировка команды (формы, флаги, приветствие и др.).</w:t>
      </w:r>
    </w:p>
    <w:p w:rsidR="00DD4714" w:rsidRPr="005F0E9E" w:rsidRDefault="00DD4714" w:rsidP="00DD47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</w:t>
      </w:r>
      <w:r w:rsidRPr="005F0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Финансирование расходов</w:t>
      </w:r>
    </w:p>
    <w:p w:rsidR="00DD4714" w:rsidRPr="005F0E9E" w:rsidRDefault="00DD4714" w:rsidP="00DD4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Расходы, связанные с организацией и проведением спартакиады (изготовление наградной атрибутики, награждение, организационные </w:t>
      </w:r>
      <w:r w:rsidRPr="005F0E9E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расходы), осуществляются за счет бюджета муниципального района «</w:t>
      </w:r>
      <w:proofErr w:type="spellStart"/>
      <w:r w:rsidRPr="005F0E9E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  <w:r w:rsidRPr="005F0E9E">
        <w:rPr>
          <w:rFonts w:ascii="Times New Roman" w:eastAsia="Times New Roman" w:hAnsi="Times New Roman" w:cs="Times New Roman"/>
          <w:sz w:val="28"/>
          <w:szCs w:val="28"/>
        </w:rPr>
        <w:t xml:space="preserve">             Расходы по командированию, питанию команд, осуществляется за счет средств командирующих организаций.</w:t>
      </w: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Default="00DD4714" w:rsidP="00DD4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4714" w:rsidRPr="007F734F" w:rsidRDefault="00DD4714" w:rsidP="00DD4714">
      <w:pPr>
        <w:spacing w:after="0" w:line="240" w:lineRule="auto"/>
        <w:ind w:left="4536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3</w:t>
      </w:r>
    </w:p>
    <w:p w:rsidR="00DD4714" w:rsidRPr="007F734F" w:rsidRDefault="00DD4714" w:rsidP="00DD471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</w:p>
    <w:p w:rsidR="00DD4714" w:rsidRPr="007F734F" w:rsidRDefault="00DD4714" w:rsidP="00DD471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D4714" w:rsidRDefault="00DD4714" w:rsidP="00DD4714">
      <w:pPr>
        <w:ind w:left="4536" w:right="-1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92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Pr="007F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2023 года № </w:t>
      </w:r>
      <w:r w:rsidR="00592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285</w:t>
      </w:r>
      <w:bookmarkStart w:id="0" w:name="_GoBack"/>
      <w:bookmarkEnd w:id="0"/>
      <w:r>
        <w:rPr>
          <w:rFonts w:ascii="Times New Roman" w:hAnsi="Times New Roman" w:cs="Times New Roman" w:hint="eastAsia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DD4714" w:rsidRDefault="00DD4714" w:rsidP="00DD4714">
      <w:pPr>
        <w:ind w:right="-146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D4714" w:rsidRPr="00625047" w:rsidRDefault="00DD4714" w:rsidP="00DD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 №______</w:t>
      </w:r>
    </w:p>
    <w:p w:rsidR="00DD4714" w:rsidRPr="00625047" w:rsidRDefault="00DD4714" w:rsidP="00DD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расходах на проведение спартакиады трудовых коллективов муниципального района «</w:t>
      </w:r>
      <w:proofErr w:type="spellStart"/>
      <w:r w:rsidRPr="0062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Pr="0062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:rsidR="00DD4714" w:rsidRPr="00625047" w:rsidRDefault="00DD4714" w:rsidP="00DD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714" w:rsidRPr="00625047" w:rsidRDefault="00DD4714" w:rsidP="00DD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5257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2272"/>
      </w:tblGrid>
      <w:tr w:rsidR="00DD4714" w:rsidRPr="00625047" w:rsidTr="00BC4A90">
        <w:trPr>
          <w:trHeight w:val="308"/>
        </w:trPr>
        <w:tc>
          <w:tcPr>
            <w:tcW w:w="1960" w:type="dxa"/>
          </w:tcPr>
          <w:p w:rsidR="00DD4714" w:rsidRPr="00625047" w:rsidRDefault="00DD4714" w:rsidP="00BC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по смете</w:t>
            </w:r>
          </w:p>
        </w:tc>
        <w:tc>
          <w:tcPr>
            <w:tcW w:w="2272" w:type="dxa"/>
          </w:tcPr>
          <w:p w:rsidR="00DD4714" w:rsidRPr="00625047" w:rsidRDefault="00DD4714" w:rsidP="00BC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5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 расходы</w:t>
            </w:r>
          </w:p>
        </w:tc>
      </w:tr>
      <w:tr w:rsidR="00DD4714" w:rsidRPr="00625047" w:rsidTr="00BC4A90">
        <w:trPr>
          <w:trHeight w:val="308"/>
        </w:trPr>
        <w:tc>
          <w:tcPr>
            <w:tcW w:w="1960" w:type="dxa"/>
          </w:tcPr>
          <w:p w:rsidR="00DD4714" w:rsidRPr="001A697C" w:rsidRDefault="00DD4714" w:rsidP="00BC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DD4714" w:rsidRPr="00625047" w:rsidRDefault="00DD4714" w:rsidP="00BC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14" w:rsidRPr="00625047" w:rsidTr="00BC4A90">
        <w:trPr>
          <w:trHeight w:val="308"/>
        </w:trPr>
        <w:tc>
          <w:tcPr>
            <w:tcW w:w="1960" w:type="dxa"/>
          </w:tcPr>
          <w:p w:rsidR="00DD4714" w:rsidRPr="00625047" w:rsidRDefault="00DD4714" w:rsidP="00BC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DD4714" w:rsidRPr="00625047" w:rsidRDefault="00DD4714" w:rsidP="00BC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14" w:rsidRPr="00625047" w:rsidTr="00BC4A90">
        <w:trPr>
          <w:trHeight w:val="552"/>
        </w:trPr>
        <w:tc>
          <w:tcPr>
            <w:tcW w:w="1960" w:type="dxa"/>
          </w:tcPr>
          <w:p w:rsidR="00DD4714" w:rsidRPr="00625047" w:rsidRDefault="00DD4714" w:rsidP="00BC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DD4714" w:rsidRPr="00625047" w:rsidRDefault="00DD4714" w:rsidP="00BC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14" w:rsidRPr="00625047" w:rsidTr="00BC4A90">
        <w:trPr>
          <w:trHeight w:val="308"/>
        </w:trPr>
        <w:tc>
          <w:tcPr>
            <w:tcW w:w="1960" w:type="dxa"/>
          </w:tcPr>
          <w:p w:rsidR="00DD4714" w:rsidRPr="00625047" w:rsidRDefault="00DD4714" w:rsidP="00BC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DD4714" w:rsidRPr="00625047" w:rsidRDefault="00DD4714" w:rsidP="00BC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4714" w:rsidRPr="00625047" w:rsidRDefault="00DD4714" w:rsidP="00DD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14" w:rsidRPr="00625047" w:rsidRDefault="00DD4714" w:rsidP="00DD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СПРАВОЧНЫЕ ДАННЫЕ                                   </w:t>
      </w:r>
    </w:p>
    <w:p w:rsidR="00DD4714" w:rsidRPr="00625047" w:rsidRDefault="00DD4714" w:rsidP="00DD47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</w:t>
      </w:r>
      <w:r w:rsidRPr="00625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и время проведения  с. </w:t>
      </w:r>
      <w:proofErr w:type="gramStart"/>
      <w:r w:rsidRPr="00625047">
        <w:rPr>
          <w:rFonts w:ascii="Times New Roman" w:eastAsia="Times New Roman" w:hAnsi="Times New Roman" w:cs="Times New Roman"/>
          <w:sz w:val="18"/>
          <w:szCs w:val="18"/>
          <w:lang w:eastAsia="ru-RU"/>
        </w:rPr>
        <w:t>Улёты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12-13 августа 2023</w:t>
      </w:r>
      <w:r w:rsidRPr="00625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DD4714" w:rsidRPr="00625047" w:rsidRDefault="00DD4714" w:rsidP="00DD47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047">
        <w:rPr>
          <w:rFonts w:ascii="Times New Roman" w:eastAsia="Times New Roman" w:hAnsi="Times New Roman" w:cs="Times New Roman"/>
          <w:sz w:val="18"/>
          <w:szCs w:val="18"/>
          <w:lang w:eastAsia="ru-RU"/>
        </w:rPr>
        <w:t>2. Количество участников: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130 чел.</w:t>
      </w:r>
    </w:p>
    <w:p w:rsidR="00DD4714" w:rsidRPr="00625047" w:rsidRDefault="00DD4714" w:rsidP="00DD47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4714" w:rsidRPr="00625047" w:rsidRDefault="00DD4714" w:rsidP="00DD47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4714" w:rsidRPr="00625047" w:rsidRDefault="00DD4714" w:rsidP="00DD47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4714" w:rsidRPr="00625047" w:rsidRDefault="00DD4714" w:rsidP="00DD47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4714" w:rsidRPr="00625047" w:rsidRDefault="00DD4714" w:rsidP="00DD47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4714" w:rsidRPr="00625047" w:rsidRDefault="00DD4714" w:rsidP="00DD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4046"/>
        <w:gridCol w:w="1971"/>
        <w:gridCol w:w="2257"/>
      </w:tblGrid>
      <w:tr w:rsidR="00DD4714" w:rsidRPr="00625047" w:rsidTr="00BC4A90">
        <w:trPr>
          <w:trHeight w:val="577"/>
        </w:trPr>
        <w:tc>
          <w:tcPr>
            <w:tcW w:w="1041" w:type="dxa"/>
          </w:tcPr>
          <w:p w:rsidR="00DD4714" w:rsidRPr="00625047" w:rsidRDefault="00DD4714" w:rsidP="00BC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статей</w:t>
            </w:r>
          </w:p>
        </w:tc>
        <w:tc>
          <w:tcPr>
            <w:tcW w:w="4046" w:type="dxa"/>
          </w:tcPr>
          <w:p w:rsidR="00DD4714" w:rsidRPr="00625047" w:rsidRDefault="00DD4714" w:rsidP="00BC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971" w:type="dxa"/>
          </w:tcPr>
          <w:p w:rsidR="00DD4714" w:rsidRPr="00625047" w:rsidRDefault="00DD4714" w:rsidP="00BC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 по смете (руб.)</w:t>
            </w:r>
          </w:p>
        </w:tc>
        <w:tc>
          <w:tcPr>
            <w:tcW w:w="2257" w:type="dxa"/>
          </w:tcPr>
          <w:p w:rsidR="00DD4714" w:rsidRPr="00625047" w:rsidRDefault="00DD4714" w:rsidP="00BC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Фактические расходы</w:t>
            </w:r>
          </w:p>
        </w:tc>
      </w:tr>
      <w:tr w:rsidR="00DD4714" w:rsidRPr="00625047" w:rsidTr="00BC4A90">
        <w:trPr>
          <w:trHeight w:val="321"/>
        </w:trPr>
        <w:tc>
          <w:tcPr>
            <w:tcW w:w="1041" w:type="dxa"/>
          </w:tcPr>
          <w:p w:rsidR="00DD4714" w:rsidRDefault="00DD4714" w:rsidP="00BC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D4714" w:rsidRPr="00625047" w:rsidRDefault="00DD4714" w:rsidP="00BC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</w:tcPr>
          <w:p w:rsidR="00DD4714" w:rsidRPr="00AE3330" w:rsidRDefault="00DD4714" w:rsidP="00BC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наградной продукции</w:t>
            </w:r>
          </w:p>
        </w:tc>
        <w:tc>
          <w:tcPr>
            <w:tcW w:w="1971" w:type="dxa"/>
          </w:tcPr>
          <w:p w:rsidR="00DD4714" w:rsidRPr="00625047" w:rsidRDefault="00DD4714" w:rsidP="00BC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20000.00</w:t>
            </w:r>
          </w:p>
        </w:tc>
        <w:tc>
          <w:tcPr>
            <w:tcW w:w="2257" w:type="dxa"/>
          </w:tcPr>
          <w:p w:rsidR="00DD4714" w:rsidRPr="00625047" w:rsidRDefault="00DD4714" w:rsidP="00BC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14" w:rsidRPr="00625047" w:rsidTr="00BC4A90">
        <w:trPr>
          <w:trHeight w:val="316"/>
        </w:trPr>
        <w:tc>
          <w:tcPr>
            <w:tcW w:w="1041" w:type="dxa"/>
            <w:tcBorders>
              <w:bottom w:val="single" w:sz="4" w:space="0" w:color="auto"/>
            </w:tcBorders>
          </w:tcPr>
          <w:p w:rsidR="00DD4714" w:rsidRPr="00625047" w:rsidRDefault="00DD4714" w:rsidP="00BC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DD4714" w:rsidRDefault="00DD4714" w:rsidP="00BC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награждения победителей</w:t>
            </w:r>
          </w:p>
          <w:p w:rsidR="00DD4714" w:rsidRPr="00AE3330" w:rsidRDefault="00DD4714" w:rsidP="00BC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-10 000,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-7 500,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-5000)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DD4714" w:rsidRPr="00625047" w:rsidRDefault="00DD4714" w:rsidP="00BC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22500.00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DD4714" w:rsidRPr="00625047" w:rsidRDefault="00DD4714" w:rsidP="00BC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14" w:rsidRPr="00625047" w:rsidTr="00BC4A90">
        <w:trPr>
          <w:trHeight w:val="97"/>
        </w:trPr>
        <w:tc>
          <w:tcPr>
            <w:tcW w:w="5087" w:type="dxa"/>
            <w:gridSpan w:val="2"/>
            <w:tcBorders>
              <w:bottom w:val="single" w:sz="4" w:space="0" w:color="auto"/>
            </w:tcBorders>
          </w:tcPr>
          <w:p w:rsidR="00DD4714" w:rsidRDefault="00DD4714" w:rsidP="00BC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714" w:rsidRPr="00AE3330" w:rsidRDefault="00DD4714" w:rsidP="00BC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DD4714" w:rsidRDefault="00DD4714" w:rsidP="00BC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714" w:rsidRDefault="00DD4714" w:rsidP="00BC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42500.00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DD4714" w:rsidRPr="00625047" w:rsidRDefault="00DD4714" w:rsidP="00BC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4714" w:rsidRDefault="00DD4714" w:rsidP="00DD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14" w:rsidRPr="00625047" w:rsidRDefault="00DD4714" w:rsidP="00DD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14" w:rsidRPr="00625047" w:rsidRDefault="00DD4714" w:rsidP="00DD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Смету составил ________________________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</w:t>
      </w:r>
    </w:p>
    <w:p w:rsidR="00DD4714" w:rsidRDefault="00DD4714"/>
    <w:sectPr w:rsidR="00DD4714" w:rsidSect="002D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3C6"/>
    <w:multiLevelType w:val="hybridMultilevel"/>
    <w:tmpl w:val="999A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0AF"/>
    <w:rsid w:val="00292EE9"/>
    <w:rsid w:val="002D52EE"/>
    <w:rsid w:val="00592A74"/>
    <w:rsid w:val="00994251"/>
    <w:rsid w:val="00AE4F96"/>
    <w:rsid w:val="00C900AF"/>
    <w:rsid w:val="00D67C58"/>
    <w:rsid w:val="00DD01E2"/>
    <w:rsid w:val="00DD4714"/>
    <w:rsid w:val="00E67FCA"/>
    <w:rsid w:val="00E72BDD"/>
    <w:rsid w:val="00EF2105"/>
    <w:rsid w:val="00FB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07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AF"/>
    <w:pPr>
      <w:spacing w:after="160" w:line="259" w:lineRule="auto"/>
      <w:ind w:right="0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EE9"/>
    <w:rPr>
      <w:rFonts w:ascii="Tahoma" w:eastAsiaTheme="minorEastAsi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03FE-8A26-420D-B15B-405C7E75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2023-07-27T00:00:00Z</cp:lastPrinted>
  <dcterms:created xsi:type="dcterms:W3CDTF">2023-07-26T23:44:00Z</dcterms:created>
  <dcterms:modified xsi:type="dcterms:W3CDTF">2023-07-27T00:05:00Z</dcterms:modified>
</cp:coreProperties>
</file>