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A646F3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646F3" w:rsidRPr="00A646F3">
        <w:rPr>
          <w:rFonts w:ascii="Times New Roman" w:hAnsi="Times New Roman"/>
          <w:b/>
          <w:color w:val="000000" w:themeColor="text1"/>
          <w:sz w:val="20"/>
        </w:rPr>
        <w:t>23</w:t>
      </w:r>
      <w:r w:rsidR="00A646F3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</w:t>
      </w:r>
      <w:proofErr w:type="spellStart"/>
      <w:r w:rsidR="00A646F3">
        <w:rPr>
          <w:rFonts w:ascii="Times New Roman" w:hAnsi="Times New Roman"/>
          <w:b/>
          <w:color w:val="000000" w:themeColor="text1"/>
          <w:sz w:val="20"/>
          <w:lang w:val="en-US"/>
        </w:rPr>
        <w:t>апреля</w:t>
      </w:r>
      <w:proofErr w:type="spellEnd"/>
      <w:r w:rsidR="00A646F3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2024 </w:t>
      </w:r>
      <w:proofErr w:type="spellStart"/>
      <w:r w:rsidR="00A646F3">
        <w:rPr>
          <w:rFonts w:ascii="Times New Roman" w:hAnsi="Times New Roman"/>
          <w:b/>
          <w:color w:val="000000" w:themeColor="text1"/>
          <w:sz w:val="20"/>
          <w:lang w:val="en-US"/>
        </w:rPr>
        <w:t>года</w:t>
      </w:r>
      <w:proofErr w:type="spellEnd"/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46F3" w:rsidRPr="007E16A1" w:rsidRDefault="00A646F3" w:rsidP="00A64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уровень зарплат в сфере общепита - один из критериев риска для проведения контрольных мероприятий</w:t>
      </w:r>
    </w:p>
    <w:p w:rsidR="00A646F3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6F3" w:rsidRPr="002B47E2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47E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Забайкалье</w:t>
      </w:r>
      <w:r w:rsidRPr="002B47E2">
        <w:rPr>
          <w:rFonts w:ascii="Times New Roman" w:hAnsi="Times New Roman"/>
          <w:sz w:val="26"/>
          <w:szCs w:val="26"/>
        </w:rPr>
        <w:t xml:space="preserve"> продолжается  реализация отраслевого проекта  </w:t>
      </w:r>
      <w:r>
        <w:rPr>
          <w:rFonts w:ascii="Times New Roman" w:hAnsi="Times New Roman"/>
          <w:sz w:val="26"/>
          <w:szCs w:val="26"/>
        </w:rPr>
        <w:t>«Общественное питание»</w:t>
      </w:r>
      <w:r w:rsidRPr="002B47E2">
        <w:rPr>
          <w:rFonts w:ascii="Times New Roman" w:hAnsi="Times New Roman"/>
          <w:sz w:val="26"/>
          <w:szCs w:val="26"/>
        </w:rPr>
        <w:t xml:space="preserve">. </w:t>
      </w:r>
    </w:p>
    <w:p w:rsidR="00A646F3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6F3" w:rsidRPr="002B47E2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47E2">
        <w:rPr>
          <w:rFonts w:ascii="Times New Roman" w:hAnsi="Times New Roman"/>
          <w:sz w:val="26"/>
          <w:szCs w:val="26"/>
        </w:rPr>
        <w:t xml:space="preserve">Одним из основных критериев риска для оценки недобросовестности налогоплательщиков является низкий уровень среднемесячной  заработной платы сотрудников по отрасли. В зависимости от ценовой категории размера среднего чека, а именно, дешевый, средний и дорогой сегменты общепита,  значения среднеотраслевой заработной платы  по Забайкальскому краю  определены соответственно </w:t>
      </w:r>
      <w:r>
        <w:rPr>
          <w:rFonts w:ascii="Times New Roman" w:hAnsi="Times New Roman"/>
          <w:sz w:val="26"/>
          <w:szCs w:val="26"/>
        </w:rPr>
        <w:t>в следующих размерах 30 907 рублей, 33 172 рублей, 38 230 рублей.</w:t>
      </w:r>
      <w:r w:rsidRPr="002B47E2">
        <w:rPr>
          <w:rFonts w:ascii="Times New Roman" w:hAnsi="Times New Roman"/>
          <w:sz w:val="26"/>
          <w:szCs w:val="26"/>
        </w:rPr>
        <w:t xml:space="preserve"> </w:t>
      </w:r>
    </w:p>
    <w:p w:rsidR="00A646F3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6F3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47E2">
        <w:rPr>
          <w:rFonts w:ascii="Times New Roman" w:hAnsi="Times New Roman"/>
          <w:sz w:val="26"/>
          <w:szCs w:val="26"/>
        </w:rPr>
        <w:t>Более 150 субъектов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 в регионе</w:t>
      </w:r>
      <w:r w:rsidRPr="002B47E2">
        <w:rPr>
          <w:rFonts w:ascii="Times New Roman" w:hAnsi="Times New Roman"/>
          <w:sz w:val="26"/>
          <w:szCs w:val="26"/>
        </w:rPr>
        <w:t xml:space="preserve"> имеют наибольшие кр</w:t>
      </w:r>
      <w:r>
        <w:rPr>
          <w:rFonts w:ascii="Times New Roman" w:hAnsi="Times New Roman"/>
          <w:sz w:val="26"/>
          <w:szCs w:val="26"/>
        </w:rPr>
        <w:t>итерии риска. В</w:t>
      </w:r>
      <w:r w:rsidRPr="002B47E2">
        <w:rPr>
          <w:rFonts w:ascii="Times New Roman" w:hAnsi="Times New Roman"/>
          <w:sz w:val="26"/>
          <w:szCs w:val="26"/>
        </w:rPr>
        <w:t xml:space="preserve"> отношении </w:t>
      </w:r>
      <w:r>
        <w:rPr>
          <w:rFonts w:ascii="Times New Roman" w:hAnsi="Times New Roman"/>
          <w:sz w:val="26"/>
          <w:szCs w:val="26"/>
        </w:rPr>
        <w:t>них</w:t>
      </w:r>
      <w:r w:rsidRPr="002B47E2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роводятся контрольные и профилактические мероприятия, в</w:t>
      </w:r>
      <w:r w:rsidRPr="002B47E2">
        <w:rPr>
          <w:rFonts w:ascii="Times New Roman" w:hAnsi="Times New Roman"/>
          <w:sz w:val="26"/>
          <w:szCs w:val="26"/>
        </w:rPr>
        <w:t xml:space="preserve"> результате </w:t>
      </w:r>
      <w:r>
        <w:rPr>
          <w:rFonts w:ascii="Times New Roman" w:hAnsi="Times New Roman"/>
          <w:sz w:val="26"/>
          <w:szCs w:val="26"/>
        </w:rPr>
        <w:t>которых с 30.01.2024 по 15.04.2024</w:t>
      </w:r>
      <w:r w:rsidRPr="002B47E2">
        <w:rPr>
          <w:rFonts w:ascii="Times New Roman" w:hAnsi="Times New Roman"/>
          <w:sz w:val="26"/>
          <w:szCs w:val="26"/>
        </w:rPr>
        <w:t xml:space="preserve">  свои налоговые обязательства по НДФЛ и страховым взносам уточнили </w:t>
      </w:r>
      <w:r>
        <w:rPr>
          <w:rFonts w:ascii="Times New Roman" w:hAnsi="Times New Roman"/>
          <w:sz w:val="26"/>
          <w:szCs w:val="26"/>
        </w:rPr>
        <w:t xml:space="preserve">13 </w:t>
      </w:r>
      <w:r w:rsidRPr="002B47E2">
        <w:rPr>
          <w:rFonts w:ascii="Times New Roman" w:hAnsi="Times New Roman"/>
          <w:sz w:val="26"/>
          <w:szCs w:val="26"/>
        </w:rPr>
        <w:t xml:space="preserve">работодателей  на общую сумму к </w:t>
      </w:r>
      <w:r>
        <w:rPr>
          <w:rFonts w:ascii="Times New Roman" w:hAnsi="Times New Roman"/>
          <w:sz w:val="26"/>
          <w:szCs w:val="26"/>
        </w:rPr>
        <w:t xml:space="preserve">уплате  в размере более 1,6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A646F3" w:rsidRPr="002B47E2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646F3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47E2">
        <w:rPr>
          <w:rFonts w:ascii="Times New Roman" w:hAnsi="Times New Roman"/>
          <w:sz w:val="26"/>
          <w:szCs w:val="26"/>
        </w:rPr>
        <w:t xml:space="preserve">Управление  рекомендует работодателям, оказывающим услуги  в сфере общественного питания, проанализировать свою деятельность, самостоятельно  оценить  риски и принять меры по уточнению налоговых обязательств.  </w:t>
      </w:r>
    </w:p>
    <w:p w:rsidR="00A646F3" w:rsidRDefault="00A646F3" w:rsidP="00A646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A6D7A" w:rsidRDefault="007A6D7A" w:rsidP="007A6D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A6D7A" w:rsidRPr="006C06F5" w:rsidRDefault="007A6D7A" w:rsidP="007A6D7A">
      <w:pPr>
        <w:spacing w:after="0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7A6D7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646F3"/>
    <w:rsid w:val="00AC0BBA"/>
    <w:rsid w:val="00AE4AD0"/>
    <w:rsid w:val="00B02777"/>
    <w:rsid w:val="00B15DB7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06FC-BB0F-4722-B2B3-529BECF7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98</cp:revision>
  <dcterms:created xsi:type="dcterms:W3CDTF">2020-12-15T05:32:00Z</dcterms:created>
  <dcterms:modified xsi:type="dcterms:W3CDTF">2024-04-22T23:26:00Z</dcterms:modified>
</cp:coreProperties>
</file>