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221867">
        <w:rPr>
          <w:sz w:val="28"/>
          <w:szCs w:val="28"/>
        </w:rPr>
        <w:t>1 ноября 2024 года № 53</w:t>
      </w:r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 xml:space="preserve">тношений Забайкальского края от </w:t>
      </w:r>
      <w:r w:rsidR="00561580" w:rsidRPr="00561580">
        <w:rPr>
          <w:sz w:val="28"/>
          <w:szCs w:val="28"/>
        </w:rPr>
        <w:t xml:space="preserve">3 октября 2022 года № 41/НПА (с изменениями, внесенными приказами Департамента государственного имущества и земельных отношений Забайкальского края </w:t>
      </w:r>
      <w:bookmarkStart w:id="0" w:name="_GoBack"/>
      <w:bookmarkEnd w:id="0"/>
      <w:r w:rsidR="00561580" w:rsidRPr="00561580">
        <w:rPr>
          <w:sz w:val="28"/>
          <w:szCs w:val="28"/>
        </w:rPr>
        <w:t>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 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33/НПА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221867">
        <w:rPr>
          <w:sz w:val="28"/>
          <w:szCs w:val="28"/>
        </w:rPr>
        <w:t xml:space="preserve">, </w:t>
      </w:r>
      <w:r w:rsidR="00221867" w:rsidRPr="00221867">
        <w:rPr>
          <w:sz w:val="28"/>
          <w:szCs w:val="28"/>
        </w:rPr>
        <w:t>от 10 октября 2024 года №</w:t>
      </w:r>
      <w:r w:rsidR="00221867">
        <w:rPr>
          <w:sz w:val="28"/>
          <w:szCs w:val="28"/>
        </w:rPr>
        <w:t> </w:t>
      </w:r>
      <w:r w:rsidR="00221867" w:rsidRPr="00221867">
        <w:rPr>
          <w:sz w:val="28"/>
          <w:szCs w:val="28"/>
        </w:rPr>
        <w:t>48/НПА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21867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2024-04-16T05:49:00Z</cp:lastPrinted>
  <dcterms:created xsi:type="dcterms:W3CDTF">2024-11-02T04:56:00Z</dcterms:created>
  <dcterms:modified xsi:type="dcterms:W3CDTF">2024-11-02T04:56:00Z</dcterms:modified>
</cp:coreProperties>
</file>