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36DE2">
        <w:rPr>
          <w:rFonts w:ascii="Times New Roman" w:hAnsi="Times New Roman"/>
          <w:b/>
          <w:color w:val="000000" w:themeColor="text1"/>
          <w:sz w:val="20"/>
        </w:rPr>
        <w:t>15 января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36DE2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26BA1" w:rsidRDefault="00026BA1" w:rsidP="00026BA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Собираемость имущественных налогов за 2023 год </w:t>
      </w:r>
    </w:p>
    <w:p w:rsidR="00026BA1" w:rsidRDefault="00026BA1" w:rsidP="00026BA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в Забайкалье составила 88%</w:t>
      </w:r>
    </w:p>
    <w:p w:rsidR="00026BA1" w:rsidRDefault="00026BA1" w:rsidP="00026BA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6BA1" w:rsidRDefault="00026BA1" w:rsidP="00026BA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Почти 1,1 </w:t>
      </w:r>
      <w:proofErr w:type="gramStart"/>
      <w:r>
        <w:rPr>
          <w:rFonts w:ascii="Times New Roman" w:hAnsi="Times New Roman"/>
          <w:sz w:val="26"/>
          <w:szCs w:val="26"/>
        </w:rPr>
        <w:t>млрд</w:t>
      </w:r>
      <w:proofErr w:type="gramEnd"/>
      <w:r>
        <w:rPr>
          <w:rFonts w:ascii="Times New Roman" w:hAnsi="Times New Roman"/>
          <w:sz w:val="26"/>
          <w:szCs w:val="26"/>
        </w:rPr>
        <w:t xml:space="preserve"> рублей имущественных налогов за 2023 год  оплатили забайкальцы с сентября прошлого года (с даты начала рассылки налоговых уведомлений): 576 млн транспортного налога, 406 млн налога на имущество и 112 млн  земельного налога.  Это  88% от общей суммы начислений. Текущая задолженность и задолженность прошлых лет составляет порядка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430 </w:t>
      </w:r>
      <w:proofErr w:type="gramStart"/>
      <w:r>
        <w:rPr>
          <w:rFonts w:ascii="Times New Roman" w:hAnsi="Times New Roman"/>
          <w:sz w:val="26"/>
          <w:szCs w:val="26"/>
        </w:rPr>
        <w:t>млн</w:t>
      </w:r>
      <w:proofErr w:type="gramEnd"/>
      <w:r>
        <w:rPr>
          <w:rFonts w:ascii="Times New Roman" w:hAnsi="Times New Roman"/>
          <w:sz w:val="26"/>
          <w:szCs w:val="26"/>
        </w:rPr>
        <w:t xml:space="preserve"> рублей. Количество должников - около 160 тысяч забайкальцев.</w:t>
      </w:r>
    </w:p>
    <w:p w:rsidR="00026BA1" w:rsidRDefault="00026BA1" w:rsidP="00026BA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6BA1" w:rsidRDefault="00026BA1" w:rsidP="00026BA1">
      <w:pPr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срок своевременной уплаты имущественных налогов истек 2 декабря. Сумма долга ежедневно увеличивается за счет начисления пени в размере 1/300 ключевой ставки рефинансирования Центрального банка РФ. В декабре всем должникам были направлены требования. В случае неуплаты налогов по требованию, налоговый орган может обратиться в суд с иском о взыскании налога за счет имущества, в том числе денежных средств на счетах в банке. Также одна из возможных мер – ограничение на выезд за границу.  </w:t>
      </w:r>
    </w:p>
    <w:p w:rsidR="00026BA1" w:rsidRDefault="00026BA1" w:rsidP="00026BA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26BA1" w:rsidRDefault="00026BA1" w:rsidP="00026B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Проверить свою задолженность удобнее всего в </w:t>
      </w:r>
      <w:r>
        <w:rPr>
          <w:rFonts w:ascii="Times New Roman" w:hAnsi="Times New Roman"/>
          <w:sz w:val="26"/>
          <w:szCs w:val="26"/>
          <w:u w:val="single"/>
        </w:rPr>
        <w:t>«Личном кабинете налогоплательщика для физических лиц»</w:t>
      </w:r>
      <w:r>
        <w:rPr>
          <w:rFonts w:ascii="Times New Roman" w:hAnsi="Times New Roman"/>
          <w:sz w:val="26"/>
          <w:szCs w:val="26"/>
        </w:rPr>
        <w:t xml:space="preserve"> на сайте ФНС России или на портале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>. Также уточнить свои налоговые обязательства можно и лично – в подразделении налоговой службы.</w:t>
      </w:r>
    </w:p>
    <w:p w:rsidR="00026BA1" w:rsidRDefault="00026BA1" w:rsidP="00026BA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026BA1" w:rsidRDefault="00026BA1" w:rsidP="00026BA1">
      <w:pPr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Родителям и законным представителям несовершеннолетних, которые имеют в собственности недвижимое имущество, также необходимо принять меры по уплате задолженности. </w:t>
      </w:r>
    </w:p>
    <w:p w:rsidR="00026BA1" w:rsidRDefault="00026BA1" w:rsidP="00026BA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0906" w:rsidRPr="00B526A0" w:rsidRDefault="00660906" w:rsidP="00D36D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26BA1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C7EA-F1CB-4D87-8D7C-D6DC287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126</cp:revision>
  <dcterms:created xsi:type="dcterms:W3CDTF">2020-12-15T05:32:00Z</dcterms:created>
  <dcterms:modified xsi:type="dcterms:W3CDTF">2025-01-15T06:14:00Z</dcterms:modified>
</cp:coreProperties>
</file>