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8F" w:rsidRPr="00F3598F" w:rsidRDefault="00F3598F" w:rsidP="00F3598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F3598F" w:rsidRPr="00F3598F" w:rsidRDefault="00F3598F" w:rsidP="00F3598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F3598F" w:rsidRPr="00F3598F" w:rsidRDefault="00F3598F" w:rsidP="00F3598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1EA58FB7" wp14:editId="50872CF5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98F" w:rsidRPr="00F3598F" w:rsidRDefault="00F3598F" w:rsidP="00F3598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F3598F" w:rsidRPr="00F3598F" w:rsidRDefault="00F3598F" w:rsidP="00F3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F3598F" w:rsidRPr="00F3598F" w:rsidRDefault="00F3598F" w:rsidP="00F3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F3598F" w:rsidRPr="00F3598F" w:rsidRDefault="00F3598F" w:rsidP="00F3598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3598F" w:rsidRPr="00F3598F" w:rsidRDefault="00F3598F" w:rsidP="00F35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98F" w:rsidRPr="00F3598F" w:rsidRDefault="00F3598F" w:rsidP="00F359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«…..» </w:t>
      </w:r>
      <w:r w:rsidR="0006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06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bookmarkStart w:id="0" w:name="_GoBack"/>
      <w:bookmarkEnd w:id="0"/>
    </w:p>
    <w:p w:rsidR="00F3598F" w:rsidRPr="00F3598F" w:rsidRDefault="00F3598F" w:rsidP="00F3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</w:p>
    <w:p w:rsidR="00F3598F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Pr="00F3598F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F3598F" w:rsidRPr="009D28D0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6" w:tgtFrame="_blank" w:history="1"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</w:t>
        </w:r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№ 273-ФЗ</w:t>
        </w:r>
      </w:hyperlink>
      <w:r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коррупции», пунктом 3 части 1 статьи 3 Федерального закона </w:t>
      </w:r>
      <w:hyperlink r:id="rId7" w:tgtFrame="_blank" w:history="1"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17.07.</w:t>
        </w:r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</w:t>
        </w:r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172-ФЗ</w:t>
        </w:r>
      </w:hyperlink>
      <w:r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 </w:t>
      </w:r>
      <w:hyperlink r:id="rId8" w:tgtFrame="_blank" w:history="1"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</w:t>
        </w:r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.02.</w:t>
        </w:r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№ 96</w:t>
        </w:r>
      </w:hyperlink>
      <w:r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антикоррупционной экспертизе нормативных правовых актов и проектов нормативных правовых актов», 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Улётовского муниципального округа Забайкальского края, в целях приведения</w:t>
      </w:r>
      <w:proofErr w:type="gramEnd"/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правовых актов в соответствие, 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Улётовского муниципального округа Забайкальского края                </w:t>
      </w:r>
      <w:proofErr w:type="gramStart"/>
      <w:r w:rsidR="0051661A" w:rsidRPr="00F35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51661A" w:rsidRPr="00F35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и л:</w:t>
      </w:r>
    </w:p>
    <w:p w:rsidR="009D28D0" w:rsidRPr="00F3598F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- Порядок).</w:t>
      </w:r>
    </w:p>
    <w:p w:rsidR="009D28D0" w:rsidRPr="00F3598F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</w:p>
    <w:p w:rsidR="009D28D0" w:rsidRPr="00F3598F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решение Совета муниципального района «Улётовский район» Забайкальского края от 27.02.2013 № 44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актов»;</w:t>
      </w:r>
    </w:p>
    <w:p w:rsidR="009D28D0" w:rsidRPr="00F3598F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решение Совета муниципального района «Улётовский район» Забайкальского края от 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25.10.2016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Порядок проведения антикоррупционной экспертизы муниципальных нормативных правовых актов и проектов муниципальных нормативных правовых актов, утвержденный решением Совета муниципального образования от 27 февраля 2013 года № 44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61A" w:rsidRPr="009D28D0" w:rsidRDefault="0051661A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F3598F">
        <w:rPr>
          <w:sz w:val="28"/>
          <w:szCs w:val="28"/>
        </w:rPr>
        <w:t xml:space="preserve"> 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муниципального района «Улётовский район» Забайкальского края от 10.12.2024 № 57 «О внесении дополнений в решение Совета муниципального района «Улетовский район» от 27.02.2013 №44 «Об утверждении Порядка проведения антикоррупционной экспертизы нормативных правовых актов и проектов муниципальных нормативных правовых актов».</w:t>
      </w:r>
    </w:p>
    <w:p w:rsidR="0051661A" w:rsidRPr="00F3598F" w:rsidRDefault="0051661A" w:rsidP="0051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решение вступает в силу на следующий день после дня его официального опубликования (обнародования).</w:t>
      </w:r>
    </w:p>
    <w:p w:rsidR="009D28D0" w:rsidRPr="009D28D0" w:rsidRDefault="0051661A" w:rsidP="0051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енты» - «Правовые акты Совета» и в разделе «Деятельность» -</w:t>
      </w:r>
      <w:r w:rsidR="009D28D0"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КОРРУПЦИИ» - https://uletov.75.ru.</w:t>
      </w:r>
    </w:p>
    <w:p w:rsidR="0051661A" w:rsidRPr="00F3598F" w:rsidRDefault="0051661A" w:rsidP="009D28D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61A" w:rsidRPr="00F3598F" w:rsidRDefault="0051661A" w:rsidP="009D28D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61A" w:rsidRPr="00F3598F" w:rsidRDefault="0051661A" w:rsidP="00516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Улётовского</w:t>
      </w:r>
      <w:r w:rsidRPr="00F3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1661A" w:rsidRPr="0051661A" w:rsidRDefault="0051661A" w:rsidP="00516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F3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А.И. Синкевич</w:t>
      </w:r>
    </w:p>
    <w:p w:rsidR="0051661A" w:rsidRDefault="0051661A" w:rsidP="009D28D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61A" w:rsidRPr="0051661A" w:rsidRDefault="0051661A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51661A" w:rsidRPr="0051661A" w:rsidRDefault="009D28D0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 w:rsidR="0051661A"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</w:t>
      </w:r>
      <w:r w:rsidR="0051661A"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 Забайкальского края</w:t>
      </w:r>
    </w:p>
    <w:p w:rsidR="009D28D0" w:rsidRPr="009D28D0" w:rsidRDefault="009D28D0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51661A"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февраля 20</w:t>
      </w:r>
      <w:r w:rsidR="0051661A"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51661A"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</w:t>
      </w:r>
      <w:r w:rsidR="0051661A"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D28D0" w:rsidRDefault="009D28D0" w:rsidP="009D28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1" w:name="sub_11"/>
      <w:bookmarkEnd w:id="1"/>
    </w:p>
    <w:p w:rsidR="0051661A" w:rsidRPr="009D28D0" w:rsidRDefault="0051661A" w:rsidP="009D28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61A" w:rsidRDefault="0051661A" w:rsidP="0051661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ПОРЯДОК</w:t>
      </w:r>
    </w:p>
    <w:p w:rsidR="009D28D0" w:rsidRPr="009D28D0" w:rsidRDefault="009D28D0" w:rsidP="0051661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D28D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9D28D0" w:rsidRPr="009D28D0" w:rsidRDefault="009D28D0" w:rsidP="005166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8D0" w:rsidRPr="009D28D0" w:rsidRDefault="009D28D0" w:rsidP="009D28D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Порядок определяет процедуру проведения антикоррупционной экспертизы муниципальных нормативных правовых актов (далее-нормативный правовой акт) и проектов муниципальных нормативных правовых актов 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 Забайкальского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Термины, используемые в настоящем Порядке: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антикоррупционная экспертиза - специальное исследование муниципальных нормативных правовых актов (проектов муниципальных нормативных правовых актов) в целях выявления в них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и их последующего устранения;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коррупциогенный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 - положения муниципальных нормативных правовых актов (проектов муниципальных нормативных правовых актов), устанавливающие для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правоприменителя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независимые эксперты - институты гражданского общества и граждане, обладающие правом в установленном законодательством порядке за счет собственных средств, проводить независимую антикоррупционную экспертизу муниципальных нормативных правовых актов (проектов муниципальных нормативных правовых актов);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орган - отдел правового и кадрового обеспечения 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делами  администрации </w:t>
      </w:r>
      <w:r w:rsidR="00F012A8" w:rsidRP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 Забайкальского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Антикоррупционная экспертиза муниципальных нормативных правовых актов (проектов муниципальных нормативных правовых актов) проводится при проведении их правовой экспертизы и мониторинге их применения на основе следующих принципов: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обязательности проведения антикоррупционной экспертизы проектов муниципальных нормативных правовых актов;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оценки муниципального нормативного правового акта во взаимосвязи с другими нормативными правовыми актами;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1.3.3. обоснованности, объективности и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проверяемости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антикоррупционной экспертизы муниципальных нормативных правовых актов (проектов муниципальных нормативных правовых актов);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компетентности лиц, проводящих антикоррупционную экспертизу муниципальных нормативных правовых актов (проектов муниципальных нормативных правовых актов);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1.3.5. сотрудничества </w:t>
      </w:r>
      <w:r w:rsidR="00F012A8" w:rsidRP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 Забайкальского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его должностных лиц с институтами гражданского общества при проведении антикоррупционной экспертизы муниципальных нормативных правовых актов (проектов муниципальных нормативных правовых актов).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Антикоррупционной экспертизе подлежат все проекты муниципальных нормативных правовых актов.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 экспертиза действующих муниципальных нормативных правовых актов проводится в случае: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 муниципальный нормативный правовой акт;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руководителями </w:t>
      </w:r>
      <w:r w:rsidR="00F012A8" w:rsidRP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 Забайкальского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депутатами Совета, инициативными группами граждан муниципального нормативного правового акта для проведения антикоррупционной экспертизы;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письменного обращения независимого эксперта об обнаружении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в муниципальном нормативном правовом акте.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При проведении антикоррупционной экспертизы уполномоченный орган и независимые эксперты руководствуются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 </w:t>
      </w:r>
      <w:hyperlink r:id="rId9" w:tgtFrame="_blank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26 февраля 2010 года № 96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 (далее - Методика).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НПА и проектов НПА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расходов на проведение независимой антикоррупционной экспертизы осуществляется ее инициатором за сч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собственных средств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F0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Срок проведения антикоррупционной экспертизы нормативных правовых актов (проектов) составляет семь рабочих дней со дня поступления нормативного правового акта (проекта) на экспертизу в Уполномоченный орган.</w:t>
      </w:r>
    </w:p>
    <w:p w:rsidR="009D28D0" w:rsidRPr="009D28D0" w:rsidRDefault="009D28D0" w:rsidP="00F012A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Представление проектов муниципальных нормативных правовых актов для проведения антикоррупционной экспертизы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gram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 муниципального нормативного правового акта (проекта), предоставляет муниципальный нормативный правовой акт (проект) на бумажном носителе и в форме электронного документа в Уполномоченный орган, для проведения правовой и антикоррупционной экспертизы, а так же предоставляет муниципальный нормативный правовой акт (проект) в форме электронного документа 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главному специалисту о</w:t>
      </w:r>
      <w:r w:rsidR="008B1AF9" w:rsidRP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B1AF9" w:rsidRP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закупок и организационной работы Управления делами администрации Улётовского муниципального округа 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размещения на официальном</w:t>
      </w:r>
      <w:proofErr w:type="gram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«Улетовский район» в информационно-телекоммуникационной сети «Интернет» </w:t>
      </w:r>
      <w:r w:rsidR="008B1AF9" w:rsidRPr="008B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https://uletov.75.ru.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Официальный сайт), в разделе «</w:t>
      </w:r>
      <w:r w:rsidR="008B1AF9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Срок размещение муниципального нормативного правового акта (проекта) на Официальном сайте составляет один рабочий день со дня его получения.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антикоррупционной экспертизы муниципальных нормативных правовых актов (проектов муниципальных нормативных правовых актов)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Независимые эксперты не позднее дня, предшествующего дню окончания проведения антикоррупционной экспертизы нормативного правового акта (проекта), определяемого в соответствии с </w:t>
      </w:r>
      <w:hyperlink r:id="rId10" w:anchor="sub_1106#sub_1106" w:history="1">
        <w:r w:rsidRPr="009D28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1.8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Порядка, направляют заключение по результатам независимой антикоррупционной экспертизы по </w:t>
      </w:r>
      <w:hyperlink r:id="rId11" w:history="1">
        <w:r w:rsidRPr="009D28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форме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утверждаемой Министерством юстиции Российской Федерации, в виде электронного документа на почтовый или электронный адрес администрации </w:t>
      </w:r>
      <w:r w:rsidR="008B1AF9" w:rsidRP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иным способом.</w:t>
      </w:r>
      <w:proofErr w:type="gramEnd"/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Заключение по результатам независимой антикоррупционной экспертизы должно содержать: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(фамилию, имя, отчество) независимого эксперта;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нормативного правового акта (проекта), на который дается экспертное заключение;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об обнаружении либо отсутствии в нормативном правовом акте (проекте) 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"http://zakon.scli.ru/ru/legal_texts/act_municipal_education/extended/index.php?do4=document&amp;id4=83d9a668-697b-48ed-87d4-797856fd1a4b" \l "sub_1122#sub_1122" </w:instrTex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независимым экспертом делается вывод об обнаружении в нормативном правовом акте (проекте)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факторов, заключение по результатам независимой антикоррупционной экспертизы должно содержать: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коррупциогенного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фактора в соответствии с</w:t>
      </w:r>
      <w:hyperlink r:id="rId12" w:anchor="sub_1105#sub_1105" w:history="1">
        <w:r w:rsidRPr="009D28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Методикой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указание на абзац, подпункт, пункт, часть, статью, раздел, главу нормативного правового акта (проекта), в которых обнаружен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коррупциогенный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фактор;</w:t>
      </w:r>
      <w:proofErr w:type="gramEnd"/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о способе устранения обнаруженных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Заключение по результатам независимой антикоррупционной экспертизы носит рекомендательный характер и подлежит обязательному рассмотрению </w:t>
      </w:r>
      <w:hyperlink r:id="rId13" w:anchor="sub_1124#sub_1124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Уполномоченным органом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30-дневный срок со дня его получения. </w:t>
      </w:r>
      <w:proofErr w:type="gram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гражданину или организации, проводившим независимую антикоррупционную экспертизу, направляется мотивированный ответ (за исключением случаев, когда в заключении отсутствует информация о выявленных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факторах, или предложений о способе устранения выявленных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факторов), 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коррупциогенным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фактором.</w:t>
      </w:r>
      <w:proofErr w:type="gramEnd"/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нормативного правового акта (проекта) и на следующий рабочий день после истечения срока, установленного </w:t>
      </w:r>
      <w:hyperlink r:id="rId14" w:anchor="sub_1106#sub_1106" w:history="1">
        <w:r w:rsidRPr="009D28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1.8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Порядка, направляет его составителю проекта.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bookmarkStart w:id="2" w:name="sub_1003611"/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если Уполномоченным органом при проведении антикоррупционной экспертизы муниципального нормативного правового акта (проекта)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не выявлено, а </w:t>
      </w:r>
      <w:proofErr w:type="gram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 рассматриваемому муниципальному нормативному правовому акту (проекту) отсутствуют иные замечания, муниципальный нормативный правовой акт (проект) согласовывается Уполномоченным органом путем визирования, и заключение о проведении антикоррупционной экспертизы муниципального нормативного правового акта (проекта) не составляется.</w:t>
      </w:r>
      <w:bookmarkEnd w:id="2"/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выявлении в муниципальном нормативном правовом акте (проекте)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Уполномоченный орган отражает выявленные коррупциогенные факторы в заключении о проведении антикоррупционной экспертизы муниципального нормативного правового акта (проекта) (далее по тексту - заключение).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доводится до сведения разработчика муниципального нормативного правового акта (проекта), по результатам экспертизы которого выявлены коррупциогенные факторы.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случае несогласия разработчика муниципального нормативного правового акта (проекта) с заключением, разработчиком муниципального нормативного правового акта (проекта) составляется служебная записка на имя главы муниципального района «Улётовский район» с обоснованием своего несогласия с результатами экспертизы.</w:t>
      </w:r>
    </w:p>
    <w:p w:rsidR="009D28D0" w:rsidRPr="009D28D0" w:rsidRDefault="008B1AF9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="009D28D0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случае возникновения разногласий, возникающих при оценке указанных в заключении </w:t>
      </w:r>
      <w:proofErr w:type="spellStart"/>
      <w:r w:rsidR="009D28D0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="009D28D0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факторов, разрешаются путем создания комиссии (рабочей группы).</w:t>
      </w:r>
    </w:p>
    <w:p w:rsidR="009D28D0" w:rsidRPr="009D28D0" w:rsidRDefault="008B1AF9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9D28D0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гражданами, имеющими неснятую или непогашенную судимость;</w:t>
      </w:r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гражданами, 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 уволенных в связи с утратой доверия;</w:t>
      </w:r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гражданами, осуществляющими деятельность в органах и организациях, указанных в пункте 3 части 1 статьи 3 Федерального закона </w:t>
      </w:r>
      <w:hyperlink r:id="rId15" w:tgtFrame="_blank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17.07.2009 № 172-ФЗ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актов»:</w:t>
      </w:r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«3)органами, организациями, их должностными лицами - в соответствии с настоящим Федеральным законом, в порядке, установленном нормативными правовыми актами соответствующих федеральных органов исполнительной власти, иных государственных органов и организаций, органов государственной власти субъектов Российской Федерации, органов публичной власти федеральных территорий, органов местного самоуправления, и согласно методике, определенной Правительством Российской Федерации</w:t>
      </w:r>
      <w:proofErr w:type="gram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международными и иностранными организациями;</w:t>
      </w:r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иностранными агентами».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9D28D0" w:rsidP="008B1AF9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9D28D0" w:rsidRPr="009D28D0" w:rsidRDefault="008B1AF9" w:rsidP="008B1AF9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9D28D0" w:rsidRPr="009D28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1AF9">
        <w:rPr>
          <w:rFonts w:ascii="Times New Roman" w:eastAsia="Times New Roman" w:hAnsi="Times New Roman" w:cs="Times New Roman"/>
          <w:color w:val="000000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Pr="008B1AF9">
        <w:rPr>
          <w:rFonts w:ascii="Times New Roman" w:eastAsia="Times New Roman" w:hAnsi="Times New Roman" w:cs="Times New Roman"/>
          <w:color w:val="000000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8D0" w:rsidRDefault="009D28D0" w:rsidP="009D28D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9D28D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Заключение 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F3598F" w:rsidRPr="009D28D0" w:rsidRDefault="00F3598F" w:rsidP="009D28D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9D28D0" w:rsidRPr="009D28D0" w:rsidRDefault="009D28D0" w:rsidP="009D2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«_____» ____________20__ г.</w:t>
      </w:r>
      <w:r w:rsidR="00F3598F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____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частями 3 и 4 статьи 3 Федерального закона </w:t>
      </w:r>
      <w:hyperlink r:id="rId16" w:tgtFrame="_blank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17</w:t>
        </w:r>
        <w:r w:rsidR="00F359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.07.</w:t>
        </w:r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№ 172-ФЗ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актов», статьей 6 Федерального закона </w:t>
      </w:r>
      <w:hyperlink r:id="rId17" w:tgtFrame="_blank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</w:t>
        </w:r>
        <w:r w:rsidR="00F359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.12.</w:t>
        </w:r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№ 273-ФЗ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 </w:t>
      </w:r>
      <w:hyperlink r:id="rId18" w:tgtFrame="_blank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26</w:t>
        </w:r>
        <w:r w:rsidR="00F359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.02.</w:t>
        </w:r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№ 96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проведена антикоррупционная</w:t>
      </w:r>
      <w:proofErr w:type="gram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экспертиза ________________________________________</w:t>
      </w:r>
    </w:p>
    <w:p w:rsidR="009D28D0" w:rsidRPr="009D28D0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="009D28D0" w:rsidRPr="009D2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(реквизиты муниципального НПА или проекта муниципального НПА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1:</w:t>
      </w:r>
    </w:p>
    <w:p w:rsidR="00F3598F" w:rsidRPr="009D28D0" w:rsidRDefault="009D28D0" w:rsidP="00F3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представленном</w:t>
      </w:r>
      <w:proofErr w:type="gram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  <w:r w:rsidR="00F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F3598F" w:rsidRPr="00F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98F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 факторы не выявлены.</w:t>
      </w:r>
    </w:p>
    <w:p w:rsidR="009D28D0" w:rsidRPr="009D28D0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 xml:space="preserve">                                  </w:t>
      </w:r>
      <w:r w:rsidRPr="009D28D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(реквизиты муниципального НПА или проекта муниципального НПА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)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2:</w:t>
      </w:r>
    </w:p>
    <w:p w:rsidR="009D28D0" w:rsidRPr="009D28D0" w:rsidRDefault="009D28D0" w:rsidP="00F3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представленном</w:t>
      </w:r>
      <w:proofErr w:type="gram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</w:t>
      </w:r>
      <w:r w:rsidR="00F3598F" w:rsidRPr="00F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98F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следующие коррупциогенные</w:t>
      </w:r>
    </w:p>
    <w:p w:rsidR="009D28D0" w:rsidRPr="009D28D0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 xml:space="preserve">                                        </w:t>
      </w:r>
      <w:proofErr w:type="gramStart"/>
      <w:r w:rsidR="009D28D0" w:rsidRPr="009D28D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(реквизиты муниципального НПА или проекта муниципального НПА</w:t>
      </w:r>
      <w:proofErr w:type="gramEnd"/>
    </w:p>
    <w:p w:rsidR="009D28D0" w:rsidRPr="009D28D0" w:rsidRDefault="009D28D0" w:rsidP="00F3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факторы: _______________________</w:t>
      </w:r>
      <w:bookmarkStart w:id="3" w:name="_ftnref1"/>
      <w:bookmarkEnd w:id="3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"https://pravo-search.minjust.ru/bigs/portal.html" \l "_ftn1" </w:instrTex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F359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[1]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устранения выявленных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предлагается _______________________________________________________________________</w:t>
      </w:r>
      <w:r w:rsidR="00F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F3598F">
      <w:pPr>
        <w:pStyle w:val="a6"/>
        <w:rPr>
          <w:lang w:eastAsia="ru-RU"/>
        </w:rPr>
      </w:pPr>
      <w:r w:rsidRPr="00F3598F">
        <w:rPr>
          <w:rFonts w:ascii="Times New Roman" w:hAnsi="Times New Roman" w:cs="Times New Roman"/>
          <w:sz w:val="16"/>
          <w:szCs w:val="16"/>
          <w:vertAlign w:val="superscript"/>
        </w:rPr>
        <w:t>(указать способ устранения корр</w:t>
      </w:r>
      <w:r w:rsidR="00F3598F">
        <w:rPr>
          <w:rFonts w:ascii="Times New Roman" w:hAnsi="Times New Roman" w:cs="Times New Roman"/>
          <w:sz w:val="16"/>
          <w:szCs w:val="16"/>
          <w:vertAlign w:val="superscript"/>
        </w:rPr>
        <w:t>.</w:t>
      </w:r>
      <w:r w:rsidRPr="00F3598F">
        <w:rPr>
          <w:rFonts w:ascii="Times New Roman" w:hAnsi="Times New Roman" w:cs="Times New Roman"/>
          <w:sz w:val="16"/>
          <w:szCs w:val="16"/>
          <w:vertAlign w:val="superscript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 __________________________</w:t>
      </w:r>
    </w:p>
    <w:p w:rsidR="009D28D0" w:rsidRPr="009D28D0" w:rsidRDefault="00F3598F" w:rsidP="00F35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 xml:space="preserve">                </w:t>
      </w:r>
      <w:r w:rsidR="009D28D0" w:rsidRPr="009D28D0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(наименование должностного лица (подпись должностного лица</w:t>
      </w:r>
      <w:r w:rsidRPr="00F3598F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 xml:space="preserve"> </w:t>
      </w:r>
      <w:r w:rsidR="009D28D0" w:rsidRPr="009D28D0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местного самоуправления) местного самоуправления)</w:t>
      </w:r>
    </w:p>
    <w:p w:rsidR="008248AF" w:rsidRDefault="008248AF">
      <w:pPr>
        <w:rPr>
          <w:rFonts w:ascii="Times New Roman" w:hAnsi="Times New Roman" w:cs="Times New Roman"/>
        </w:rPr>
      </w:pPr>
    </w:p>
    <w:p w:rsidR="00F3598F" w:rsidRDefault="00F35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3598F" w:rsidRPr="00F3598F" w:rsidRDefault="00F3598F">
      <w:pPr>
        <w:rPr>
          <w:rFonts w:ascii="Times New Roman" w:hAnsi="Times New Roman" w:cs="Times New Roman"/>
          <w:sz w:val="16"/>
          <w:szCs w:val="16"/>
        </w:rPr>
      </w:pPr>
      <w:hyperlink r:id="rId19" w:anchor="_ftnref1" w:history="1">
        <w:r w:rsidRPr="00F3598F">
          <w:rPr>
            <w:rStyle w:val="a5"/>
            <w:rFonts w:ascii="Times New Roman" w:hAnsi="Times New Roman" w:cs="Times New Roman"/>
            <w:sz w:val="16"/>
            <w:szCs w:val="16"/>
          </w:rPr>
          <w:t>[1]</w:t>
        </w:r>
      </w:hyperlink>
      <w:r w:rsidRPr="00F3598F">
        <w:rPr>
          <w:rStyle w:val="fontstyle29"/>
          <w:rFonts w:ascii="Times New Roman" w:hAnsi="Times New Roman" w:cs="Times New Roman"/>
          <w:color w:val="000000"/>
          <w:sz w:val="16"/>
          <w:szCs w:val="16"/>
        </w:rPr>
        <w:t xml:space="preserve">1. </w:t>
      </w:r>
      <w:proofErr w:type="gramStart"/>
      <w:r w:rsidRPr="00F3598F">
        <w:rPr>
          <w:rStyle w:val="fontstyle29"/>
          <w:rFonts w:ascii="Times New Roman" w:hAnsi="Times New Roman" w:cs="Times New Roman"/>
          <w:color w:val="000000"/>
          <w:sz w:val="16"/>
          <w:szCs w:val="16"/>
        </w:rPr>
        <w:t xml:space="preserve">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F3598F">
        <w:rPr>
          <w:rStyle w:val="fontstyle29"/>
          <w:rFonts w:ascii="Times New Roman" w:hAnsi="Times New Roman" w:cs="Times New Roman"/>
          <w:color w:val="000000"/>
          <w:sz w:val="16"/>
          <w:szCs w:val="16"/>
        </w:rPr>
        <w:t>коррупциогенных</w:t>
      </w:r>
      <w:proofErr w:type="spellEnd"/>
      <w:r w:rsidRPr="00F3598F">
        <w:rPr>
          <w:rStyle w:val="fontstyle29"/>
          <w:rFonts w:ascii="Times New Roman" w:hAnsi="Times New Roman" w:cs="Times New Roman"/>
          <w:color w:val="000000"/>
          <w:sz w:val="16"/>
          <w:szCs w:val="16"/>
        </w:rPr>
        <w:t xml:space="preserve">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 N 10, ст. 1084).</w:t>
      </w:r>
      <w:proofErr w:type="gramEnd"/>
    </w:p>
    <w:sectPr w:rsidR="00F3598F" w:rsidRPr="00F3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D0"/>
    <w:rsid w:val="00064A86"/>
    <w:rsid w:val="000D5A2B"/>
    <w:rsid w:val="002A54B6"/>
    <w:rsid w:val="0047233E"/>
    <w:rsid w:val="0051661A"/>
    <w:rsid w:val="005641BD"/>
    <w:rsid w:val="006D1678"/>
    <w:rsid w:val="008248AF"/>
    <w:rsid w:val="008B1AF9"/>
    <w:rsid w:val="009D28D0"/>
    <w:rsid w:val="00E71A29"/>
    <w:rsid w:val="00EF1ED7"/>
    <w:rsid w:val="00F012A8"/>
    <w:rsid w:val="00F165C7"/>
    <w:rsid w:val="00F3598F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A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3598F"/>
    <w:rPr>
      <w:color w:val="0000FF"/>
      <w:u w:val="single"/>
    </w:rPr>
  </w:style>
  <w:style w:type="character" w:customStyle="1" w:styleId="fontstyle29">
    <w:name w:val="fontstyle29"/>
    <w:basedOn w:val="a0"/>
    <w:rsid w:val="00F3598F"/>
  </w:style>
  <w:style w:type="paragraph" w:styleId="a6">
    <w:name w:val="No Spacing"/>
    <w:uiPriority w:val="1"/>
    <w:qFormat/>
    <w:rsid w:val="00F359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A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3598F"/>
    <w:rPr>
      <w:color w:val="0000FF"/>
      <w:u w:val="single"/>
    </w:rPr>
  </w:style>
  <w:style w:type="character" w:customStyle="1" w:styleId="fontstyle29">
    <w:name w:val="fontstyle29"/>
    <w:basedOn w:val="a0"/>
    <w:rsid w:val="00F3598F"/>
  </w:style>
  <w:style w:type="paragraph" w:styleId="a6">
    <w:name w:val="No Spacing"/>
    <w:uiPriority w:val="1"/>
    <w:qFormat/>
    <w:rsid w:val="00F35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7120B89-D89E-494F-8DB9-61BA2013CC22" TargetMode="External"/><Relationship Id="rId13" Type="http://schemas.openxmlformats.org/officeDocument/2006/relationships/hyperlink" Target="http://zakon.scli.ru/ru/legal_texts/act_municipal_education/extended/index.php?do4=document&amp;id4=83d9a668-697b-48ed-87d4-797856fd1a4b" TargetMode="External"/><Relationship Id="rId18" Type="http://schemas.openxmlformats.org/officeDocument/2006/relationships/hyperlink" Target="https://pravo-search.minjust.ru/bigs/showDocument.html?id=07120B89-D89E-494F-8DB9-61BA2013CC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91E7BE06-9A84-4CFF-931D-1DF8BC2444AA" TargetMode="External"/><Relationship Id="rId12" Type="http://schemas.openxmlformats.org/officeDocument/2006/relationships/hyperlink" Target="http://zakon.scli.ru/ru/legal_texts/act_municipal_education/extended/index.php?do4=document&amp;id4=83d9a668-697b-48ed-87d4-797856fd1a4b" TargetMode="External"/><Relationship Id="rId17" Type="http://schemas.openxmlformats.org/officeDocument/2006/relationships/hyperlink" Target="https://pravo-search.minjust.ru/bigs/showDocument.html?id=9AA48369-618A-4BB4-B4B8-AE15F2B7EBF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91E7BE06-9A84-4CFF-931D-1DF8BC2444A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avo-search.minjust.ru/bigs/showDocument.html?id=91E7BE06-9A84-4CFF-931D-1DF8BC2444AA" TargetMode="External"/><Relationship Id="rId10" Type="http://schemas.openxmlformats.org/officeDocument/2006/relationships/hyperlink" Target="http://zakon.scli.ru/ru/legal_texts/act_municipal_education/extended/index.php?do4=document&amp;id4=83d9a668-697b-48ed-87d4-797856fd1a4b" TargetMode="External"/><Relationship Id="rId19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7120B89-D89E-494F-8DB9-61BA2013CC22" TargetMode="External"/><Relationship Id="rId14" Type="http://schemas.openxmlformats.org/officeDocument/2006/relationships/hyperlink" Target="http://zakon.scli.ru/ru/legal_texts/act_municipal_education/extended/index.php?do4=document&amp;id4=83d9a668-697b-48ed-87d4-797856fd1a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2025-02-12T23:32:00Z</cp:lastPrinted>
  <dcterms:created xsi:type="dcterms:W3CDTF">2025-02-13T02:09:00Z</dcterms:created>
  <dcterms:modified xsi:type="dcterms:W3CDTF">2025-02-13T02:09:00Z</dcterms:modified>
</cp:coreProperties>
</file>