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237" w:rsidRPr="00F3598F" w:rsidRDefault="00796237" w:rsidP="00796237">
      <w:pPr>
        <w:tabs>
          <w:tab w:val="left" w:pos="4020"/>
        </w:tabs>
        <w:spacing w:after="0" w:line="240" w:lineRule="auto"/>
        <w:jc w:val="center"/>
        <w:rPr>
          <w:rFonts w:ascii="Times New Roman" w:eastAsia="Times New Roman" w:hAnsi="Times New Roman" w:cs="Times New Roman"/>
          <w:b/>
          <w:iCs/>
          <w:color w:val="252525"/>
          <w:sz w:val="28"/>
          <w:szCs w:val="28"/>
          <w:lang w:eastAsia="ru-RU"/>
        </w:rPr>
      </w:pPr>
    </w:p>
    <w:p w:rsidR="00796237" w:rsidRPr="00F3598F" w:rsidRDefault="00796237" w:rsidP="00796237">
      <w:pPr>
        <w:tabs>
          <w:tab w:val="left" w:pos="4020"/>
        </w:tabs>
        <w:spacing w:after="0" w:line="240" w:lineRule="auto"/>
        <w:jc w:val="center"/>
        <w:rPr>
          <w:rFonts w:ascii="Times New Roman" w:eastAsia="Times New Roman" w:hAnsi="Times New Roman" w:cs="Times New Roman"/>
          <w:b/>
          <w:iCs/>
          <w:color w:val="252525"/>
          <w:sz w:val="28"/>
          <w:szCs w:val="28"/>
          <w:lang w:eastAsia="ru-RU"/>
        </w:rPr>
      </w:pPr>
    </w:p>
    <w:p w:rsidR="00796237" w:rsidRPr="00F3598F" w:rsidRDefault="00796237" w:rsidP="00796237">
      <w:pPr>
        <w:tabs>
          <w:tab w:val="left" w:pos="4020"/>
        </w:tabs>
        <w:spacing w:after="0" w:line="240" w:lineRule="auto"/>
        <w:jc w:val="center"/>
        <w:rPr>
          <w:rFonts w:ascii="Times New Roman" w:eastAsia="Times New Roman" w:hAnsi="Times New Roman" w:cs="Times New Roman"/>
          <w:b/>
          <w:iCs/>
          <w:color w:val="252525"/>
          <w:sz w:val="28"/>
          <w:szCs w:val="28"/>
          <w:lang w:eastAsia="ru-RU"/>
        </w:rPr>
      </w:pPr>
      <w:r w:rsidRPr="00F3598F">
        <w:rPr>
          <w:rFonts w:ascii="Times New Roman" w:eastAsia="Times New Roman" w:hAnsi="Times New Roman" w:cs="Times New Roman"/>
          <w:b/>
          <w:iCs/>
          <w:noProof/>
          <w:color w:val="252525"/>
          <w:sz w:val="28"/>
          <w:szCs w:val="28"/>
          <w:lang w:eastAsia="ru-RU"/>
        </w:rPr>
        <w:drawing>
          <wp:anchor distT="0" distB="0" distL="114300" distR="114300" simplePos="0" relativeHeight="251659264" behindDoc="1" locked="0" layoutInCell="1" allowOverlap="0" wp14:anchorId="0B527177" wp14:editId="74D7910F">
            <wp:simplePos x="0" y="0"/>
            <wp:positionH relativeFrom="column">
              <wp:posOffset>2574925</wp:posOffset>
            </wp:positionH>
            <wp:positionV relativeFrom="paragraph">
              <wp:posOffset>-508000</wp:posOffset>
            </wp:positionV>
            <wp:extent cx="792480" cy="906780"/>
            <wp:effectExtent l="19050" t="0" r="7620" b="0"/>
            <wp:wrapTight wrapText="bothSides">
              <wp:wrapPolygon edited="0">
                <wp:start x="-519" y="0"/>
                <wp:lineTo x="-519" y="19059"/>
                <wp:lineTo x="2596" y="21328"/>
                <wp:lineTo x="9346" y="21328"/>
                <wp:lineTo x="12462" y="21328"/>
                <wp:lineTo x="18692" y="21328"/>
                <wp:lineTo x="21808" y="19059"/>
                <wp:lineTo x="21808" y="0"/>
                <wp:lineTo x="-519"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5">
                      <a:grayscl/>
                    </a:blip>
                    <a:srcRect/>
                    <a:stretch>
                      <a:fillRect/>
                    </a:stretch>
                  </pic:blipFill>
                  <pic:spPr bwMode="auto">
                    <a:xfrm>
                      <a:off x="0" y="0"/>
                      <a:ext cx="792480" cy="906780"/>
                    </a:xfrm>
                    <a:prstGeom prst="rect">
                      <a:avLst/>
                    </a:prstGeom>
                    <a:noFill/>
                    <a:ln w="9525">
                      <a:noFill/>
                      <a:miter lim="800000"/>
                      <a:headEnd/>
                      <a:tailEnd/>
                    </a:ln>
                  </pic:spPr>
                </pic:pic>
              </a:graphicData>
            </a:graphic>
          </wp:anchor>
        </w:drawing>
      </w:r>
    </w:p>
    <w:p w:rsidR="00796237" w:rsidRPr="00F3598F" w:rsidRDefault="00796237" w:rsidP="00796237">
      <w:pPr>
        <w:tabs>
          <w:tab w:val="left" w:pos="4020"/>
        </w:tabs>
        <w:spacing w:after="0" w:line="240" w:lineRule="auto"/>
        <w:jc w:val="center"/>
        <w:rPr>
          <w:rFonts w:ascii="Times New Roman" w:eastAsia="Times New Roman" w:hAnsi="Times New Roman" w:cs="Times New Roman"/>
          <w:b/>
          <w:iCs/>
          <w:color w:val="252525"/>
          <w:sz w:val="28"/>
          <w:szCs w:val="28"/>
          <w:lang w:eastAsia="ru-RU"/>
        </w:rPr>
      </w:pPr>
    </w:p>
    <w:p w:rsidR="00796237" w:rsidRPr="00F3598F" w:rsidRDefault="00796237" w:rsidP="00796237">
      <w:pPr>
        <w:spacing w:after="0" w:line="240" w:lineRule="auto"/>
        <w:jc w:val="center"/>
        <w:rPr>
          <w:rFonts w:ascii="Times New Roman" w:eastAsia="Times New Roman" w:hAnsi="Times New Roman" w:cs="Times New Roman"/>
          <w:b/>
          <w:sz w:val="28"/>
          <w:szCs w:val="28"/>
          <w:lang w:eastAsia="ru-RU"/>
        </w:rPr>
      </w:pPr>
      <w:r w:rsidRPr="00F3598F">
        <w:rPr>
          <w:rFonts w:ascii="Times New Roman" w:eastAsia="Times New Roman" w:hAnsi="Times New Roman" w:cs="Times New Roman"/>
          <w:b/>
          <w:sz w:val="28"/>
          <w:szCs w:val="28"/>
          <w:lang w:eastAsia="ru-RU"/>
        </w:rPr>
        <w:t>СОВЕТ УЛЁТОВСКОГО МУНИЦИПАЛЬНОГО ОКРУГА</w:t>
      </w:r>
    </w:p>
    <w:p w:rsidR="00796237" w:rsidRPr="00F3598F" w:rsidRDefault="00796237" w:rsidP="00796237">
      <w:pPr>
        <w:spacing w:after="0" w:line="240" w:lineRule="auto"/>
        <w:jc w:val="center"/>
        <w:rPr>
          <w:rFonts w:ascii="Times New Roman" w:eastAsia="Times New Roman" w:hAnsi="Times New Roman" w:cs="Times New Roman"/>
          <w:b/>
          <w:sz w:val="28"/>
          <w:szCs w:val="28"/>
          <w:lang w:eastAsia="ru-RU"/>
        </w:rPr>
      </w:pPr>
      <w:r w:rsidRPr="00F3598F">
        <w:rPr>
          <w:rFonts w:ascii="Times New Roman" w:eastAsia="Times New Roman" w:hAnsi="Times New Roman" w:cs="Times New Roman"/>
          <w:b/>
          <w:sz w:val="28"/>
          <w:szCs w:val="28"/>
          <w:lang w:eastAsia="ru-RU"/>
        </w:rPr>
        <w:t>ЗАБАЙКАЛЬСКОГО КРАЯ</w:t>
      </w:r>
    </w:p>
    <w:p w:rsidR="00796237" w:rsidRPr="00F3598F" w:rsidRDefault="00796237" w:rsidP="00796237">
      <w:pPr>
        <w:tabs>
          <w:tab w:val="left" w:pos="4020"/>
        </w:tabs>
        <w:spacing w:after="0" w:line="240" w:lineRule="auto"/>
        <w:jc w:val="center"/>
        <w:rPr>
          <w:rFonts w:ascii="Times New Roman" w:eastAsia="Times New Roman" w:hAnsi="Times New Roman" w:cs="Times New Roman"/>
          <w:b/>
          <w:iCs/>
          <w:color w:val="252525"/>
          <w:sz w:val="28"/>
          <w:szCs w:val="28"/>
          <w:lang w:eastAsia="ru-RU"/>
        </w:rPr>
      </w:pPr>
      <w:r w:rsidRPr="00F3598F">
        <w:rPr>
          <w:rFonts w:ascii="Times New Roman" w:eastAsia="Times New Roman" w:hAnsi="Times New Roman" w:cs="Times New Roman"/>
          <w:b/>
          <w:sz w:val="28"/>
          <w:szCs w:val="28"/>
          <w:lang w:eastAsia="ru-RU"/>
        </w:rPr>
        <w:t>РЕШЕНИЕ</w:t>
      </w:r>
    </w:p>
    <w:p w:rsidR="00796237" w:rsidRPr="00F3598F" w:rsidRDefault="00796237" w:rsidP="00796237">
      <w:pPr>
        <w:spacing w:after="0" w:line="240" w:lineRule="auto"/>
        <w:jc w:val="both"/>
        <w:rPr>
          <w:rFonts w:ascii="Times New Roman" w:eastAsia="Times New Roman" w:hAnsi="Times New Roman" w:cs="Times New Roman"/>
          <w:b/>
          <w:sz w:val="28"/>
          <w:szCs w:val="28"/>
          <w:lang w:eastAsia="ru-RU"/>
        </w:rPr>
      </w:pPr>
    </w:p>
    <w:p w:rsidR="00796237" w:rsidRPr="00462B4A" w:rsidRDefault="00462B4A" w:rsidP="001F3F53">
      <w:pPr>
        <w:spacing w:after="0" w:line="240" w:lineRule="auto"/>
        <w:jc w:val="both"/>
        <w:rPr>
          <w:rFonts w:ascii="Times New Roman" w:eastAsia="Times New Roman" w:hAnsi="Times New Roman" w:cs="Times New Roman"/>
          <w:b/>
          <w:sz w:val="28"/>
          <w:szCs w:val="28"/>
          <w:lang w:eastAsia="ru-RU"/>
        </w:rPr>
      </w:pPr>
      <w:r w:rsidRPr="00462B4A">
        <w:rPr>
          <w:rFonts w:ascii="Times New Roman" w:eastAsia="Times New Roman" w:hAnsi="Times New Roman" w:cs="Times New Roman"/>
          <w:b/>
          <w:sz w:val="28"/>
          <w:szCs w:val="28"/>
          <w:lang w:eastAsia="ru-RU"/>
        </w:rPr>
        <w:t>«</w:t>
      </w:r>
      <w:r w:rsidRPr="00462B4A">
        <w:rPr>
          <w:rFonts w:ascii="Times New Roman" w:eastAsia="Times New Roman" w:hAnsi="Times New Roman" w:cs="Times New Roman"/>
          <w:b/>
          <w:sz w:val="28"/>
          <w:szCs w:val="28"/>
          <w:u w:val="single"/>
          <w:lang w:eastAsia="ru-RU"/>
        </w:rPr>
        <w:t>04</w:t>
      </w:r>
      <w:r w:rsidR="00796237" w:rsidRPr="00462B4A">
        <w:rPr>
          <w:rFonts w:ascii="Times New Roman" w:eastAsia="Times New Roman" w:hAnsi="Times New Roman" w:cs="Times New Roman"/>
          <w:b/>
          <w:sz w:val="28"/>
          <w:szCs w:val="28"/>
          <w:lang w:eastAsia="ru-RU"/>
        </w:rPr>
        <w:t xml:space="preserve">» </w:t>
      </w:r>
      <w:r w:rsidR="001F3F53" w:rsidRPr="00462B4A">
        <w:rPr>
          <w:rFonts w:ascii="Times New Roman" w:eastAsia="Times New Roman" w:hAnsi="Times New Roman" w:cs="Times New Roman"/>
          <w:b/>
          <w:sz w:val="28"/>
          <w:szCs w:val="28"/>
          <w:lang w:eastAsia="ru-RU"/>
        </w:rPr>
        <w:t>марта</w:t>
      </w:r>
      <w:r w:rsidRPr="00462B4A">
        <w:rPr>
          <w:rFonts w:ascii="Times New Roman" w:eastAsia="Times New Roman" w:hAnsi="Times New Roman" w:cs="Times New Roman"/>
          <w:b/>
          <w:sz w:val="28"/>
          <w:szCs w:val="28"/>
          <w:lang w:eastAsia="ru-RU"/>
        </w:rPr>
        <w:t xml:space="preserve"> 2025 года</w:t>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r>
      <w:r w:rsidRPr="00462B4A">
        <w:rPr>
          <w:rFonts w:ascii="Times New Roman" w:eastAsia="Times New Roman" w:hAnsi="Times New Roman" w:cs="Times New Roman"/>
          <w:b/>
          <w:sz w:val="28"/>
          <w:szCs w:val="28"/>
          <w:lang w:eastAsia="ru-RU"/>
        </w:rPr>
        <w:tab/>
        <w:t xml:space="preserve">№ </w:t>
      </w:r>
      <w:r w:rsidRPr="00462B4A">
        <w:rPr>
          <w:rFonts w:ascii="Times New Roman" w:eastAsia="Times New Roman" w:hAnsi="Times New Roman" w:cs="Times New Roman"/>
          <w:b/>
          <w:sz w:val="28"/>
          <w:szCs w:val="28"/>
          <w:u w:val="single"/>
          <w:lang w:eastAsia="ru-RU"/>
        </w:rPr>
        <w:t>112</w:t>
      </w:r>
    </w:p>
    <w:p w:rsidR="00796237" w:rsidRPr="00462B4A" w:rsidRDefault="00796237" w:rsidP="00796237">
      <w:pPr>
        <w:spacing w:after="0" w:line="240" w:lineRule="auto"/>
        <w:jc w:val="center"/>
        <w:rPr>
          <w:rFonts w:ascii="Times New Roman" w:eastAsia="Times New Roman" w:hAnsi="Times New Roman" w:cs="Times New Roman"/>
          <w:b/>
          <w:sz w:val="28"/>
          <w:szCs w:val="28"/>
          <w:lang w:eastAsia="ru-RU"/>
        </w:rPr>
      </w:pPr>
      <w:r w:rsidRPr="00462B4A">
        <w:rPr>
          <w:rFonts w:ascii="Times New Roman" w:eastAsia="Times New Roman" w:hAnsi="Times New Roman" w:cs="Times New Roman"/>
          <w:b/>
          <w:sz w:val="28"/>
          <w:szCs w:val="28"/>
          <w:lang w:eastAsia="ru-RU"/>
        </w:rPr>
        <w:t>с.Улёты</w:t>
      </w:r>
    </w:p>
    <w:p w:rsidR="00796237" w:rsidRDefault="00796237" w:rsidP="00796237">
      <w:pPr>
        <w:spacing w:after="0" w:line="240" w:lineRule="auto"/>
        <w:ind w:firstLine="709"/>
        <w:jc w:val="both"/>
        <w:rPr>
          <w:rFonts w:ascii="Times New Roman" w:eastAsia="Times New Roman" w:hAnsi="Times New Roman" w:cs="Times New Roman"/>
          <w:color w:val="000000"/>
          <w:sz w:val="24"/>
          <w:szCs w:val="24"/>
          <w:lang w:eastAsia="ru-RU"/>
        </w:rPr>
      </w:pPr>
    </w:p>
    <w:p w:rsidR="00796237" w:rsidRPr="00F3598F" w:rsidRDefault="00796237" w:rsidP="00796237">
      <w:pPr>
        <w:spacing w:after="0" w:line="240" w:lineRule="auto"/>
        <w:ind w:firstLine="709"/>
        <w:jc w:val="both"/>
        <w:rPr>
          <w:rFonts w:ascii="Times New Roman" w:eastAsia="Times New Roman" w:hAnsi="Times New Roman" w:cs="Times New Roman"/>
          <w:b/>
          <w:color w:val="000000"/>
          <w:sz w:val="28"/>
          <w:szCs w:val="28"/>
          <w:lang w:eastAsia="ru-RU"/>
        </w:rPr>
      </w:pPr>
      <w:r w:rsidRPr="00796237">
        <w:rPr>
          <w:rFonts w:ascii="Times New Roman" w:eastAsia="Times New Roman" w:hAnsi="Times New Roman" w:cs="Times New Roman"/>
          <w:b/>
          <w:color w:val="000000"/>
          <w:sz w:val="28"/>
          <w:szCs w:val="28"/>
          <w:lang w:eastAsia="ru-RU"/>
        </w:rPr>
        <w:t>О реорганизации исполнительно-распорядительных органов муниципальных образований</w:t>
      </w:r>
      <w:bookmarkStart w:id="0" w:name="_GoBack"/>
      <w:bookmarkEnd w:id="0"/>
    </w:p>
    <w:p w:rsidR="00796237" w:rsidRPr="009D28D0" w:rsidRDefault="00796237" w:rsidP="00796237">
      <w:pPr>
        <w:spacing w:after="0" w:line="240" w:lineRule="auto"/>
        <w:ind w:firstLine="709"/>
        <w:jc w:val="both"/>
        <w:rPr>
          <w:rFonts w:ascii="Times New Roman" w:eastAsia="Times New Roman" w:hAnsi="Times New Roman" w:cs="Times New Roman"/>
          <w:color w:val="000000"/>
          <w:sz w:val="24"/>
          <w:szCs w:val="24"/>
          <w:lang w:eastAsia="ru-RU"/>
        </w:rPr>
      </w:pPr>
    </w:p>
    <w:p w:rsidR="00796237" w:rsidRDefault="00796237" w:rsidP="00796237">
      <w:pPr>
        <w:spacing w:after="0" w:line="240" w:lineRule="auto"/>
        <w:ind w:firstLine="709"/>
        <w:jc w:val="both"/>
        <w:rPr>
          <w:rFonts w:ascii="Times New Roman" w:eastAsia="Times New Roman" w:hAnsi="Times New Roman" w:cs="Times New Roman"/>
          <w:b/>
          <w:color w:val="000000"/>
          <w:sz w:val="28"/>
          <w:szCs w:val="28"/>
          <w:lang w:eastAsia="ru-RU"/>
        </w:rPr>
      </w:pPr>
      <w:r w:rsidRPr="00796237">
        <w:rPr>
          <w:rFonts w:ascii="Times New Roman" w:eastAsia="Times New Roman" w:hAnsi="Times New Roman" w:cs="Times New Roman"/>
          <w:color w:val="000000"/>
          <w:sz w:val="28"/>
          <w:szCs w:val="28"/>
          <w:lang w:eastAsia="ru-RU"/>
        </w:rPr>
        <w:t>В соответствии с Гражданским кодексом Российской Федерации, Федеральным закон</w:t>
      </w:r>
      <w:r>
        <w:rPr>
          <w:rFonts w:ascii="Times New Roman" w:eastAsia="Times New Roman" w:hAnsi="Times New Roman" w:cs="Times New Roman"/>
          <w:color w:val="000000"/>
          <w:sz w:val="28"/>
          <w:szCs w:val="28"/>
          <w:lang w:eastAsia="ru-RU"/>
        </w:rPr>
        <w:t>ом от 06.10.2003 № 13</w:t>
      </w:r>
      <w:r w:rsidRPr="00796237">
        <w:rPr>
          <w:rFonts w:ascii="Times New Roman" w:eastAsia="Times New Roman" w:hAnsi="Times New Roman" w:cs="Times New Roman"/>
          <w:color w:val="000000"/>
          <w:sz w:val="28"/>
          <w:szCs w:val="28"/>
          <w:lang w:eastAsia="ru-RU"/>
        </w:rPr>
        <w:t>1-ФЗ «Об общих принципах организации местного самоуправления в Российской Федерации», Федеральным законом от 12</w:t>
      </w:r>
      <w:r>
        <w:rPr>
          <w:rFonts w:ascii="Times New Roman" w:eastAsia="Times New Roman" w:hAnsi="Times New Roman" w:cs="Times New Roman"/>
          <w:color w:val="000000"/>
          <w:sz w:val="28"/>
          <w:szCs w:val="28"/>
          <w:lang w:eastAsia="ru-RU"/>
        </w:rPr>
        <w:t>.07.</w:t>
      </w:r>
      <w:r w:rsidRPr="00796237">
        <w:rPr>
          <w:rFonts w:ascii="Times New Roman" w:eastAsia="Times New Roman" w:hAnsi="Times New Roman" w:cs="Times New Roman"/>
          <w:color w:val="000000"/>
          <w:sz w:val="28"/>
          <w:szCs w:val="28"/>
          <w:lang w:eastAsia="ru-RU"/>
        </w:rPr>
        <w:t xml:space="preserve">1996 № 7-ФЗ «О некоммерческих организациях», </w:t>
      </w:r>
      <w:r w:rsidRPr="00796237">
        <w:rPr>
          <w:rFonts w:ascii="Times New Roman" w:eastAsia="Calibri" w:hAnsi="Times New Roman" w:cs="Times New Roman"/>
          <w:bCs/>
          <w:sz w:val="28"/>
          <w:szCs w:val="28"/>
        </w:rPr>
        <w:t xml:space="preserve">Законом Забайкальского края от 06.05.2024 </w:t>
      </w:r>
      <w:r>
        <w:rPr>
          <w:rFonts w:ascii="Times New Roman" w:eastAsia="Calibri" w:hAnsi="Times New Roman" w:cs="Times New Roman"/>
          <w:bCs/>
          <w:sz w:val="28"/>
          <w:szCs w:val="28"/>
        </w:rPr>
        <w:t>№</w:t>
      </w:r>
      <w:r w:rsidRPr="00796237">
        <w:rPr>
          <w:rFonts w:ascii="Times New Roman" w:eastAsia="Calibri" w:hAnsi="Times New Roman" w:cs="Times New Roman"/>
          <w:bCs/>
          <w:sz w:val="28"/>
          <w:szCs w:val="28"/>
        </w:rPr>
        <w:t xml:space="preserve"> 2337-ЗЗК «О преобразовании всех поселений, входящих в состав муниципального района «Улетовский район» Забайкальского края, в Улетовский муниципальный округ Забайкальского края»</w:t>
      </w:r>
      <w:r w:rsidRPr="00796237">
        <w:rPr>
          <w:rFonts w:ascii="Times New Roman" w:eastAsia="Times New Roman" w:hAnsi="Times New Roman" w:cs="Times New Roman"/>
          <w:color w:val="000000"/>
          <w:sz w:val="28"/>
          <w:szCs w:val="28"/>
          <w:lang w:eastAsia="ru-RU"/>
        </w:rPr>
        <w:t>,</w:t>
      </w:r>
      <w:r w:rsidRPr="009D28D0">
        <w:rPr>
          <w:rFonts w:ascii="Times New Roman" w:eastAsia="Times New Roman" w:hAnsi="Times New Roman" w:cs="Times New Roman"/>
          <w:color w:val="000000"/>
          <w:sz w:val="28"/>
          <w:szCs w:val="28"/>
          <w:lang w:eastAsia="ru-RU"/>
        </w:rPr>
        <w:t> </w:t>
      </w:r>
      <w:r w:rsidRPr="00F3598F">
        <w:rPr>
          <w:rFonts w:ascii="Times New Roman" w:eastAsia="Times New Roman" w:hAnsi="Times New Roman" w:cs="Times New Roman"/>
          <w:color w:val="000000"/>
          <w:sz w:val="28"/>
          <w:szCs w:val="28"/>
          <w:lang w:eastAsia="ru-RU"/>
        </w:rPr>
        <w:t>Уставом Улётовского муниципального округа Забайкальского края</w:t>
      </w:r>
      <w:r w:rsidR="00CC45AA" w:rsidRPr="00CC45AA">
        <w:rPr>
          <w:rFonts w:ascii="Times New Roman" w:eastAsia="Times New Roman" w:hAnsi="Times New Roman" w:cs="Times New Roman"/>
          <w:color w:val="000000"/>
          <w:sz w:val="28"/>
          <w:szCs w:val="28"/>
          <w:lang w:eastAsia="ru-RU"/>
        </w:rPr>
        <w:t>, принятого решением Совета Улётовского муниципального округа Забайкальского края от 12.11.2024 № 25</w:t>
      </w:r>
      <w:r w:rsidRPr="00F3598F">
        <w:rPr>
          <w:rFonts w:ascii="Times New Roman" w:eastAsia="Times New Roman" w:hAnsi="Times New Roman" w:cs="Times New Roman"/>
          <w:color w:val="000000"/>
          <w:sz w:val="28"/>
          <w:szCs w:val="28"/>
          <w:lang w:eastAsia="ru-RU"/>
        </w:rPr>
        <w:t xml:space="preserve">, Совет Улётовского муниципального округа Забайкальского края </w:t>
      </w:r>
      <w:r w:rsidRPr="00F3598F">
        <w:rPr>
          <w:rFonts w:ascii="Times New Roman" w:eastAsia="Times New Roman" w:hAnsi="Times New Roman" w:cs="Times New Roman"/>
          <w:b/>
          <w:color w:val="000000"/>
          <w:sz w:val="28"/>
          <w:szCs w:val="28"/>
          <w:lang w:eastAsia="ru-RU"/>
        </w:rPr>
        <w:t>р е ш и л:</w:t>
      </w:r>
    </w:p>
    <w:p w:rsidR="006B1733" w:rsidRDefault="006B1733" w:rsidP="001B2693">
      <w:pPr>
        <w:numPr>
          <w:ilvl w:val="0"/>
          <w:numId w:val="1"/>
        </w:numPr>
        <w:spacing w:after="0" w:line="250" w:lineRule="auto"/>
        <w:ind w:left="0" w:right="-2" w:firstLine="567"/>
        <w:jc w:val="both"/>
        <w:rPr>
          <w:rFonts w:ascii="Times New Roman" w:eastAsia="Times New Roman" w:hAnsi="Times New Roman" w:cs="Times New Roman"/>
          <w:color w:val="000000"/>
          <w:sz w:val="28"/>
        </w:rPr>
      </w:pPr>
      <w:r w:rsidRPr="006B1733">
        <w:rPr>
          <w:rFonts w:ascii="Times New Roman" w:eastAsia="Times New Roman" w:hAnsi="Times New Roman" w:cs="Times New Roman"/>
          <w:color w:val="000000"/>
          <w:sz w:val="28"/>
        </w:rPr>
        <w:t>Реорганизовать администрацию Улётовского муниципального округа Забайкальского края (ОГРН: 1027500803880, ИНН: 7522001721) путём присоединения к ней администрации сельского поселения «Ленинское» муниципального района «Улётовский район» Забайкальского края (ОГРН 1057538005986, ИНН 7522003503), администрации сельского поселения «Тангинское» (ОГРН 1057538005931, ИНН 7522003542), администрации сельского поселения «Николаевское» муниципального района «Улётовский район» Забайкальского края (ОГРН 1057538005942, ИНН 7522003535), администрации сельского поселения «Горекацанское» (ОГРН 1057538006240, ИНН 7522003550), администрации сельского поселения «Доронинское» (ОГРН 1057538007450, ИНН 7522003599), администрации сельского поселения «Аблатуйское» (ОГРН 1057538007449, ИНН 7522003581), администрации сельского поселения «Артинское» (ОГРН 1057538006239, ИНН 7522003567), администрации сельского поселения «Улётовское» муниципального района «Улётовский район» Забайкальского края (ОГРН 1057538006877, ИНН 7522003574), администрации сельского поселения «Хадактинское» (ОГРН 1057538005964, ИНН 7522003510), администрации городского поселения «Дровянинское» (ОГРН</w:t>
      </w:r>
      <w:r w:rsidR="007C45F8">
        <w:rPr>
          <w:rFonts w:ascii="Times New Roman" w:eastAsia="Times New Roman" w:hAnsi="Times New Roman" w:cs="Times New Roman"/>
          <w:color w:val="000000"/>
          <w:sz w:val="28"/>
        </w:rPr>
        <w:t xml:space="preserve"> </w:t>
      </w:r>
      <w:r w:rsidR="007C45F8">
        <w:rPr>
          <w:rFonts w:ascii="Times New Roman" w:eastAsia="Times New Roman" w:hAnsi="Times New Roman" w:cs="Times New Roman"/>
          <w:color w:val="000000"/>
          <w:sz w:val="28"/>
        </w:rPr>
        <w:lastRenderedPageBreak/>
        <w:t xml:space="preserve">1057538005953, ИНН 7522003528) </w:t>
      </w:r>
      <w:r w:rsidR="007C45F8" w:rsidRPr="007C45F8">
        <w:rPr>
          <w:rFonts w:ascii="Times New Roman" w:eastAsia="Times New Roman" w:hAnsi="Times New Roman" w:cs="Times New Roman"/>
          <w:color w:val="000000"/>
          <w:sz w:val="28"/>
        </w:rPr>
        <w:t xml:space="preserve">(далее — администрации) в срок до </w:t>
      </w:r>
      <w:r w:rsidR="001F3F53">
        <w:rPr>
          <w:rFonts w:ascii="Times New Roman" w:eastAsia="Times New Roman" w:hAnsi="Times New Roman" w:cs="Times New Roman"/>
          <w:color w:val="000000"/>
          <w:sz w:val="28"/>
        </w:rPr>
        <w:t>31</w:t>
      </w:r>
      <w:r w:rsidR="007C45F8" w:rsidRPr="007C45F8">
        <w:rPr>
          <w:rFonts w:ascii="Times New Roman" w:eastAsia="Times New Roman" w:hAnsi="Times New Roman" w:cs="Times New Roman"/>
          <w:color w:val="000000"/>
          <w:sz w:val="28"/>
        </w:rPr>
        <w:t xml:space="preserve"> </w:t>
      </w:r>
      <w:r w:rsidR="001F3F53">
        <w:rPr>
          <w:rFonts w:ascii="Times New Roman" w:eastAsia="Times New Roman" w:hAnsi="Times New Roman" w:cs="Times New Roman"/>
          <w:color w:val="000000"/>
          <w:sz w:val="28"/>
        </w:rPr>
        <w:t>августа</w:t>
      </w:r>
      <w:r w:rsidR="007C45F8" w:rsidRPr="007C45F8">
        <w:rPr>
          <w:rFonts w:ascii="Times New Roman" w:eastAsia="Times New Roman" w:hAnsi="Times New Roman" w:cs="Times New Roman"/>
          <w:color w:val="000000"/>
          <w:sz w:val="28"/>
        </w:rPr>
        <w:t xml:space="preserve"> 202</w:t>
      </w:r>
      <w:r w:rsidR="007C45F8">
        <w:rPr>
          <w:rFonts w:ascii="Times New Roman" w:eastAsia="Times New Roman" w:hAnsi="Times New Roman" w:cs="Times New Roman"/>
          <w:color w:val="000000"/>
          <w:sz w:val="28"/>
        </w:rPr>
        <w:t>5</w:t>
      </w:r>
      <w:r w:rsidR="007C45F8" w:rsidRPr="007C45F8">
        <w:rPr>
          <w:rFonts w:ascii="Times New Roman" w:eastAsia="Times New Roman" w:hAnsi="Times New Roman" w:cs="Times New Roman"/>
          <w:color w:val="000000"/>
          <w:sz w:val="28"/>
        </w:rPr>
        <w:t xml:space="preserve"> г.</w:t>
      </w:r>
    </w:p>
    <w:p w:rsidR="001F3F53" w:rsidRDefault="001F3F53" w:rsidP="001F3F53">
      <w:pPr>
        <w:spacing w:after="0" w:line="25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Установить, что тип учреждения после завершения процесса реорганизации</w:t>
      </w:r>
      <w:r w:rsidR="00B15B4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w:t>
      </w:r>
      <w:r w:rsidR="00B15B4F">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каз</w:t>
      </w:r>
      <w:r w:rsidR="00B15B4F">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нное.</w:t>
      </w:r>
    </w:p>
    <w:p w:rsidR="00CC45AA" w:rsidRPr="006B1733" w:rsidRDefault="00CC45AA" w:rsidP="001F3F53">
      <w:pPr>
        <w:spacing w:after="0" w:line="250" w:lineRule="auto"/>
        <w:ind w:right="-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 Установить, что основные цели деятельности </w:t>
      </w:r>
      <w:r w:rsidR="00B15B4F">
        <w:rPr>
          <w:rFonts w:ascii="Times New Roman" w:eastAsia="Times New Roman" w:hAnsi="Times New Roman" w:cs="Times New Roman"/>
          <w:color w:val="000000"/>
          <w:sz w:val="28"/>
        </w:rPr>
        <w:t>а</w:t>
      </w:r>
      <w:r w:rsidR="00B15B4F" w:rsidRPr="00B15B4F">
        <w:rPr>
          <w:rFonts w:ascii="Times New Roman" w:eastAsia="Times New Roman" w:hAnsi="Times New Roman" w:cs="Times New Roman"/>
          <w:color w:val="000000"/>
          <w:sz w:val="28"/>
        </w:rPr>
        <w:t>дминистрации Улётовского муниципального округа Забайкальского края</w:t>
      </w:r>
      <w:r>
        <w:rPr>
          <w:rFonts w:ascii="Times New Roman" w:eastAsia="Times New Roman" w:hAnsi="Times New Roman" w:cs="Times New Roman"/>
          <w:color w:val="000000"/>
          <w:sz w:val="28"/>
        </w:rPr>
        <w:t xml:space="preserve"> после завершения процесса реорганизации не изменяются.</w:t>
      </w:r>
    </w:p>
    <w:p w:rsidR="007C45F8" w:rsidRPr="007C45F8" w:rsidRDefault="00CC45AA" w:rsidP="007C45F8">
      <w:pPr>
        <w:spacing w:after="5" w:line="252" w:lineRule="auto"/>
        <w:ind w:left="9" w:right="14" w:firstLine="5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7C45F8" w:rsidRPr="007C45F8">
        <w:rPr>
          <w:rFonts w:ascii="Times New Roman" w:eastAsia="Times New Roman" w:hAnsi="Times New Roman" w:cs="Times New Roman"/>
          <w:color w:val="000000"/>
          <w:sz w:val="28"/>
          <w:szCs w:val="28"/>
        </w:rPr>
        <w:t xml:space="preserve">. Уполномочить главу </w:t>
      </w:r>
      <w:r w:rsidR="007C45F8" w:rsidRPr="001B2693">
        <w:rPr>
          <w:rFonts w:ascii="Times New Roman" w:eastAsia="Times New Roman" w:hAnsi="Times New Roman" w:cs="Times New Roman"/>
          <w:color w:val="000000"/>
          <w:sz w:val="28"/>
          <w:szCs w:val="28"/>
        </w:rPr>
        <w:t>Улётовского муниципального округа Забайкальского края Синкевича Александра Иннокентьевича</w:t>
      </w:r>
      <w:r w:rsidR="007C45F8" w:rsidRPr="007C45F8">
        <w:rPr>
          <w:rFonts w:ascii="Times New Roman" w:eastAsia="Times New Roman" w:hAnsi="Times New Roman" w:cs="Times New Roman"/>
          <w:color w:val="000000"/>
          <w:sz w:val="28"/>
          <w:szCs w:val="28"/>
        </w:rPr>
        <w:t xml:space="preserve"> выступить заявителем при уведомлении </w:t>
      </w:r>
      <w:r w:rsidR="00B15B4F">
        <w:rPr>
          <w:rFonts w:ascii="Times New Roman" w:eastAsia="Times New Roman" w:hAnsi="Times New Roman" w:cs="Times New Roman"/>
          <w:color w:val="000000"/>
          <w:sz w:val="28"/>
          <w:szCs w:val="28"/>
        </w:rPr>
        <w:t xml:space="preserve">в </w:t>
      </w:r>
      <w:r w:rsidR="007C45F8" w:rsidRPr="007C45F8">
        <w:rPr>
          <w:rFonts w:ascii="Times New Roman" w:eastAsia="Times New Roman" w:hAnsi="Times New Roman" w:cs="Times New Roman"/>
          <w:color w:val="000000"/>
          <w:sz w:val="28"/>
          <w:szCs w:val="28"/>
        </w:rPr>
        <w:t>регистрирующ</w:t>
      </w:r>
      <w:r w:rsidR="00B15B4F">
        <w:rPr>
          <w:rFonts w:ascii="Times New Roman" w:eastAsia="Times New Roman" w:hAnsi="Times New Roman" w:cs="Times New Roman"/>
          <w:color w:val="000000"/>
          <w:sz w:val="28"/>
          <w:szCs w:val="28"/>
        </w:rPr>
        <w:t>ий</w:t>
      </w:r>
      <w:r w:rsidR="007C45F8" w:rsidRPr="007C45F8">
        <w:rPr>
          <w:rFonts w:ascii="Times New Roman" w:eastAsia="Times New Roman" w:hAnsi="Times New Roman" w:cs="Times New Roman"/>
          <w:color w:val="000000"/>
          <w:sz w:val="28"/>
          <w:szCs w:val="28"/>
        </w:rPr>
        <w:t xml:space="preserve"> </w:t>
      </w:r>
      <w:r w:rsidR="00B15B4F">
        <w:rPr>
          <w:rFonts w:ascii="Times New Roman" w:eastAsia="Times New Roman" w:hAnsi="Times New Roman" w:cs="Times New Roman"/>
          <w:color w:val="000000"/>
          <w:sz w:val="28"/>
          <w:szCs w:val="28"/>
        </w:rPr>
        <w:t>орган</w:t>
      </w:r>
      <w:r w:rsidR="00B15B4F" w:rsidRPr="007C45F8">
        <w:rPr>
          <w:rFonts w:ascii="Times New Roman" w:eastAsia="Times New Roman" w:hAnsi="Times New Roman" w:cs="Times New Roman"/>
          <w:color w:val="000000"/>
          <w:sz w:val="28"/>
          <w:szCs w:val="28"/>
        </w:rPr>
        <w:t xml:space="preserve"> </w:t>
      </w:r>
      <w:r w:rsidR="007C45F8" w:rsidRPr="007C45F8">
        <w:rPr>
          <w:rFonts w:ascii="Times New Roman" w:eastAsia="Times New Roman" w:hAnsi="Times New Roman" w:cs="Times New Roman"/>
          <w:color w:val="000000"/>
          <w:sz w:val="28"/>
          <w:szCs w:val="28"/>
        </w:rPr>
        <w:t>о начале процедур</w:t>
      </w:r>
      <w:r w:rsidR="003674BE">
        <w:rPr>
          <w:rFonts w:ascii="Times New Roman" w:eastAsia="Times New Roman" w:hAnsi="Times New Roman" w:cs="Times New Roman"/>
          <w:color w:val="000000"/>
          <w:sz w:val="28"/>
          <w:szCs w:val="28"/>
        </w:rPr>
        <w:t>ы реорганизации юридических лиц, указанных в пункте 1 настоящего решения.</w:t>
      </w:r>
    </w:p>
    <w:p w:rsidR="007C45F8" w:rsidRPr="007C45F8" w:rsidRDefault="00CC45AA" w:rsidP="007C45F8">
      <w:pPr>
        <w:spacing w:after="5" w:line="252" w:lineRule="auto"/>
        <w:ind w:left="9" w:right="14" w:firstLine="5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7C45F8" w:rsidRPr="007C45F8">
        <w:rPr>
          <w:rFonts w:ascii="Times New Roman" w:eastAsia="Times New Roman" w:hAnsi="Times New Roman" w:cs="Times New Roman"/>
          <w:color w:val="000000"/>
          <w:sz w:val="28"/>
          <w:szCs w:val="28"/>
        </w:rPr>
        <w:t xml:space="preserve">. </w:t>
      </w:r>
      <w:r w:rsidR="003674BE">
        <w:rPr>
          <w:rFonts w:ascii="Times New Roman" w:eastAsia="Times New Roman" w:hAnsi="Times New Roman" w:cs="Times New Roman"/>
          <w:color w:val="000000"/>
          <w:sz w:val="28"/>
          <w:szCs w:val="28"/>
        </w:rPr>
        <w:t>А</w:t>
      </w:r>
      <w:r w:rsidR="007C45F8" w:rsidRPr="001B2693">
        <w:rPr>
          <w:rFonts w:ascii="Times New Roman" w:eastAsia="Times New Roman" w:hAnsi="Times New Roman" w:cs="Times New Roman"/>
          <w:color w:val="000000"/>
          <w:sz w:val="28"/>
          <w:szCs w:val="28"/>
        </w:rPr>
        <w:t>дминистрации</w:t>
      </w:r>
      <w:r w:rsidR="007C45F8" w:rsidRPr="007C45F8">
        <w:rPr>
          <w:rFonts w:ascii="Times New Roman" w:eastAsia="Times New Roman" w:hAnsi="Times New Roman" w:cs="Times New Roman"/>
          <w:color w:val="000000"/>
          <w:sz w:val="28"/>
          <w:szCs w:val="28"/>
        </w:rPr>
        <w:t xml:space="preserve"> </w:t>
      </w:r>
      <w:r w:rsidR="007C45F8" w:rsidRPr="001B2693">
        <w:rPr>
          <w:rFonts w:ascii="Times New Roman" w:eastAsia="Times New Roman" w:hAnsi="Times New Roman" w:cs="Times New Roman"/>
          <w:color w:val="000000"/>
          <w:sz w:val="28"/>
          <w:szCs w:val="28"/>
        </w:rPr>
        <w:t>Улётовского муниципального округа Забайкальского края</w:t>
      </w:r>
      <w:r w:rsidR="007C45F8" w:rsidRPr="007C45F8">
        <w:rPr>
          <w:rFonts w:ascii="Times New Roman" w:eastAsia="Times New Roman" w:hAnsi="Times New Roman" w:cs="Times New Roman"/>
          <w:color w:val="000000"/>
          <w:sz w:val="28"/>
          <w:szCs w:val="28"/>
        </w:rPr>
        <w:t>:</w:t>
      </w:r>
    </w:p>
    <w:p w:rsidR="007C45F8" w:rsidRPr="007C45F8" w:rsidRDefault="001B2693" w:rsidP="001B2693">
      <w:pPr>
        <w:spacing w:after="5" w:line="252" w:lineRule="auto"/>
        <w:ind w:right="14"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007C45F8" w:rsidRPr="007C45F8">
        <w:rPr>
          <w:rFonts w:ascii="Times New Roman" w:eastAsia="Times New Roman" w:hAnsi="Times New Roman" w:cs="Times New Roman"/>
          <w:color w:val="000000"/>
          <w:sz w:val="28"/>
          <w:szCs w:val="28"/>
        </w:rPr>
        <w:t xml:space="preserve">в течение трех рабочих дней после даты принятия настоящего решения в письменной форме сообщить </w:t>
      </w:r>
      <w:r w:rsidR="00B15B4F">
        <w:rPr>
          <w:rFonts w:ascii="Times New Roman" w:eastAsia="Times New Roman" w:hAnsi="Times New Roman" w:cs="Times New Roman"/>
          <w:color w:val="000000"/>
          <w:sz w:val="28"/>
          <w:szCs w:val="28"/>
        </w:rPr>
        <w:t xml:space="preserve">в </w:t>
      </w:r>
      <w:r w:rsidR="00CC45AA" w:rsidRPr="00CC45AA">
        <w:rPr>
          <w:rFonts w:ascii="Times New Roman" w:eastAsia="Times New Roman" w:hAnsi="Times New Roman" w:cs="Times New Roman"/>
          <w:color w:val="000000"/>
          <w:sz w:val="28"/>
          <w:szCs w:val="28"/>
        </w:rPr>
        <w:t>орган, осуществляющий государственную регистрацию юридических лиц,</w:t>
      </w:r>
      <w:r w:rsidRPr="001B2693">
        <w:rPr>
          <w:rFonts w:ascii="Times New Roman" w:eastAsia="Times New Roman" w:hAnsi="Times New Roman" w:cs="Times New Roman"/>
          <w:color w:val="000000"/>
          <w:sz w:val="28"/>
          <w:szCs w:val="28"/>
        </w:rPr>
        <w:t xml:space="preserve"> </w:t>
      </w:r>
      <w:r w:rsidR="007C45F8" w:rsidRPr="007C45F8">
        <w:rPr>
          <w:rFonts w:ascii="Times New Roman" w:eastAsia="Times New Roman" w:hAnsi="Times New Roman" w:cs="Times New Roman"/>
          <w:color w:val="000000"/>
          <w:sz w:val="28"/>
          <w:szCs w:val="28"/>
        </w:rPr>
        <w:t>о начале процедуры реорганизации, в том числе о форме реорганизации, с приложением настоящего решения;</w:t>
      </w:r>
    </w:p>
    <w:p w:rsidR="007C45F8" w:rsidRDefault="001B2693" w:rsidP="001B2693">
      <w:pPr>
        <w:spacing w:after="5" w:line="252" w:lineRule="auto"/>
        <w:ind w:left="9" w:right="14" w:firstLine="5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7C45F8" w:rsidRPr="007C45F8">
        <w:rPr>
          <w:rFonts w:ascii="Times New Roman" w:eastAsia="Times New Roman" w:hAnsi="Times New Roman" w:cs="Times New Roman"/>
          <w:color w:val="000000"/>
          <w:sz w:val="28"/>
          <w:szCs w:val="28"/>
        </w:rPr>
        <w:t>после внесения в единый государственный реестр юридических лиц записи о начале процедуры реорганизации дважды с периодичностью один раз в месяц разместить в «Вестнике государственной регистрации» уведомление о реорганизации;</w:t>
      </w:r>
    </w:p>
    <w:p w:rsidR="00AB629A" w:rsidRDefault="00AB629A" w:rsidP="001B2693">
      <w:pPr>
        <w:spacing w:after="5" w:line="252" w:lineRule="auto"/>
        <w:ind w:left="9" w:right="14" w:firstLine="5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477DD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срок до 14 марта 2025 года назначить комиссию для осуществления </w:t>
      </w:r>
      <w:r w:rsidR="00CC45AA">
        <w:rPr>
          <w:rFonts w:ascii="Times New Roman" w:eastAsia="Times New Roman" w:hAnsi="Times New Roman" w:cs="Times New Roman"/>
          <w:color w:val="000000"/>
          <w:sz w:val="28"/>
          <w:szCs w:val="28"/>
        </w:rPr>
        <w:t>ре</w:t>
      </w:r>
      <w:r>
        <w:rPr>
          <w:rFonts w:ascii="Times New Roman" w:eastAsia="Times New Roman" w:hAnsi="Times New Roman" w:cs="Times New Roman"/>
          <w:color w:val="000000"/>
          <w:sz w:val="28"/>
          <w:szCs w:val="28"/>
        </w:rPr>
        <w:t>организации учреждения</w:t>
      </w:r>
      <w:r w:rsidRPr="00AB629A">
        <w:rPr>
          <w:rFonts w:ascii="Times New Roman" w:eastAsia="Times New Roman" w:hAnsi="Times New Roman" w:cs="Times New Roman"/>
          <w:color w:val="000000"/>
          <w:sz w:val="28"/>
          <w:szCs w:val="28"/>
        </w:rPr>
        <w:t>;</w:t>
      </w:r>
    </w:p>
    <w:p w:rsidR="00AB629A" w:rsidRPr="007C45F8" w:rsidRDefault="00AB629A" w:rsidP="001B2693">
      <w:pPr>
        <w:spacing w:after="5" w:line="252" w:lineRule="auto"/>
        <w:ind w:left="9" w:right="14" w:firstLine="55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77DDC">
        <w:rPr>
          <w:rFonts w:ascii="Times New Roman" w:eastAsia="Times New Roman" w:hAnsi="Times New Roman" w:cs="Times New Roman"/>
          <w:color w:val="000000"/>
          <w:sz w:val="28"/>
          <w:szCs w:val="28"/>
        </w:rPr>
        <w:t xml:space="preserve"> </w:t>
      </w:r>
      <w:r w:rsidR="00F91ABD" w:rsidRPr="00F91ABD">
        <w:rPr>
          <w:rFonts w:ascii="Times New Roman" w:eastAsia="Times New Roman" w:hAnsi="Times New Roman" w:cs="Times New Roman"/>
          <w:color w:val="000000"/>
          <w:sz w:val="28"/>
          <w:szCs w:val="28"/>
        </w:rPr>
        <w:t xml:space="preserve">осуществить иные юридические действия, связанные с реорганизацией </w:t>
      </w:r>
      <w:r w:rsidR="00CC45AA">
        <w:rPr>
          <w:rFonts w:ascii="Times New Roman" w:eastAsia="Times New Roman" w:hAnsi="Times New Roman" w:cs="Times New Roman"/>
          <w:color w:val="000000"/>
          <w:sz w:val="28"/>
          <w:szCs w:val="28"/>
        </w:rPr>
        <w:t>учреждения</w:t>
      </w:r>
      <w:r w:rsidR="00F91ABD" w:rsidRPr="00F91ABD">
        <w:rPr>
          <w:rFonts w:ascii="Times New Roman" w:eastAsia="Times New Roman" w:hAnsi="Times New Roman" w:cs="Times New Roman"/>
          <w:color w:val="000000"/>
          <w:sz w:val="28"/>
          <w:szCs w:val="28"/>
        </w:rPr>
        <w:t>, предусмотренные действующим законодательством.</w:t>
      </w:r>
    </w:p>
    <w:p w:rsidR="00F91ABD" w:rsidRPr="00F91ABD" w:rsidRDefault="00B15B4F" w:rsidP="00F91ABD">
      <w:pPr>
        <w:spacing w:after="0" w:line="249"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F91ABD">
        <w:rPr>
          <w:rFonts w:ascii="Times New Roman" w:eastAsia="Times New Roman" w:hAnsi="Times New Roman" w:cs="Times New Roman"/>
          <w:color w:val="000000"/>
          <w:sz w:val="28"/>
        </w:rPr>
        <w:t xml:space="preserve">. </w:t>
      </w:r>
      <w:r w:rsidR="00F91ABD" w:rsidRPr="00F91ABD">
        <w:rPr>
          <w:rFonts w:ascii="Times New Roman" w:eastAsia="Times New Roman" w:hAnsi="Times New Roman" w:cs="Times New Roman"/>
          <w:color w:val="000000"/>
          <w:sz w:val="28"/>
        </w:rPr>
        <w:t>Установить, что финансирование расходов, связанных с проведением реорганизации администраций осуществляется за сч</w:t>
      </w:r>
      <w:r w:rsidR="00CC45AA">
        <w:rPr>
          <w:rFonts w:ascii="Times New Roman" w:eastAsia="Times New Roman" w:hAnsi="Times New Roman" w:cs="Times New Roman"/>
          <w:color w:val="000000"/>
          <w:sz w:val="28"/>
        </w:rPr>
        <w:t>ё</w:t>
      </w:r>
      <w:r w:rsidR="00F91ABD" w:rsidRPr="00F91ABD">
        <w:rPr>
          <w:rFonts w:ascii="Times New Roman" w:eastAsia="Times New Roman" w:hAnsi="Times New Roman" w:cs="Times New Roman"/>
          <w:color w:val="000000"/>
          <w:sz w:val="28"/>
        </w:rPr>
        <w:t xml:space="preserve">т средств бюджета </w:t>
      </w:r>
      <w:r w:rsidR="00CC45AA">
        <w:rPr>
          <w:rFonts w:ascii="Times New Roman" w:eastAsia="Times New Roman" w:hAnsi="Times New Roman" w:cs="Times New Roman"/>
          <w:color w:val="000000"/>
          <w:sz w:val="28"/>
        </w:rPr>
        <w:t>Улётовского</w:t>
      </w:r>
      <w:r w:rsidR="00F91ABD" w:rsidRPr="00F91ABD">
        <w:rPr>
          <w:rFonts w:ascii="Times New Roman" w:eastAsia="Times New Roman" w:hAnsi="Times New Roman" w:cs="Times New Roman"/>
          <w:color w:val="000000"/>
          <w:sz w:val="28"/>
        </w:rPr>
        <w:t xml:space="preserve"> муниципального округа</w:t>
      </w:r>
      <w:r w:rsidR="00CC45AA">
        <w:rPr>
          <w:rFonts w:ascii="Times New Roman" w:eastAsia="Times New Roman" w:hAnsi="Times New Roman" w:cs="Times New Roman"/>
          <w:color w:val="000000"/>
          <w:sz w:val="28"/>
        </w:rPr>
        <w:t xml:space="preserve"> Забайкальского края</w:t>
      </w:r>
      <w:r w:rsidR="00F91ABD" w:rsidRPr="00F91ABD">
        <w:rPr>
          <w:rFonts w:ascii="Times New Roman" w:eastAsia="Times New Roman" w:hAnsi="Times New Roman" w:cs="Times New Roman"/>
          <w:color w:val="000000"/>
          <w:sz w:val="28"/>
        </w:rPr>
        <w:t>.</w:t>
      </w:r>
    </w:p>
    <w:p w:rsidR="00B30EEB" w:rsidRPr="00B30EEB" w:rsidRDefault="00B15B4F" w:rsidP="00B30EEB">
      <w:pPr>
        <w:spacing w:after="0" w:line="240" w:lineRule="auto"/>
        <w:ind w:left="10" w:firstLine="55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7</w:t>
      </w:r>
      <w:r w:rsidR="00B30EEB">
        <w:rPr>
          <w:rFonts w:ascii="Times New Roman" w:eastAsia="Times New Roman" w:hAnsi="Times New Roman" w:cs="Times New Roman"/>
          <w:color w:val="000000"/>
          <w:sz w:val="28"/>
          <w:szCs w:val="28"/>
          <w:lang w:eastAsia="ru-RU"/>
        </w:rPr>
        <w:t xml:space="preserve">. </w:t>
      </w:r>
      <w:r w:rsidR="00B30EEB" w:rsidRPr="00B30EEB">
        <w:rPr>
          <w:rFonts w:ascii="Times New Roman" w:eastAsia="Times New Roman" w:hAnsi="Times New Roman" w:cs="Times New Roman"/>
          <w:color w:val="000000"/>
          <w:sz w:val="28"/>
          <w:szCs w:val="28"/>
        </w:rPr>
        <w:t xml:space="preserve">Настоящее решение официально опубликовать в </w:t>
      </w:r>
      <w:r w:rsidR="00B30EEB">
        <w:rPr>
          <w:rFonts w:ascii="Times New Roman" w:eastAsia="Times New Roman" w:hAnsi="Times New Roman" w:cs="Times New Roman"/>
          <w:color w:val="000000"/>
          <w:sz w:val="28"/>
          <w:szCs w:val="28"/>
        </w:rPr>
        <w:t xml:space="preserve">окружной </w:t>
      </w:r>
      <w:r w:rsidR="00B30EEB" w:rsidRPr="00B30EEB">
        <w:rPr>
          <w:rFonts w:ascii="Times New Roman" w:eastAsia="Times New Roman" w:hAnsi="Times New Roman" w:cs="Times New Roman"/>
          <w:color w:val="000000"/>
          <w:sz w:val="28"/>
          <w:szCs w:val="28"/>
        </w:rPr>
        <w:t>общественно-политической газете «Улётовские вести».</w:t>
      </w:r>
    </w:p>
    <w:p w:rsidR="00B30EEB" w:rsidRPr="00B30EEB" w:rsidRDefault="00B15B4F" w:rsidP="00B30EEB">
      <w:pPr>
        <w:spacing w:after="0" w:line="240" w:lineRule="auto"/>
        <w:ind w:left="10" w:firstLine="55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szCs w:val="28"/>
        </w:rPr>
        <w:t>8</w:t>
      </w:r>
      <w:r w:rsidR="00B30EEB" w:rsidRPr="00B30EEB">
        <w:rPr>
          <w:rFonts w:ascii="Times New Roman" w:eastAsia="Times New Roman" w:hAnsi="Times New Roman" w:cs="Times New Roman"/>
          <w:color w:val="000000"/>
          <w:sz w:val="28"/>
          <w:szCs w:val="28"/>
        </w:rPr>
        <w:t>. Настоящее решение официально опубликовать (обнародовать) на официальном сайте муниципального района «Улётовский район» в информационно-телекоммуникационной сети «Интернет» в разделе «Документы» - «Правовые акты Совета» - https://uletov.75.ru/.</w:t>
      </w:r>
    </w:p>
    <w:p w:rsidR="000C6CFE" w:rsidRDefault="000C6CFE" w:rsidP="00796237">
      <w:pPr>
        <w:spacing w:after="0" w:line="240" w:lineRule="auto"/>
        <w:ind w:firstLine="709"/>
        <w:jc w:val="both"/>
        <w:rPr>
          <w:rFonts w:ascii="Times New Roman" w:eastAsia="Times New Roman" w:hAnsi="Times New Roman" w:cs="Times New Roman"/>
          <w:color w:val="000000"/>
          <w:sz w:val="28"/>
          <w:szCs w:val="28"/>
          <w:lang w:eastAsia="ru-RU"/>
        </w:rPr>
      </w:pPr>
    </w:p>
    <w:p w:rsidR="00B15B4F" w:rsidRPr="00B30EEB" w:rsidRDefault="00B15B4F" w:rsidP="00796237">
      <w:pPr>
        <w:spacing w:after="0" w:line="240" w:lineRule="auto"/>
        <w:ind w:firstLine="709"/>
        <w:jc w:val="both"/>
        <w:rPr>
          <w:rFonts w:ascii="Times New Roman" w:eastAsia="Times New Roman" w:hAnsi="Times New Roman" w:cs="Times New Roman"/>
          <w:color w:val="000000"/>
          <w:sz w:val="28"/>
          <w:szCs w:val="28"/>
          <w:lang w:eastAsia="ru-RU"/>
        </w:rPr>
      </w:pPr>
    </w:p>
    <w:p w:rsidR="00B30EEB" w:rsidRPr="00B30EEB" w:rsidRDefault="00B30EEB" w:rsidP="00B30EEB">
      <w:pPr>
        <w:spacing w:after="0" w:line="240" w:lineRule="auto"/>
        <w:jc w:val="both"/>
        <w:rPr>
          <w:rFonts w:ascii="Times New Roman" w:eastAsia="Times New Roman" w:hAnsi="Times New Roman" w:cs="Times New Roman"/>
          <w:sz w:val="28"/>
          <w:szCs w:val="28"/>
          <w:lang w:eastAsia="ru-RU"/>
        </w:rPr>
      </w:pPr>
      <w:r w:rsidRPr="00B30EEB">
        <w:rPr>
          <w:rFonts w:ascii="Times New Roman" w:eastAsia="Times New Roman" w:hAnsi="Times New Roman" w:cs="Times New Roman"/>
          <w:sz w:val="28"/>
          <w:szCs w:val="28"/>
          <w:lang w:eastAsia="ru-RU"/>
        </w:rPr>
        <w:t>Председатель Совета</w:t>
      </w:r>
    </w:p>
    <w:p w:rsidR="00B30EEB" w:rsidRPr="00B30EEB" w:rsidRDefault="00B30EEB" w:rsidP="00B30E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Улётовского муниципального округа</w:t>
      </w:r>
      <w:r w:rsidRPr="00B30EEB">
        <w:rPr>
          <w:rFonts w:ascii="Times New Roman" w:eastAsia="Times New Roman" w:hAnsi="Times New Roman" w:cs="Times New Roman"/>
          <w:sz w:val="28"/>
          <w:szCs w:val="28"/>
          <w:lang w:eastAsia="ru-RU"/>
        </w:rPr>
        <w:tab/>
      </w:r>
      <w:r w:rsidRPr="00B30EEB">
        <w:rPr>
          <w:rFonts w:ascii="Times New Roman" w:eastAsia="Times New Roman" w:hAnsi="Times New Roman" w:cs="Times New Roman"/>
          <w:sz w:val="28"/>
          <w:szCs w:val="28"/>
          <w:lang w:eastAsia="ru-RU"/>
        </w:rPr>
        <w:tab/>
      </w:r>
      <w:r w:rsidRPr="00B30EEB">
        <w:rPr>
          <w:rFonts w:ascii="Times New Roman" w:eastAsia="Times New Roman" w:hAnsi="Times New Roman" w:cs="Times New Roman"/>
          <w:sz w:val="28"/>
          <w:szCs w:val="28"/>
          <w:lang w:eastAsia="ru-RU"/>
        </w:rPr>
        <w:tab/>
        <w:t xml:space="preserve">           С.С. Подойницын</w:t>
      </w:r>
    </w:p>
    <w:p w:rsidR="00796237" w:rsidRPr="00F3598F" w:rsidRDefault="00796237" w:rsidP="00796237">
      <w:pPr>
        <w:spacing w:after="0" w:line="240" w:lineRule="auto"/>
        <w:ind w:right="6236"/>
        <w:jc w:val="both"/>
        <w:rPr>
          <w:rFonts w:ascii="Times New Roman" w:eastAsia="Times New Roman" w:hAnsi="Times New Roman" w:cs="Times New Roman"/>
          <w:color w:val="000000"/>
          <w:sz w:val="28"/>
          <w:szCs w:val="28"/>
          <w:lang w:eastAsia="ru-RU"/>
        </w:rPr>
      </w:pPr>
    </w:p>
    <w:p w:rsidR="00796237" w:rsidRPr="00F3598F" w:rsidRDefault="00796237" w:rsidP="00796237">
      <w:pPr>
        <w:spacing w:after="0" w:line="240" w:lineRule="auto"/>
        <w:rPr>
          <w:rFonts w:ascii="Times New Roman" w:eastAsia="Times New Roman" w:hAnsi="Times New Roman" w:cs="Times New Roman"/>
          <w:sz w:val="28"/>
          <w:szCs w:val="28"/>
          <w:lang w:eastAsia="ru-RU"/>
        </w:rPr>
      </w:pPr>
      <w:r w:rsidRPr="0051661A">
        <w:rPr>
          <w:rFonts w:ascii="Times New Roman" w:eastAsia="Times New Roman" w:hAnsi="Times New Roman" w:cs="Times New Roman"/>
          <w:sz w:val="28"/>
          <w:szCs w:val="28"/>
          <w:lang w:eastAsia="ru-RU"/>
        </w:rPr>
        <w:t>Глава Улётовского</w:t>
      </w:r>
      <w:r w:rsidRPr="00F3598F">
        <w:rPr>
          <w:rFonts w:ascii="Times New Roman" w:eastAsia="Times New Roman" w:hAnsi="Times New Roman" w:cs="Times New Roman"/>
          <w:sz w:val="28"/>
          <w:szCs w:val="28"/>
          <w:lang w:eastAsia="ru-RU"/>
        </w:rPr>
        <w:t xml:space="preserve"> </w:t>
      </w:r>
      <w:r w:rsidRPr="0051661A">
        <w:rPr>
          <w:rFonts w:ascii="Times New Roman" w:eastAsia="Times New Roman" w:hAnsi="Times New Roman" w:cs="Times New Roman"/>
          <w:sz w:val="28"/>
          <w:szCs w:val="28"/>
          <w:lang w:eastAsia="ru-RU"/>
        </w:rPr>
        <w:t>муниципального</w:t>
      </w:r>
    </w:p>
    <w:p w:rsidR="00796237" w:rsidRPr="0051661A" w:rsidRDefault="00796237" w:rsidP="00796237">
      <w:pPr>
        <w:spacing w:after="0" w:line="240" w:lineRule="auto"/>
        <w:rPr>
          <w:rFonts w:ascii="Times New Roman" w:eastAsia="Times New Roman" w:hAnsi="Times New Roman" w:cs="Times New Roman"/>
          <w:sz w:val="28"/>
          <w:szCs w:val="28"/>
          <w:lang w:eastAsia="ru-RU"/>
        </w:rPr>
      </w:pPr>
      <w:r w:rsidRPr="00F3598F">
        <w:rPr>
          <w:rFonts w:ascii="Times New Roman" w:eastAsia="Times New Roman" w:hAnsi="Times New Roman" w:cs="Times New Roman"/>
          <w:sz w:val="28"/>
          <w:szCs w:val="28"/>
          <w:lang w:eastAsia="ru-RU"/>
        </w:rPr>
        <w:t>о</w:t>
      </w:r>
      <w:r w:rsidRPr="0051661A">
        <w:rPr>
          <w:rFonts w:ascii="Times New Roman" w:eastAsia="Times New Roman" w:hAnsi="Times New Roman" w:cs="Times New Roman"/>
          <w:sz w:val="28"/>
          <w:szCs w:val="28"/>
          <w:lang w:eastAsia="ru-RU"/>
        </w:rPr>
        <w:t>круга</w:t>
      </w:r>
      <w:r w:rsidRPr="00F3598F">
        <w:rPr>
          <w:rFonts w:ascii="Times New Roman" w:eastAsia="Times New Roman" w:hAnsi="Times New Roman" w:cs="Times New Roman"/>
          <w:sz w:val="28"/>
          <w:szCs w:val="28"/>
          <w:lang w:eastAsia="ru-RU"/>
        </w:rPr>
        <w:t xml:space="preserve"> </w:t>
      </w:r>
      <w:r w:rsidRPr="0051661A">
        <w:rPr>
          <w:rFonts w:ascii="Times New Roman" w:eastAsia="Times New Roman" w:hAnsi="Times New Roman" w:cs="Times New Roman"/>
          <w:sz w:val="28"/>
          <w:szCs w:val="28"/>
          <w:lang w:eastAsia="ru-RU"/>
        </w:rPr>
        <w:t>Забайкальского края</w:t>
      </w:r>
      <w:r w:rsidRPr="0051661A">
        <w:rPr>
          <w:rFonts w:ascii="Times New Roman" w:eastAsia="Times New Roman" w:hAnsi="Times New Roman" w:cs="Times New Roman"/>
          <w:sz w:val="28"/>
          <w:szCs w:val="28"/>
          <w:lang w:eastAsia="ru-RU"/>
        </w:rPr>
        <w:tab/>
      </w:r>
      <w:r w:rsidRPr="0051661A">
        <w:rPr>
          <w:rFonts w:ascii="Times New Roman" w:eastAsia="Times New Roman" w:hAnsi="Times New Roman" w:cs="Times New Roman"/>
          <w:sz w:val="28"/>
          <w:szCs w:val="28"/>
          <w:lang w:eastAsia="ru-RU"/>
        </w:rPr>
        <w:tab/>
      </w:r>
      <w:r w:rsidRPr="0051661A">
        <w:rPr>
          <w:rFonts w:ascii="Times New Roman" w:eastAsia="Times New Roman" w:hAnsi="Times New Roman" w:cs="Times New Roman"/>
          <w:sz w:val="28"/>
          <w:szCs w:val="28"/>
          <w:lang w:eastAsia="ru-RU"/>
        </w:rPr>
        <w:tab/>
      </w:r>
      <w:r w:rsidRPr="0051661A">
        <w:rPr>
          <w:rFonts w:ascii="Times New Roman" w:eastAsia="Times New Roman" w:hAnsi="Times New Roman" w:cs="Times New Roman"/>
          <w:sz w:val="28"/>
          <w:szCs w:val="28"/>
          <w:lang w:eastAsia="ru-RU"/>
        </w:rPr>
        <w:tab/>
      </w:r>
      <w:r w:rsidRPr="0051661A">
        <w:rPr>
          <w:rFonts w:ascii="Times New Roman" w:eastAsia="Times New Roman" w:hAnsi="Times New Roman" w:cs="Times New Roman"/>
          <w:sz w:val="28"/>
          <w:szCs w:val="28"/>
          <w:lang w:eastAsia="ru-RU"/>
        </w:rPr>
        <w:tab/>
      </w:r>
      <w:r w:rsidRPr="0051661A">
        <w:rPr>
          <w:rFonts w:ascii="Times New Roman" w:eastAsia="Times New Roman" w:hAnsi="Times New Roman" w:cs="Times New Roman"/>
          <w:sz w:val="28"/>
          <w:szCs w:val="28"/>
          <w:lang w:eastAsia="ru-RU"/>
        </w:rPr>
        <w:tab/>
        <w:t xml:space="preserve">      А.И. Синкевич</w:t>
      </w:r>
    </w:p>
    <w:sectPr w:rsidR="00796237" w:rsidRPr="0051661A" w:rsidSect="00727E7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EF5"/>
    <w:multiLevelType w:val="hybridMultilevel"/>
    <w:tmpl w:val="D736A962"/>
    <w:lvl w:ilvl="0" w:tplc="AA946A62">
      <w:start w:val="4"/>
      <w:numFmt w:val="decimal"/>
      <w:lvlText w:val="%1."/>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1A63DC">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E7D68">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847D6A">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0CBDE4">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0E237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045FAC">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52F3E6">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C477D2">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4C43D9E"/>
    <w:multiLevelType w:val="hybridMultilevel"/>
    <w:tmpl w:val="0DA4A5D2"/>
    <w:lvl w:ilvl="0" w:tplc="EE2A6F54">
      <w:start w:val="1"/>
      <w:numFmt w:val="decimal"/>
      <w:lvlText w:val="%1)"/>
      <w:lvlJc w:val="left"/>
      <w:pPr>
        <w:ind w:left="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FA4A5E">
      <w:start w:val="1"/>
      <w:numFmt w:val="lowerLetter"/>
      <w:lvlText w:val="%2"/>
      <w:lvlJc w:val="left"/>
      <w:pPr>
        <w:ind w:left="1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9C57E2">
      <w:start w:val="1"/>
      <w:numFmt w:val="lowerRoman"/>
      <w:lvlText w:val="%3"/>
      <w:lvlJc w:val="left"/>
      <w:pPr>
        <w:ind w:left="2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24CD5C">
      <w:start w:val="1"/>
      <w:numFmt w:val="decimal"/>
      <w:lvlText w:val="%4"/>
      <w:lvlJc w:val="left"/>
      <w:pPr>
        <w:ind w:left="3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3163940">
      <w:start w:val="1"/>
      <w:numFmt w:val="lowerLetter"/>
      <w:lvlText w:val="%5"/>
      <w:lvlJc w:val="left"/>
      <w:pPr>
        <w:ind w:left="3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FAC94A">
      <w:start w:val="1"/>
      <w:numFmt w:val="lowerRoman"/>
      <w:lvlText w:val="%6"/>
      <w:lvlJc w:val="left"/>
      <w:pPr>
        <w:ind w:left="4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38A4D6">
      <w:start w:val="1"/>
      <w:numFmt w:val="decimal"/>
      <w:lvlText w:val="%7"/>
      <w:lvlJc w:val="left"/>
      <w:pPr>
        <w:ind w:left="5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EE2EA24">
      <w:start w:val="1"/>
      <w:numFmt w:val="lowerLetter"/>
      <w:lvlText w:val="%8"/>
      <w:lvlJc w:val="left"/>
      <w:pPr>
        <w:ind w:left="59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055A">
      <w:start w:val="1"/>
      <w:numFmt w:val="lowerRoman"/>
      <w:lvlText w:val="%9"/>
      <w:lvlJc w:val="left"/>
      <w:pPr>
        <w:ind w:left="66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553625C"/>
    <w:multiLevelType w:val="hybridMultilevel"/>
    <w:tmpl w:val="6C2E9182"/>
    <w:lvl w:ilvl="0" w:tplc="93BADD3C">
      <w:start w:val="1"/>
      <w:numFmt w:val="decimal"/>
      <w:lvlText w:val="%1."/>
      <w:lvlJc w:val="left"/>
      <w:pPr>
        <w:ind w:left="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AECBC">
      <w:start w:val="1"/>
      <w:numFmt w:val="lowerLetter"/>
      <w:lvlText w:val="%2"/>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F043DA">
      <w:start w:val="1"/>
      <w:numFmt w:val="lowerRoman"/>
      <w:lvlText w:val="%3"/>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88D18">
      <w:start w:val="1"/>
      <w:numFmt w:val="decimal"/>
      <w:lvlText w:val="%4"/>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2ADD74">
      <w:start w:val="1"/>
      <w:numFmt w:val="lowerLetter"/>
      <w:lvlText w:val="%5"/>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0233CE">
      <w:start w:val="1"/>
      <w:numFmt w:val="lowerRoman"/>
      <w:lvlText w:val="%6"/>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2A2EA">
      <w:start w:val="1"/>
      <w:numFmt w:val="decimal"/>
      <w:lvlText w:val="%7"/>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85AC8">
      <w:start w:val="1"/>
      <w:numFmt w:val="lowerLetter"/>
      <w:lvlText w:val="%8"/>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2E0D72">
      <w:start w:val="1"/>
      <w:numFmt w:val="lowerRoman"/>
      <w:lvlText w:val="%9"/>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5024342"/>
    <w:multiLevelType w:val="hybridMultilevel"/>
    <w:tmpl w:val="19089D44"/>
    <w:lvl w:ilvl="0" w:tplc="E2F20284">
      <w:start w:val="5"/>
      <w:numFmt w:val="decimal"/>
      <w:lvlText w:val="%1."/>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882950">
      <w:start w:val="1"/>
      <w:numFmt w:val="lowerLetter"/>
      <w:lvlText w:val="%2"/>
      <w:lvlJc w:val="left"/>
      <w:pPr>
        <w:ind w:left="15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F90AE94">
      <w:start w:val="1"/>
      <w:numFmt w:val="lowerRoman"/>
      <w:lvlText w:val="%3"/>
      <w:lvlJc w:val="left"/>
      <w:pPr>
        <w:ind w:left="23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96ED92">
      <w:start w:val="1"/>
      <w:numFmt w:val="decimal"/>
      <w:lvlText w:val="%4"/>
      <w:lvlJc w:val="left"/>
      <w:pPr>
        <w:ind w:left="30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26EBF2">
      <w:start w:val="1"/>
      <w:numFmt w:val="lowerLetter"/>
      <w:lvlText w:val="%5"/>
      <w:lvlJc w:val="left"/>
      <w:pPr>
        <w:ind w:left="37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90497CE">
      <w:start w:val="1"/>
      <w:numFmt w:val="lowerRoman"/>
      <w:lvlText w:val="%6"/>
      <w:lvlJc w:val="left"/>
      <w:pPr>
        <w:ind w:left="44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040CE4">
      <w:start w:val="1"/>
      <w:numFmt w:val="decimal"/>
      <w:lvlText w:val="%7"/>
      <w:lvlJc w:val="left"/>
      <w:pPr>
        <w:ind w:left="5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3A973A">
      <w:start w:val="1"/>
      <w:numFmt w:val="lowerLetter"/>
      <w:lvlText w:val="%8"/>
      <w:lvlJc w:val="left"/>
      <w:pPr>
        <w:ind w:left="59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325DB2">
      <w:start w:val="1"/>
      <w:numFmt w:val="lowerRoman"/>
      <w:lvlText w:val="%9"/>
      <w:lvlJc w:val="left"/>
      <w:pPr>
        <w:ind w:left="66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37"/>
    <w:rsid w:val="000C6CFE"/>
    <w:rsid w:val="000D5A2B"/>
    <w:rsid w:val="001B2693"/>
    <w:rsid w:val="001F3F53"/>
    <w:rsid w:val="002A54B6"/>
    <w:rsid w:val="003674BE"/>
    <w:rsid w:val="00462B4A"/>
    <w:rsid w:val="0047233E"/>
    <w:rsid w:val="00477DDC"/>
    <w:rsid w:val="005641BD"/>
    <w:rsid w:val="006B1733"/>
    <w:rsid w:val="006D1678"/>
    <w:rsid w:val="00727E70"/>
    <w:rsid w:val="00796237"/>
    <w:rsid w:val="007C45F8"/>
    <w:rsid w:val="008248AF"/>
    <w:rsid w:val="00965BAF"/>
    <w:rsid w:val="00AB629A"/>
    <w:rsid w:val="00B15B4F"/>
    <w:rsid w:val="00B30EEB"/>
    <w:rsid w:val="00CC45AA"/>
    <w:rsid w:val="00DA4A98"/>
    <w:rsid w:val="00E71A29"/>
    <w:rsid w:val="00EF1ED7"/>
    <w:rsid w:val="00F024D5"/>
    <w:rsid w:val="00F165C7"/>
    <w:rsid w:val="00F42A79"/>
    <w:rsid w:val="00F9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E290"/>
  <w15:docId w15:val="{DE756430-CF92-4C5D-B000-BA2FC631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45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45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624</Words>
  <Characters>3559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4</cp:revision>
  <cp:lastPrinted>2025-03-04T06:50:00Z</cp:lastPrinted>
  <dcterms:created xsi:type="dcterms:W3CDTF">2025-02-24T06:50:00Z</dcterms:created>
  <dcterms:modified xsi:type="dcterms:W3CDTF">2025-03-04T06:52:00Z</dcterms:modified>
</cp:coreProperties>
</file>