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8F" w:rsidRPr="00F3598F" w:rsidRDefault="00F3598F" w:rsidP="00F3598F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F3598F" w:rsidRPr="00F3598F" w:rsidRDefault="00F3598F" w:rsidP="00F3598F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F3598F" w:rsidRPr="00F3598F" w:rsidRDefault="00F3598F" w:rsidP="00F3598F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iCs/>
          <w:noProof/>
          <w:color w:val="252525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1EA58FB7" wp14:editId="50872CF5">
            <wp:simplePos x="0" y="0"/>
            <wp:positionH relativeFrom="column">
              <wp:posOffset>2574925</wp:posOffset>
            </wp:positionH>
            <wp:positionV relativeFrom="paragraph">
              <wp:posOffset>-508000</wp:posOffset>
            </wp:positionV>
            <wp:extent cx="792480" cy="906780"/>
            <wp:effectExtent l="19050" t="0" r="7620" b="0"/>
            <wp:wrapTight wrapText="bothSides">
              <wp:wrapPolygon edited="0">
                <wp:start x="-519" y="0"/>
                <wp:lineTo x="-519" y="19059"/>
                <wp:lineTo x="2596" y="21328"/>
                <wp:lineTo x="9346" y="21328"/>
                <wp:lineTo x="12462" y="21328"/>
                <wp:lineTo x="18692" y="21328"/>
                <wp:lineTo x="21808" y="19059"/>
                <wp:lineTo x="21808" y="0"/>
                <wp:lineTo x="-519" y="0"/>
              </wp:wrapPolygon>
            </wp:wrapTight>
            <wp:docPr id="1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98F" w:rsidRPr="00F3598F" w:rsidRDefault="00F3598F" w:rsidP="00F3598F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F3598F" w:rsidRPr="00F3598F" w:rsidRDefault="00F3598F" w:rsidP="00F3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УЛЁТОВСКОГО МУНИЦИПАЛЬНОГО ОКРУГА</w:t>
      </w:r>
    </w:p>
    <w:p w:rsidR="00F3598F" w:rsidRPr="00F3598F" w:rsidRDefault="00F3598F" w:rsidP="00F3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F3598F" w:rsidRPr="00F3598F" w:rsidRDefault="00F3598F" w:rsidP="00F3598F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3598F" w:rsidRPr="00F3598F" w:rsidRDefault="00F3598F" w:rsidP="00F35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598F" w:rsidRPr="00F3598F" w:rsidRDefault="00F3598F" w:rsidP="00F359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A7AB4" w:rsidRPr="007A7A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04</w:t>
      </w: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BB4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</w:t>
      </w: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7A7AB4" w:rsidRPr="007A7A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119</w:t>
      </w:r>
    </w:p>
    <w:p w:rsidR="00F3598F" w:rsidRPr="00F3598F" w:rsidRDefault="00F3598F" w:rsidP="00F35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с.Улёты</w:t>
      </w:r>
    </w:p>
    <w:p w:rsidR="00F3598F" w:rsidRDefault="00F3598F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Pr="00F3598F" w:rsidRDefault="00F3598F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F3598F" w:rsidRPr="009D28D0" w:rsidRDefault="00F3598F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5" w:tgtFrame="_blank" w:history="1">
        <w:r w:rsidRPr="00F35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25.12.2008 № 273-ФЗ</w:t>
        </w:r>
      </w:hyperlink>
      <w:r w:rsidRPr="009D2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противодействии коррупции», пунктом 3 части 1 статьи 3 Федерального закона </w:t>
      </w:r>
      <w:hyperlink r:id="rId6" w:tgtFrame="_blank" w:history="1">
        <w:r w:rsidRPr="00F35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17.07.2009 № 172-ФЗ</w:t>
        </w:r>
      </w:hyperlink>
      <w:r w:rsidRPr="009D2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 </w:t>
      </w:r>
      <w:hyperlink r:id="rId7" w:tgtFrame="_blank" w:history="1">
        <w:r w:rsidRPr="00F359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26.02.2010 № 96</w:t>
        </w:r>
      </w:hyperlink>
      <w:r w:rsidRPr="009D2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антикоррупционной экспертизе нормативных правовых актов и проектов нормативных правовых актов», </w:t>
      </w: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Улётовского муниципального округа Забайкальского края, в целях приведения нормативных правовых актов в соответствие, </w:t>
      </w:r>
      <w:r w:rsidR="0051661A"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Улётовского муниципального окр</w:t>
      </w:r>
      <w:r w:rsidR="004D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уга Забайкальского края </w:t>
      </w:r>
      <w:r w:rsidR="0051661A" w:rsidRPr="00F35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л:</w:t>
      </w:r>
    </w:p>
    <w:p w:rsidR="009D28D0" w:rsidRPr="00F3598F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- Порядок).</w:t>
      </w:r>
    </w:p>
    <w:p w:rsidR="009D28D0" w:rsidRPr="00F3598F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1661A"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силу:</w:t>
      </w:r>
    </w:p>
    <w:p w:rsidR="009D28D0" w:rsidRPr="00F3598F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решение Совета муниципального района «Улётовский район» Забайкальского края от 27.02.2013 № 44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актов»;</w:t>
      </w:r>
    </w:p>
    <w:p w:rsidR="009D28D0" w:rsidRPr="00F3598F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решение Совета муниципального района «Улётовский район» Забайкальского края от </w:t>
      </w:r>
      <w:r w:rsidR="0051661A"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25.10.2016</w:t>
      </w: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1661A"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268</w:t>
      </w: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1661A"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Порядок проведения антикоррупционной экспертизы муниципальных нормативных правовых актов и проектов муниципальных нормативных правовых актов, утвержденный решением Совета муниципального образования от 27 февраля 2013 года № 44</w:t>
      </w: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1661A"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661A" w:rsidRPr="009D28D0" w:rsidRDefault="0051661A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F3598F">
        <w:rPr>
          <w:sz w:val="28"/>
          <w:szCs w:val="28"/>
        </w:rPr>
        <w:t xml:space="preserve"> </w:t>
      </w: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муниципального района «Улётовский район» Забайкальского края от 10.12.2024 № 57 «О внесении дополнений в решение Совета муниципального района «Улетовский район» от 27.02.2013 №44 «Об утверждении Порядка проведения антикоррупционной экспертизы нормативных правовых актов и проектов муниципальных нормативных правовых актов».</w:t>
      </w:r>
    </w:p>
    <w:p w:rsidR="0051661A" w:rsidRPr="00F3598F" w:rsidRDefault="0051661A" w:rsidP="00516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Настоящее решение вступает в силу на следующий день после дня его официального опубликования (обнародования).</w:t>
      </w:r>
    </w:p>
    <w:p w:rsidR="009D28D0" w:rsidRPr="009D28D0" w:rsidRDefault="0051661A" w:rsidP="00516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и в разделе «Деятельность» -</w:t>
      </w:r>
      <w:r w:rsidR="009D28D0" w:rsidRPr="009D2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3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ПРОТИВОДЕЙСТВИЕ КОРРУПЦИИ» - https://uletov.75.ru.</w:t>
      </w:r>
    </w:p>
    <w:p w:rsidR="0051661A" w:rsidRPr="00F3598F" w:rsidRDefault="0051661A" w:rsidP="009D28D0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61A" w:rsidRPr="00F3598F" w:rsidRDefault="0051661A" w:rsidP="009D28D0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61A" w:rsidRPr="00F3598F" w:rsidRDefault="007A7AB4" w:rsidP="00516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51661A" w:rsidRPr="0051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661A" w:rsidRPr="0051661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="0051661A" w:rsidRPr="00F3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61A" w:rsidRPr="005166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51661A" w:rsidRPr="0051661A" w:rsidRDefault="0051661A" w:rsidP="005166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66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F3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6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516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6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7A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proofErr w:type="spellStart"/>
      <w:r w:rsidR="007A7A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Горковенко</w:t>
      </w:r>
      <w:proofErr w:type="spellEnd"/>
    </w:p>
    <w:p w:rsidR="0051661A" w:rsidRDefault="0051661A" w:rsidP="009D28D0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98F" w:rsidRDefault="00F3598F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61A" w:rsidRPr="0051661A" w:rsidRDefault="0051661A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УТВЕРЖДЕНО</w:t>
      </w:r>
    </w:p>
    <w:p w:rsidR="0051661A" w:rsidRPr="0051661A" w:rsidRDefault="009D28D0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 w:rsidR="0051661A" w:rsidRPr="0051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</w:t>
      </w:r>
      <w:r w:rsidR="0051661A" w:rsidRPr="0051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Улётовского муниципального округа Забайкальского края</w:t>
      </w:r>
    </w:p>
    <w:p w:rsidR="009D28D0" w:rsidRPr="009D28D0" w:rsidRDefault="009D28D0" w:rsidP="0051661A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7A7AB4" w:rsidRPr="007A7A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04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4D6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51661A" w:rsidRPr="0051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51661A" w:rsidRPr="00516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="007A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№ </w:t>
      </w:r>
      <w:r w:rsidR="007A7AB4" w:rsidRPr="007A7A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119</w:t>
      </w:r>
    </w:p>
    <w:p w:rsidR="009D28D0" w:rsidRDefault="009D28D0" w:rsidP="009D28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0" w:name="sub_11"/>
      <w:bookmarkEnd w:id="0"/>
    </w:p>
    <w:p w:rsidR="0051661A" w:rsidRPr="009D28D0" w:rsidRDefault="0051661A" w:rsidP="009D28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61A" w:rsidRDefault="0051661A" w:rsidP="0051661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ПОРЯДОК</w:t>
      </w:r>
    </w:p>
    <w:p w:rsidR="009D28D0" w:rsidRPr="009D28D0" w:rsidRDefault="009D28D0" w:rsidP="0051661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D28D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</w:t>
      </w:r>
      <w:bookmarkStart w:id="1" w:name="_GoBack"/>
      <w:bookmarkEnd w:id="1"/>
    </w:p>
    <w:p w:rsidR="009D28D0" w:rsidRPr="009D28D0" w:rsidRDefault="009D28D0" w:rsidP="005166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8D0" w:rsidRPr="009D28D0" w:rsidRDefault="009D28D0" w:rsidP="009D28D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Настоящий Порядок определяет процедуру проведения антикоррупционной экспертизы муниципальных нормативных правовых актов (далее-нормативный правовой акт) и проектов муниципальных нормативных правовых актов </w:t>
      </w:r>
      <w:r w:rsidR="00F0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Улётовского муниципального округа Забайкальского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Термины, используемые в настоящем Порядке: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антикоррупционная экспертиза - специальное исследование муниципальных нормативных правовых актов (проектов муниципальных нормативных правовых актов) в целях выявления в них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и их последующего устранения;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коррупциогенный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 - положения муниципальных нормативных правовых актов (проектов муниципальных нормативных правовых актов), устанавливающие для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правоприменителя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независимые эксперты - институты гражданского общества и граждане, обладающие правом в установленном законодательством порядке за счет собственных средств, проводить независимую антикоррупционную экспертизу муниципальных нормативных правовых актов (проектов муниципальных нормативных правовых актов);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орган - отдел правового и кадрового обеспечения </w:t>
      </w:r>
      <w:r w:rsidR="00F0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делами  администрации </w:t>
      </w:r>
      <w:r w:rsidR="00F012A8" w:rsidRPr="00F0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Улётовского муниципального округа Забайкальского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Антикоррупционная экспертиза муниципальных нормативных правовых актов (проектов муниципальных нормативных правовых актов) проводится при проведении их правовой экспертизы и мониторинге их применения на основе следующих принципов: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 обязательности проведения антикоррупционной экспертизы проектов муниципальных нормативных правовых актов;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оценки муниципального нормативного правового акта во взаимосвязи с другими нормативными правовыми актами;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1.3.3. обоснованности, объективности и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проверяемости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антикоррупционной экспертизы муниципальных нормативных правовых актов (проектов муниципальных нормативных правовых актов);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 компетентности лиц, проводящих антикоррупционную экспертизу муниципальных нормативных правовых актов (проектов муниципальных нормативных правовых актов);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1.3.5. сотрудничества </w:t>
      </w:r>
      <w:r w:rsidR="00F012A8" w:rsidRPr="00F0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Улётовского муниципального округа Забайкальского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его должностных лиц с институтами гражданского общества при проведении антикоррупционной экспертизы муниципальных нормативных правовых актов (проектов муниципальных нормативных правовых актов).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 Антикоррупционной экспертизе подлежат все проекты муниципальных нормативных правовых актов.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Антикоррупционная экспертиза действующих муниципальных нормативных правовых актов проводится в случае: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 изменений в муниципальный нормативный правовой акт;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руководителями </w:t>
      </w:r>
      <w:r w:rsidR="00F012A8" w:rsidRPr="00F0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Улётовского муниципального округа Забайкальского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депутатами Совета, инициативными группами граждан муниципального нормативного правового акта для проведения антикоррупционной экспертизы;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получения письменного обращения независимого эксперта об обнаружении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в муниципальном нормативном правовом акте.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</w:t>
      </w:r>
      <w:r w:rsidR="00F0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При проведении антикоррупционной экспертизы уполномоченный орган и независимые эксперты руководствуются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 </w:t>
      </w:r>
      <w:hyperlink r:id="rId8" w:tgtFrame="_blank" w:history="1">
        <w:r w:rsidRPr="009D28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26 февраля 2010 года № 96</w:t>
        </w:r>
      </w:hyperlink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антикоррупционной экспертизе нормативных правовых актов и проектов нормативных правовых актов» (далее - Методика).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НПА и проектов НПА</w:t>
      </w:r>
      <w:r w:rsidR="00F0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расходов на проведение независимой антикоррупционной экспертизы осуществляется ее инициатором за сч</w:t>
      </w:r>
      <w:r w:rsidR="00F0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собственных средств</w:t>
      </w:r>
      <w:r w:rsidR="00F01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8D0" w:rsidRPr="009D28D0" w:rsidRDefault="009D28D0" w:rsidP="00F01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Срок проведения антикоррупционной экспертизы нормативных правовых актов (проектов) составляет семь рабочих дней со дня поступления нормативного правового акта (проекта) на экспертизу в Уполномоченный орган.</w:t>
      </w:r>
    </w:p>
    <w:p w:rsidR="009D28D0" w:rsidRPr="009D28D0" w:rsidRDefault="009D28D0" w:rsidP="00F012A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Представление проектов муниципальных нормативных правовых актов для проведения антикоррупционной экспертизы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Разработчик муниципального нормативного правового акта (проекта), предоставляет муниципальный нормативный правовой акт (проект) на бумажном носителе и в форме электронного документа в Уполномоченный орган, для проведения правовой и антикоррупционной экспертизы, а так же предоставляет муниципальный нормативный правовой акт (проект) в форме электронного документа </w:t>
      </w:r>
      <w:r w:rsid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главному специалисту о</w:t>
      </w:r>
      <w:r w:rsidR="008B1AF9" w:rsidRP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</w:t>
      </w:r>
      <w:r w:rsid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B1AF9" w:rsidRP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закупок и организационной работы Управления делами администрации Улётовского муниципального округа 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размещения на официальном сайте муниципального района «Улетовский район» в информационно-телекоммуникационной сети «Интернет» </w:t>
      </w:r>
      <w:r w:rsidR="008B1AF9" w:rsidRPr="008B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https://uletov.75.ru.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- Официальный сайт), в разделе «</w:t>
      </w:r>
      <w:r w:rsidR="008B1AF9"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КОРРУПЦИИ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Срок размещение муниципального нормативного правового акта (проекта) на Официальном сайте составляет один рабочий день со дня его получения.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Проведение антикоррупционной экспертизы муниципальных нормативных правовых актов (проектов муниципальных нормативных правовых актов)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Независимые эксперты не позднее дня, предшествующего дню окончания проведения антикоррупционной экспертизы нормативного правового акта (проекта), определяемого в соответствии с </w:t>
      </w:r>
      <w:hyperlink r:id="rId9" w:anchor="sub_1106#sub_1106" w:history="1">
        <w:r w:rsidRPr="009D28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1.8</w:t>
        </w:r>
      </w:hyperlink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настоящего Порядка, направляют заключение по результатам независимой антикоррупционной экспертизы по </w:t>
      </w:r>
      <w:hyperlink r:id="rId10" w:history="1">
        <w:r w:rsidRPr="009D28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форме</w:t>
        </w:r>
      </w:hyperlink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утверждаемой Министерством юстиции Российской Федерации, в виде электронного документа на почтовый или электронный адрес администрации </w:t>
      </w:r>
      <w:r w:rsidR="008B1AF9" w:rsidRP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Улётовского муниципального округа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иным способом.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Заключение по результатам независимой антикоррупционной экспертизы должно содержать: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(фамилию, имя, отчество) независимого эксперта;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нормативного правового акта (проекта), на который дается экспертное заключение;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об обнаружении либо отсутствии в нормативном правовом акте (проекте) 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"http://zakon.scli.ru/ru/legal_texts/act_municipal_education/extended/index.php?do4=document&amp;id4=83d9a668-697b-48ed-87d4-797856fd1a4b" \l "sub_1122#sub_1122" </w:instrTex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независимым экспертом делается вывод об обнаружении в нормативном правовом акте (проекте)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факторов, заключение по результатам независимой антикоррупционной экспертизы должно содержать: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коррупциогенного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фактора в соответствии с</w:t>
      </w:r>
      <w:hyperlink r:id="rId11" w:anchor="sub_1105#sub_1105" w:history="1">
        <w:r w:rsidRPr="009D28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Методикой</w:t>
        </w:r>
      </w:hyperlink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указание на абзац, подпункт, пункт, часть, статью, раздел, главу нормативного правового акта (проекта), в которых обнаружен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коррупциогенный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фактор;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о способе устранения обнаруженных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Заключение по результатам независимой антикоррупционной экспертизы носит рекомендательный характер и подлежит обязательному рассмотрению </w:t>
      </w:r>
      <w:hyperlink r:id="rId12" w:anchor="sub_1124#sub_1124" w:history="1">
        <w:r w:rsidRPr="009D28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Уполномоченным органом</w:t>
        </w:r>
      </w:hyperlink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30-дневный срок со дня его получения. По результатам рассмотрения гражданину или организации, проводившим независимую антикоррупционную экспертизу, направляется мотивированный ответ (за исключением случаев, когда в заключении отсутствует информация о выявленных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факторах, или предложений о способе устранения выявленных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факторов), 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коррупциогенным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фактором.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Уполномоченный орган с учетом поступивших заключений по результатам независимой антикоррупционной экспертизы составляет заключение по результатам антикоррупционной экспертизы нормативного правового акта (проекта) и на следующий рабочий день после истечения срока, установленного </w:t>
      </w:r>
      <w:hyperlink r:id="rId13" w:anchor="sub_1106#sub_1106" w:history="1">
        <w:r w:rsidRPr="009D28D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1.8</w:t>
        </w:r>
      </w:hyperlink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настоящего Порядка, направляет его составителю проекта.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bookmarkStart w:id="2" w:name="sub_1003611"/>
      <w:r w:rsid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если Уполномоченным органом при проведении антикоррупционной экспертизы муниципального нормативного правового акта (проекта)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не выявлено, а также если по рассматриваемому муниципальному нормативному правовому акту (проекту) отсутствуют иные замечания, муниципальный нормативный правовой акт (проект) согласовывается Уполномоченным органом путем визирования, и заключение о проведении антикоррупционной экспертизы муниципального нормативного правового акта (проекта) не составляется.</w:t>
      </w:r>
      <w:bookmarkEnd w:id="2"/>
    </w:p>
    <w:p w:rsidR="009D28D0" w:rsidRPr="009D28D0" w:rsidRDefault="009D28D0" w:rsidP="009D2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При выявлении в муниципальном нормативном правовом акте (проекте)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Уполномоченный орган отражает выявленные коррупциогенные факторы в заключении о проведении антикоррупционной экспертизы муниципального нормативного правового акта (проекта) (далее по тексту - заключение).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доводится до сведения разработчика муниципального нормативного правового акта (проекта), по результатам экспертизы которого выявлены коррупциогенные факторы.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B1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 случае несогласия разработчика муниципального нормативного правового акта (проекта) с заключением, разработчиком муниципального нормативного правового акта (проекта) составляется служебная записка на имя главы муниципального района «Улётовский район» с обоснованием своего несогласия с результатами экспертизы.</w:t>
      </w:r>
    </w:p>
    <w:p w:rsidR="009D28D0" w:rsidRPr="009D28D0" w:rsidRDefault="008B1AF9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</w:t>
      </w:r>
      <w:r w:rsidR="009D28D0"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случае возникновения разногласий, возникающих при оценке указанных в заключении </w:t>
      </w:r>
      <w:proofErr w:type="spellStart"/>
      <w:r w:rsidR="009D28D0"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="009D28D0"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факторов, разрешаются путем создания комиссии (рабочей группы).</w:t>
      </w:r>
    </w:p>
    <w:p w:rsidR="009D28D0" w:rsidRPr="009D28D0" w:rsidRDefault="008B1AF9" w:rsidP="009D2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9D28D0"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9D28D0" w:rsidRPr="009D28D0" w:rsidRDefault="009D28D0" w:rsidP="009D2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гражданами, имеющими неснятую или непогашенную судимость;</w:t>
      </w:r>
    </w:p>
    <w:p w:rsidR="009D28D0" w:rsidRPr="009D28D0" w:rsidRDefault="009D28D0" w:rsidP="009D2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гражданами, 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 уволенных в связи с утратой доверия;</w:t>
      </w:r>
    </w:p>
    <w:p w:rsidR="009D28D0" w:rsidRPr="009D28D0" w:rsidRDefault="009D28D0" w:rsidP="009D2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гражданами, осуществляющими деятельность в органах и организациях, указанных в пункте 3 части 1 статьи 3 Федерального закона </w:t>
      </w:r>
      <w:hyperlink r:id="rId14" w:tgtFrame="_blank" w:history="1">
        <w:r w:rsidRPr="009D28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17.07.2009 № 172-ФЗ</w:t>
        </w:r>
      </w:hyperlink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антикоррупционной экспертизе нормативных правовых актов и проектов нормативных правовых актов»:</w:t>
      </w:r>
    </w:p>
    <w:p w:rsidR="009D28D0" w:rsidRPr="009D28D0" w:rsidRDefault="009D28D0" w:rsidP="009D2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3)органами</w:t>
      </w:r>
      <w:proofErr w:type="gram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организациями, их должностными лицами - в соответствии с настоящим Федеральным законом, в порядке, установленном нормативными правовыми актами соответствующих федеральных органов исполнительной власти, иных государственных органов и организаций, органов государственной власти субъектов Российской Федерации, органов публичной власти федеральных территорий, органов местного самоуправления, и согласно методике, определенной Правительством Российской Федерации.»;</w:t>
      </w:r>
    </w:p>
    <w:p w:rsidR="009D28D0" w:rsidRPr="009D28D0" w:rsidRDefault="009D28D0" w:rsidP="009D2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международными и иностранными организациями;</w:t>
      </w:r>
    </w:p>
    <w:p w:rsidR="009D28D0" w:rsidRPr="009D28D0" w:rsidRDefault="009D28D0" w:rsidP="009D2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иностранными агентами».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Повторная антикоррупционная экспертиза проектов правовых актов проводится в соответствии с настоящим Порядком.</w:t>
      </w: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8B1AF9" w:rsidP="009D28D0">
      <w:pPr>
        <w:spacing w:after="0" w:line="240" w:lineRule="auto"/>
        <w:ind w:right="73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B1AF9" w:rsidRDefault="009D28D0" w:rsidP="008B1AF9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</w:p>
    <w:p w:rsidR="009D28D0" w:rsidRPr="009D28D0" w:rsidRDefault="008B1AF9" w:rsidP="008B1AF9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9D28D0" w:rsidRPr="009D28D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B1AF9">
        <w:rPr>
          <w:rFonts w:ascii="Times New Roman" w:eastAsia="Times New Roman" w:hAnsi="Times New Roman" w:cs="Times New Roman"/>
          <w:color w:val="000000"/>
          <w:lang w:eastAsia="ru-RU"/>
        </w:rPr>
        <w:t>Порядк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r w:rsidRPr="008B1AF9">
        <w:rPr>
          <w:rFonts w:ascii="Times New Roman" w:eastAsia="Times New Roman" w:hAnsi="Times New Roman" w:cs="Times New Roman"/>
          <w:color w:val="000000"/>
          <w:lang w:eastAsia="ru-RU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8D0" w:rsidRDefault="009D28D0" w:rsidP="009D28D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9D28D0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Заключение о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F3598F" w:rsidRPr="009D28D0" w:rsidRDefault="00F3598F" w:rsidP="009D28D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9D28D0" w:rsidRPr="009D28D0" w:rsidRDefault="009D28D0" w:rsidP="009D2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«_____» ____________20__ г.</w:t>
      </w:r>
      <w:r w:rsidR="00F3598F"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____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уполномоченное лицо (несколько лиц, коллегиальный орган и т.п.), которое (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частями 3 и 4 статьи 3 Федерального закона </w:t>
      </w:r>
      <w:hyperlink r:id="rId15" w:tgtFrame="_blank" w:history="1">
        <w:r w:rsidRPr="009D28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17</w:t>
        </w:r>
        <w:r w:rsidR="00F359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.07.</w:t>
        </w:r>
        <w:r w:rsidRPr="009D28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№ 172-ФЗ</w:t>
        </w:r>
      </w:hyperlink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антикоррупционной экспертизе нормативных правовых актов и проектов нормативных правовых актов», статьей 6 Федерального закона </w:t>
      </w:r>
      <w:hyperlink r:id="rId16" w:tgtFrame="_blank" w:history="1">
        <w:r w:rsidRPr="009D28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25</w:t>
        </w:r>
        <w:r w:rsidR="00F359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.12.</w:t>
        </w:r>
        <w:r w:rsidRPr="009D28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№ 273-ФЗ</w:t>
        </w:r>
      </w:hyperlink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 </w:t>
      </w:r>
      <w:hyperlink r:id="rId17" w:tgtFrame="_blank" w:history="1">
        <w:r w:rsidRPr="009D28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26</w:t>
        </w:r>
        <w:r w:rsidR="00F359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.02.</w:t>
        </w:r>
        <w:r w:rsidRPr="009D28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№ 96</w:t>
        </w:r>
      </w:hyperlink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проведена антикоррупционная экспертиза ________________________________________</w:t>
      </w:r>
    </w:p>
    <w:p w:rsidR="009D28D0" w:rsidRPr="009D28D0" w:rsidRDefault="00F3598F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</w:t>
      </w:r>
      <w:r w:rsidR="009D28D0" w:rsidRPr="009D28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(реквизиты муниципального НПА или проекта муниципального НПА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1:</w:t>
      </w:r>
    </w:p>
    <w:p w:rsidR="00F3598F" w:rsidRPr="009D28D0" w:rsidRDefault="009D28D0" w:rsidP="00F35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представленном __________</w:t>
      </w:r>
      <w:r w:rsidR="00F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F3598F" w:rsidRPr="00F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598F"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коррупциогенные факторы не выявлены.</w:t>
      </w:r>
    </w:p>
    <w:p w:rsidR="009D28D0" w:rsidRPr="009D28D0" w:rsidRDefault="00F3598F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 xml:space="preserve">                                  </w:t>
      </w:r>
      <w:r w:rsidRPr="009D28D0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(реквизиты муниципального НПА или проекта муниципального НПА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)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2:</w:t>
      </w:r>
    </w:p>
    <w:p w:rsidR="009D28D0" w:rsidRPr="009D28D0" w:rsidRDefault="009D28D0" w:rsidP="00F35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представленном __________________________</w:t>
      </w:r>
      <w:r w:rsidR="00F3598F" w:rsidRPr="00F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598F"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 следующие коррупциогенные</w:t>
      </w:r>
    </w:p>
    <w:p w:rsidR="009D28D0" w:rsidRPr="009D28D0" w:rsidRDefault="00F3598F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 xml:space="preserve">                                        </w:t>
      </w:r>
      <w:r w:rsidR="009D28D0" w:rsidRPr="009D28D0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(реквизиты муниципального НПА или проекта муниципального НПА</w:t>
      </w:r>
    </w:p>
    <w:p w:rsidR="009D28D0" w:rsidRPr="009D28D0" w:rsidRDefault="009D28D0" w:rsidP="00F35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факторы: _______________________</w:t>
      </w:r>
      <w:bookmarkStart w:id="3" w:name="_ftnref1"/>
      <w:bookmarkEnd w:id="3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instrText xml:space="preserve"> HYPERLINK "https://pravo-search.minjust.ru/bigs/portal.html" \l "_ftn1" </w:instrTex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F359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[1]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end"/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устранения выявленных </w:t>
      </w:r>
      <w:proofErr w:type="spellStart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предлагается _______________________________________________________________________</w:t>
      </w:r>
      <w:r w:rsidR="00F3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8D0" w:rsidRPr="009D28D0" w:rsidRDefault="009D28D0" w:rsidP="00F3598F">
      <w:pPr>
        <w:pStyle w:val="a6"/>
        <w:rPr>
          <w:lang w:eastAsia="ru-RU"/>
        </w:rPr>
      </w:pPr>
      <w:r w:rsidRPr="00F3598F">
        <w:rPr>
          <w:rFonts w:ascii="Times New Roman" w:hAnsi="Times New Roman" w:cs="Times New Roman"/>
          <w:sz w:val="16"/>
          <w:szCs w:val="16"/>
          <w:vertAlign w:val="superscript"/>
        </w:rPr>
        <w:t>(указать способ устранения корр</w:t>
      </w:r>
      <w:r w:rsidR="00F3598F">
        <w:rPr>
          <w:rFonts w:ascii="Times New Roman" w:hAnsi="Times New Roman" w:cs="Times New Roman"/>
          <w:sz w:val="16"/>
          <w:szCs w:val="16"/>
          <w:vertAlign w:val="superscript"/>
        </w:rPr>
        <w:t>.</w:t>
      </w:r>
      <w:r w:rsidRPr="00F3598F">
        <w:rPr>
          <w:rFonts w:ascii="Times New Roman" w:hAnsi="Times New Roman" w:cs="Times New Roman"/>
          <w:sz w:val="16"/>
          <w:szCs w:val="16"/>
          <w:vertAlign w:val="superscript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28D0" w:rsidRPr="009D28D0" w:rsidRDefault="009D28D0" w:rsidP="009D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 __________________________</w:t>
      </w:r>
    </w:p>
    <w:p w:rsidR="009D28D0" w:rsidRPr="009D28D0" w:rsidRDefault="00F3598F" w:rsidP="00F35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 xml:space="preserve">                </w:t>
      </w:r>
      <w:r w:rsidR="009D28D0" w:rsidRPr="009D28D0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(наименование должностного лица (подпись должностного лица</w:t>
      </w:r>
      <w:r w:rsidRPr="00F3598F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 xml:space="preserve"> </w:t>
      </w:r>
      <w:r w:rsidR="009D28D0" w:rsidRPr="009D28D0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местного самоуправления) местного самоуправления)</w:t>
      </w:r>
    </w:p>
    <w:p w:rsidR="008248AF" w:rsidRDefault="008248AF">
      <w:pPr>
        <w:rPr>
          <w:rFonts w:ascii="Times New Roman" w:hAnsi="Times New Roman" w:cs="Times New Roman"/>
        </w:rPr>
      </w:pPr>
    </w:p>
    <w:p w:rsidR="00F3598F" w:rsidRDefault="00F35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3598F" w:rsidRPr="00F3598F" w:rsidRDefault="007A7AB4">
      <w:pPr>
        <w:rPr>
          <w:rFonts w:ascii="Times New Roman" w:hAnsi="Times New Roman" w:cs="Times New Roman"/>
          <w:sz w:val="16"/>
          <w:szCs w:val="16"/>
        </w:rPr>
      </w:pPr>
      <w:hyperlink r:id="rId18" w:anchor="_ftnref1" w:history="1">
        <w:r w:rsidR="00F3598F" w:rsidRPr="00F3598F">
          <w:rPr>
            <w:rStyle w:val="a5"/>
            <w:rFonts w:ascii="Times New Roman" w:hAnsi="Times New Roman" w:cs="Times New Roman"/>
            <w:sz w:val="16"/>
            <w:szCs w:val="16"/>
          </w:rPr>
          <w:t>[1]</w:t>
        </w:r>
      </w:hyperlink>
      <w:r w:rsidR="00F3598F" w:rsidRPr="00F3598F">
        <w:rPr>
          <w:rStyle w:val="fontstyle29"/>
          <w:rFonts w:ascii="Times New Roman" w:hAnsi="Times New Roman" w:cs="Times New Roman"/>
          <w:color w:val="000000"/>
          <w:sz w:val="16"/>
          <w:szCs w:val="16"/>
        </w:rPr>
        <w:t xml:space="preserve">1. Отражаются все положения правового акта (или проекта правового акта),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="00F3598F" w:rsidRPr="00F3598F">
        <w:rPr>
          <w:rStyle w:val="fontstyle29"/>
          <w:rFonts w:ascii="Times New Roman" w:hAnsi="Times New Roman" w:cs="Times New Roman"/>
          <w:color w:val="000000"/>
          <w:sz w:val="16"/>
          <w:szCs w:val="16"/>
        </w:rPr>
        <w:t>коррупциогенных</w:t>
      </w:r>
      <w:proofErr w:type="spellEnd"/>
      <w:r w:rsidR="00F3598F" w:rsidRPr="00F3598F">
        <w:rPr>
          <w:rStyle w:val="fontstyle29"/>
          <w:rFonts w:ascii="Times New Roman" w:hAnsi="Times New Roman" w:cs="Times New Roman"/>
          <w:color w:val="000000"/>
          <w:sz w:val="16"/>
          <w:szCs w:val="16"/>
        </w:rPr>
        <w:t xml:space="preserve"> факторов со ссылкой на положения методики, утвержденной постановлением Правительства Российской Федерации от 26.02.2010 № 96 (Собрание законодательства Российской Федерации, 2010, N 10, ст. 1084).</w:t>
      </w:r>
    </w:p>
    <w:sectPr w:rsidR="00F3598F" w:rsidRPr="00F3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D0"/>
    <w:rsid w:val="00064A86"/>
    <w:rsid w:val="000D5A2B"/>
    <w:rsid w:val="002A54B6"/>
    <w:rsid w:val="0047233E"/>
    <w:rsid w:val="004D6407"/>
    <w:rsid w:val="0051661A"/>
    <w:rsid w:val="005641BD"/>
    <w:rsid w:val="006D1678"/>
    <w:rsid w:val="007A7AB4"/>
    <w:rsid w:val="008248AF"/>
    <w:rsid w:val="008B1AF9"/>
    <w:rsid w:val="009D28D0"/>
    <w:rsid w:val="00BB478B"/>
    <w:rsid w:val="00E71A29"/>
    <w:rsid w:val="00EF1ED7"/>
    <w:rsid w:val="00F012A8"/>
    <w:rsid w:val="00F165C7"/>
    <w:rsid w:val="00F3598F"/>
    <w:rsid w:val="00F4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ABC6"/>
  <w15:docId w15:val="{F7A3BCE0-902C-45C9-99F1-0C1DF9FD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A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3598F"/>
    <w:rPr>
      <w:color w:val="0000FF"/>
      <w:u w:val="single"/>
    </w:rPr>
  </w:style>
  <w:style w:type="character" w:customStyle="1" w:styleId="fontstyle29">
    <w:name w:val="fontstyle29"/>
    <w:basedOn w:val="a0"/>
    <w:rsid w:val="00F3598F"/>
  </w:style>
  <w:style w:type="paragraph" w:styleId="a6">
    <w:name w:val="No Spacing"/>
    <w:uiPriority w:val="1"/>
    <w:qFormat/>
    <w:rsid w:val="00F359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7120B89-D89E-494F-8DB9-61BA2013CC22" TargetMode="External"/><Relationship Id="rId13" Type="http://schemas.openxmlformats.org/officeDocument/2006/relationships/hyperlink" Target="http://zakon.scli.ru/ru/legal_texts/act_municipal_education/extended/index.php?do4=document&amp;id4=83d9a668-697b-48ed-87d4-797856fd1a4b" TargetMode="External"/><Relationship Id="rId18" Type="http://schemas.openxmlformats.org/officeDocument/2006/relationships/hyperlink" Target="https://pravo-search.minjust.ru/bigs/porta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07120B89-D89E-494F-8DB9-61BA2013CC22" TargetMode="External"/><Relationship Id="rId12" Type="http://schemas.openxmlformats.org/officeDocument/2006/relationships/hyperlink" Target="http://zakon.scli.ru/ru/legal_texts/act_municipal_education/extended/index.php?do4=document&amp;id4=83d9a668-697b-48ed-87d4-797856fd1a4b" TargetMode="External"/><Relationship Id="rId17" Type="http://schemas.openxmlformats.org/officeDocument/2006/relationships/hyperlink" Target="https://pravo-search.minjust.ru/bigs/showDocument.html?id=07120B89-D89E-494F-8DB9-61BA2013CC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9AA48369-618A-4BB4-B4B8-AE15F2B7EBF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1E7BE06-9A84-4CFF-931D-1DF8BC2444AA" TargetMode="External"/><Relationship Id="rId11" Type="http://schemas.openxmlformats.org/officeDocument/2006/relationships/hyperlink" Target="http://zakon.scli.ru/ru/legal_texts/act_municipal_education/extended/index.php?do4=document&amp;id4=83d9a668-697b-48ed-87d4-797856fd1a4b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15" Type="http://schemas.openxmlformats.org/officeDocument/2006/relationships/hyperlink" Target="https://pravo-search.minjust.ru/bigs/showDocument.html?id=91E7BE06-9A84-4CFF-931D-1DF8BC2444AA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zakon.scli.ru/ru/legal_texts/act_municipal_education/extended/index.php?do4=document&amp;id4=83d9a668-697b-48ed-87d4-797856fd1a4b" TargetMode="External"/><Relationship Id="rId14" Type="http://schemas.openxmlformats.org/officeDocument/2006/relationships/hyperlink" Target="https://pravo-search.minjust.ru/bigs/showDocument.html?id=91E7BE06-9A84-4CFF-931D-1DF8BC244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2025-03-05T00:28:00Z</cp:lastPrinted>
  <dcterms:created xsi:type="dcterms:W3CDTF">2025-02-13T02:09:00Z</dcterms:created>
  <dcterms:modified xsi:type="dcterms:W3CDTF">2025-03-05T00:29:00Z</dcterms:modified>
</cp:coreProperties>
</file>