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4"/>
        <w:gridCol w:w="3682"/>
        <w:gridCol w:w="2936"/>
      </w:tblGrid>
      <w:tr w:rsidR="00BD2CED" w:rsidRPr="004A0A9D" w:rsidTr="00860E30">
        <w:trPr>
          <w:trHeight w:val="1420"/>
        </w:trPr>
        <w:tc>
          <w:tcPr>
            <w:tcW w:w="2880" w:type="dxa"/>
            <w:gridSpan w:val="2"/>
          </w:tcPr>
          <w:p w:rsidR="00BD2CED" w:rsidRPr="004A0A9D" w:rsidRDefault="00BD2CED" w:rsidP="00BD2CED"/>
        </w:tc>
        <w:tc>
          <w:tcPr>
            <w:tcW w:w="3682" w:type="dxa"/>
          </w:tcPr>
          <w:p w:rsidR="00BD2CED" w:rsidRDefault="00BD2CED" w:rsidP="00BD2CED">
            <w:pPr>
              <w:jc w:val="center"/>
            </w:pPr>
          </w:p>
          <w:p w:rsidR="00BD2CED" w:rsidRPr="004A0A9D" w:rsidRDefault="008E7A00" w:rsidP="00BD2CE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герб МР " style="position:absolute;left:0;text-align:left;margin-left:47.1pt;margin-top:-13.25pt;width:62.15pt;height:70.9pt;z-index:-1;visibility:visible" wrapcoords="-521 0 -521 19193 2607 21021 9384 21021 11990 21021 18767 21021 21374 19193 21374 0 -521 0" o:allowoverlap="f">
                  <v:imagedata r:id="rId5" o:title="герб МР " grayscale="t"/>
                  <w10:wrap type="tight"/>
                </v:shape>
              </w:pict>
            </w:r>
          </w:p>
        </w:tc>
        <w:tc>
          <w:tcPr>
            <w:tcW w:w="2936" w:type="dxa"/>
          </w:tcPr>
          <w:p w:rsidR="00BD2CED" w:rsidRPr="000C3FDD" w:rsidRDefault="00BD2CED" w:rsidP="00DD0F09">
            <w:r w:rsidRPr="000C3FDD">
              <w:t xml:space="preserve"> </w:t>
            </w:r>
          </w:p>
        </w:tc>
      </w:tr>
      <w:tr w:rsidR="00BD2CED" w:rsidRPr="00EA6094" w:rsidTr="00860E30">
        <w:tc>
          <w:tcPr>
            <w:tcW w:w="9498" w:type="dxa"/>
            <w:gridSpan w:val="4"/>
          </w:tcPr>
          <w:p w:rsidR="00860E30" w:rsidRDefault="00BD2CED" w:rsidP="00BD2CED">
            <w:pPr>
              <w:jc w:val="center"/>
              <w:rPr>
                <w:b/>
                <w:sz w:val="28"/>
                <w:szCs w:val="28"/>
              </w:rPr>
            </w:pPr>
            <w:r w:rsidRPr="00134612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D2CED" w:rsidRPr="00134612" w:rsidRDefault="00860E30" w:rsidP="00BD2C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УЛЁТОВСКОГО </w:t>
            </w:r>
            <w:r w:rsidR="00BD2CED" w:rsidRPr="00134612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D2CED" w:rsidRPr="002D02A1" w:rsidRDefault="00BD2CED" w:rsidP="00BD2CED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BD2CED" w:rsidRPr="00EA6094" w:rsidRDefault="00BD2CED" w:rsidP="00BD2CED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D2CED" w:rsidRPr="00BF27FD" w:rsidTr="00860E30">
        <w:tc>
          <w:tcPr>
            <w:tcW w:w="9498" w:type="dxa"/>
            <w:gridSpan w:val="4"/>
          </w:tcPr>
          <w:p w:rsidR="00BD2CED" w:rsidRPr="00BF27FD" w:rsidRDefault="00BD2CED" w:rsidP="00BD2CED">
            <w:pPr>
              <w:jc w:val="center"/>
              <w:rPr>
                <w:sz w:val="28"/>
                <w:szCs w:val="28"/>
              </w:rPr>
            </w:pPr>
          </w:p>
        </w:tc>
      </w:tr>
      <w:tr w:rsidR="00BD2CED" w:rsidRPr="00E9239A" w:rsidTr="00860E30">
        <w:tc>
          <w:tcPr>
            <w:tcW w:w="2836" w:type="dxa"/>
          </w:tcPr>
          <w:p w:rsidR="00BD2CED" w:rsidRPr="00DF1F45" w:rsidRDefault="00BD2CED" w:rsidP="008E7A00">
            <w:pPr>
              <w:rPr>
                <w:sz w:val="28"/>
                <w:szCs w:val="28"/>
              </w:rPr>
            </w:pPr>
            <w:r w:rsidRPr="00BD2CED">
              <w:rPr>
                <w:sz w:val="28"/>
                <w:szCs w:val="28"/>
              </w:rPr>
              <w:t>«</w:t>
            </w:r>
            <w:r w:rsidR="008E7A00">
              <w:rPr>
                <w:sz w:val="28"/>
                <w:szCs w:val="28"/>
                <w:u w:val="single"/>
              </w:rPr>
              <w:t>22</w:t>
            </w:r>
            <w:r w:rsidRPr="00BF27FD">
              <w:rPr>
                <w:sz w:val="28"/>
                <w:szCs w:val="28"/>
              </w:rPr>
              <w:t xml:space="preserve">» </w:t>
            </w:r>
            <w:r w:rsidR="001739DF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1739DF">
              <w:rPr>
                <w:sz w:val="28"/>
                <w:szCs w:val="28"/>
              </w:rPr>
              <w:t>5</w:t>
            </w:r>
            <w:r w:rsidRPr="00BF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726" w:type="dxa"/>
            <w:gridSpan w:val="2"/>
          </w:tcPr>
          <w:p w:rsidR="00BD2CED" w:rsidRPr="00BF27FD" w:rsidRDefault="00BD2CED" w:rsidP="00BD2CED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BD2CED" w:rsidRPr="00134612" w:rsidRDefault="00BD2CED" w:rsidP="008E7A00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8E7A00">
              <w:rPr>
                <w:sz w:val="28"/>
                <w:szCs w:val="28"/>
                <w:u w:val="single"/>
              </w:rPr>
              <w:t>386</w:t>
            </w:r>
            <w:bookmarkStart w:id="0" w:name="_GoBack"/>
            <w:bookmarkEnd w:id="0"/>
            <w:r w:rsidR="00555D58">
              <w:rPr>
                <w:sz w:val="28"/>
                <w:szCs w:val="28"/>
              </w:rPr>
              <w:t>/н</w:t>
            </w:r>
          </w:p>
        </w:tc>
      </w:tr>
      <w:tr w:rsidR="00BD2CED" w:rsidRPr="00BF27FD" w:rsidTr="00860E30">
        <w:tc>
          <w:tcPr>
            <w:tcW w:w="2836" w:type="dxa"/>
          </w:tcPr>
          <w:p w:rsidR="00BD2CED" w:rsidRPr="00BF27FD" w:rsidRDefault="00BD2CED" w:rsidP="00BD2CED">
            <w:pPr>
              <w:rPr>
                <w:sz w:val="28"/>
                <w:szCs w:val="28"/>
              </w:rPr>
            </w:pPr>
          </w:p>
        </w:tc>
        <w:tc>
          <w:tcPr>
            <w:tcW w:w="3726" w:type="dxa"/>
            <w:gridSpan w:val="2"/>
          </w:tcPr>
          <w:p w:rsidR="00BD2CED" w:rsidRPr="00BF27FD" w:rsidRDefault="00BD2CED" w:rsidP="00BD2CED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2936" w:type="dxa"/>
          </w:tcPr>
          <w:p w:rsidR="00BD2CED" w:rsidRPr="00BF27FD" w:rsidRDefault="00BD2CED" w:rsidP="00BD2CED">
            <w:pPr>
              <w:rPr>
                <w:sz w:val="28"/>
                <w:szCs w:val="28"/>
              </w:rPr>
            </w:pPr>
          </w:p>
        </w:tc>
      </w:tr>
      <w:tr w:rsidR="00BD2CED" w:rsidRPr="00BF3926" w:rsidTr="00860E30">
        <w:tc>
          <w:tcPr>
            <w:tcW w:w="2836" w:type="dxa"/>
          </w:tcPr>
          <w:p w:rsidR="00BD2CED" w:rsidRPr="00BF3926" w:rsidRDefault="00BD2CED" w:rsidP="00BD2CED"/>
        </w:tc>
        <w:tc>
          <w:tcPr>
            <w:tcW w:w="3726" w:type="dxa"/>
            <w:gridSpan w:val="2"/>
          </w:tcPr>
          <w:p w:rsidR="00BD2CED" w:rsidRPr="00BF3926" w:rsidRDefault="00BD2CED" w:rsidP="00BD2CED">
            <w:pPr>
              <w:jc w:val="center"/>
            </w:pPr>
          </w:p>
        </w:tc>
        <w:tc>
          <w:tcPr>
            <w:tcW w:w="2936" w:type="dxa"/>
          </w:tcPr>
          <w:p w:rsidR="00BD2CED" w:rsidRPr="00BF3926" w:rsidRDefault="00BD2CED" w:rsidP="00BD2CED"/>
        </w:tc>
      </w:tr>
      <w:tr w:rsidR="00BD2CED" w:rsidRPr="00DF1F45" w:rsidTr="00860E30">
        <w:tc>
          <w:tcPr>
            <w:tcW w:w="9498" w:type="dxa"/>
            <w:gridSpan w:val="4"/>
          </w:tcPr>
          <w:p w:rsidR="00BD2CED" w:rsidRPr="00860E30" w:rsidRDefault="008932FC" w:rsidP="00860E30">
            <w:pPr>
              <w:jc w:val="both"/>
              <w:rPr>
                <w:b/>
                <w:sz w:val="27"/>
                <w:szCs w:val="27"/>
              </w:rPr>
            </w:pPr>
            <w:r w:rsidRPr="00860E30">
              <w:rPr>
                <w:b/>
                <w:sz w:val="27"/>
                <w:szCs w:val="27"/>
              </w:rPr>
              <w:t xml:space="preserve">Об отмене </w:t>
            </w:r>
            <w:r w:rsidR="001739DF" w:rsidRPr="00860E30">
              <w:rPr>
                <w:b/>
                <w:sz w:val="27"/>
                <w:szCs w:val="27"/>
              </w:rPr>
              <w:t>ограничительных мероприятий и проведении дополнительных</w:t>
            </w:r>
            <w:r w:rsidR="00860E30" w:rsidRPr="00860E30">
              <w:rPr>
                <w:b/>
                <w:sz w:val="27"/>
                <w:szCs w:val="27"/>
              </w:rPr>
              <w:t xml:space="preserve"> </w:t>
            </w:r>
            <w:r w:rsidR="001739DF" w:rsidRPr="00860E30">
              <w:rPr>
                <w:b/>
                <w:sz w:val="27"/>
                <w:szCs w:val="27"/>
              </w:rPr>
              <w:t>санитарно-противоэпидемических (профилактических) мероприятий</w:t>
            </w:r>
          </w:p>
        </w:tc>
      </w:tr>
    </w:tbl>
    <w:p w:rsidR="00BD2CED" w:rsidRDefault="00BD2CED" w:rsidP="00BD2CED">
      <w:pPr>
        <w:jc w:val="center"/>
        <w:rPr>
          <w:u w:val="single"/>
        </w:rPr>
      </w:pPr>
    </w:p>
    <w:p w:rsidR="00555D58" w:rsidRDefault="003D583A" w:rsidP="003D583A">
      <w:pPr>
        <w:ind w:firstLine="708"/>
        <w:jc w:val="both"/>
        <w:rPr>
          <w:b/>
          <w:sz w:val="28"/>
          <w:szCs w:val="28"/>
        </w:rPr>
      </w:pPr>
      <w:r w:rsidRPr="00D37AC7">
        <w:rPr>
          <w:sz w:val="28"/>
          <w:szCs w:val="28"/>
        </w:rPr>
        <w:t xml:space="preserve">На основании </w:t>
      </w:r>
      <w:r w:rsidR="00D37AC7" w:rsidRPr="00D37AC7">
        <w:rPr>
          <w:sz w:val="28"/>
          <w:szCs w:val="28"/>
        </w:rPr>
        <w:t xml:space="preserve">Федерального закона от 30.03.1999 № 52-ФЗ </w:t>
      </w:r>
      <w:r w:rsidR="00860E30">
        <w:rPr>
          <w:sz w:val="28"/>
          <w:szCs w:val="28"/>
        </w:rPr>
        <w:t xml:space="preserve">                 </w:t>
      </w:r>
      <w:r w:rsidR="00D37AC7" w:rsidRPr="00D37AC7">
        <w:rPr>
          <w:sz w:val="28"/>
          <w:szCs w:val="28"/>
        </w:rPr>
        <w:t xml:space="preserve">«О санитарно-эпидемиологическом благополучии населения», </w:t>
      </w:r>
      <w:r w:rsidR="00094B09">
        <w:rPr>
          <w:sz w:val="28"/>
          <w:szCs w:val="28"/>
        </w:rPr>
        <w:t>п</w:t>
      </w:r>
      <w:r w:rsidRPr="00D37AC7">
        <w:rPr>
          <w:sz w:val="28"/>
          <w:szCs w:val="28"/>
        </w:rPr>
        <w:t>редложени</w:t>
      </w:r>
      <w:r w:rsidR="00D37AC7" w:rsidRPr="00D37AC7">
        <w:rPr>
          <w:sz w:val="28"/>
          <w:szCs w:val="28"/>
        </w:rPr>
        <w:t>я</w:t>
      </w:r>
      <w:r w:rsidRPr="00D37AC7">
        <w:rPr>
          <w:sz w:val="28"/>
          <w:szCs w:val="28"/>
        </w:rPr>
        <w:t xml:space="preserve"> </w:t>
      </w:r>
      <w:r w:rsidR="001739DF">
        <w:rPr>
          <w:sz w:val="28"/>
          <w:szCs w:val="28"/>
        </w:rPr>
        <w:t xml:space="preserve">о реализации мер по улучшению санитарно-эпидемиологической обстановки и выполнению требований санитарного законодательства, </w:t>
      </w:r>
      <w:r w:rsidR="001739DF" w:rsidRPr="001739DF">
        <w:rPr>
          <w:sz w:val="28"/>
          <w:szCs w:val="28"/>
        </w:rPr>
        <w:t xml:space="preserve">заместителя главного государственного санитарного врача по Забайкальскому краю от </w:t>
      </w:r>
      <w:r w:rsidR="001739DF">
        <w:rPr>
          <w:sz w:val="28"/>
          <w:szCs w:val="28"/>
        </w:rPr>
        <w:t>20.05.2025</w:t>
      </w:r>
      <w:r w:rsidR="001739DF" w:rsidRPr="001739DF">
        <w:rPr>
          <w:sz w:val="28"/>
          <w:szCs w:val="28"/>
        </w:rPr>
        <w:t xml:space="preserve"> № 75-06-03/105-</w:t>
      </w:r>
      <w:r w:rsidR="001739DF">
        <w:rPr>
          <w:sz w:val="28"/>
          <w:szCs w:val="28"/>
        </w:rPr>
        <w:t>5811</w:t>
      </w:r>
      <w:r w:rsidR="001739DF" w:rsidRPr="001739DF">
        <w:rPr>
          <w:sz w:val="28"/>
          <w:szCs w:val="28"/>
        </w:rPr>
        <w:t>-2025,</w:t>
      </w:r>
      <w:r w:rsidR="00D37AC7" w:rsidRPr="00D37AC7">
        <w:rPr>
          <w:sz w:val="28"/>
          <w:szCs w:val="28"/>
        </w:rPr>
        <w:t xml:space="preserve"> </w:t>
      </w:r>
      <w:r w:rsidR="00D37AC7" w:rsidRPr="005D0AFE">
        <w:rPr>
          <w:sz w:val="28"/>
          <w:szCs w:val="28"/>
        </w:rPr>
        <w:t xml:space="preserve">Устава </w:t>
      </w:r>
      <w:r w:rsidR="001739DF">
        <w:rPr>
          <w:sz w:val="28"/>
          <w:szCs w:val="28"/>
        </w:rPr>
        <w:t>Улётовского муниципального округа Забайкальского края</w:t>
      </w:r>
      <w:r w:rsidR="00D37AC7" w:rsidRPr="005D0AFE">
        <w:rPr>
          <w:sz w:val="28"/>
          <w:szCs w:val="28"/>
        </w:rPr>
        <w:t xml:space="preserve">, принятого решением Совета </w:t>
      </w:r>
      <w:r w:rsidR="001739DF" w:rsidRPr="001739DF">
        <w:rPr>
          <w:sz w:val="28"/>
          <w:szCs w:val="28"/>
        </w:rPr>
        <w:t>Улётовского муниципального округа Забайкальского края</w:t>
      </w:r>
      <w:r w:rsidR="00D37AC7" w:rsidRPr="005D0AFE">
        <w:rPr>
          <w:sz w:val="28"/>
          <w:szCs w:val="28"/>
        </w:rPr>
        <w:t xml:space="preserve"> от </w:t>
      </w:r>
      <w:r w:rsidR="001739DF">
        <w:rPr>
          <w:sz w:val="28"/>
          <w:szCs w:val="28"/>
        </w:rPr>
        <w:t>12.11.2024</w:t>
      </w:r>
      <w:r w:rsidR="00D37AC7" w:rsidRPr="005D0AFE">
        <w:rPr>
          <w:sz w:val="28"/>
          <w:szCs w:val="28"/>
        </w:rPr>
        <w:t xml:space="preserve"> № </w:t>
      </w:r>
      <w:r w:rsidR="001739DF">
        <w:rPr>
          <w:sz w:val="28"/>
          <w:szCs w:val="28"/>
        </w:rPr>
        <w:t>25</w:t>
      </w:r>
      <w:r w:rsidR="00D37AC7" w:rsidRPr="005D0AFE">
        <w:rPr>
          <w:sz w:val="28"/>
          <w:szCs w:val="28"/>
        </w:rPr>
        <w:t xml:space="preserve">, администрация </w:t>
      </w:r>
      <w:r w:rsidR="001739DF" w:rsidRPr="001739DF">
        <w:rPr>
          <w:sz w:val="28"/>
          <w:szCs w:val="28"/>
        </w:rPr>
        <w:t>Улётовского муниципального округа Забайкальского края</w:t>
      </w:r>
      <w:r w:rsidR="001739DF">
        <w:rPr>
          <w:sz w:val="28"/>
          <w:szCs w:val="28"/>
        </w:rPr>
        <w:t xml:space="preserve">           </w:t>
      </w:r>
      <w:r w:rsidR="00D37AC7" w:rsidRPr="00D37AC7">
        <w:rPr>
          <w:sz w:val="28"/>
          <w:szCs w:val="28"/>
        </w:rPr>
        <w:t xml:space="preserve"> </w:t>
      </w:r>
      <w:proofErr w:type="gramStart"/>
      <w:r w:rsidR="00D37AC7">
        <w:rPr>
          <w:b/>
          <w:sz w:val="28"/>
          <w:szCs w:val="28"/>
        </w:rPr>
        <w:t>п</w:t>
      </w:r>
      <w:proofErr w:type="gramEnd"/>
      <w:r w:rsidR="001739DF">
        <w:rPr>
          <w:b/>
          <w:sz w:val="28"/>
          <w:szCs w:val="28"/>
        </w:rPr>
        <w:t xml:space="preserve"> </w:t>
      </w:r>
      <w:proofErr w:type="gramStart"/>
      <w:r w:rsidR="00D37AC7">
        <w:rPr>
          <w:b/>
          <w:sz w:val="28"/>
          <w:szCs w:val="28"/>
        </w:rPr>
        <w:t>о</w:t>
      </w:r>
      <w:proofErr w:type="gramEnd"/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с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т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а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н</w:t>
      </w:r>
      <w:r w:rsidR="001739DF">
        <w:rPr>
          <w:b/>
          <w:sz w:val="28"/>
          <w:szCs w:val="28"/>
        </w:rPr>
        <w:t xml:space="preserve"> </w:t>
      </w:r>
      <w:r w:rsidR="00D37AC7">
        <w:rPr>
          <w:b/>
          <w:sz w:val="28"/>
          <w:szCs w:val="28"/>
        </w:rPr>
        <w:t>о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в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л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я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е</w:t>
      </w:r>
      <w:r w:rsidR="001739DF">
        <w:rPr>
          <w:b/>
          <w:sz w:val="28"/>
          <w:szCs w:val="28"/>
        </w:rPr>
        <w:t xml:space="preserve"> </w:t>
      </w:r>
      <w:r w:rsidRPr="00D37AC7">
        <w:rPr>
          <w:b/>
          <w:sz w:val="28"/>
          <w:szCs w:val="28"/>
        </w:rPr>
        <w:t>т:</w:t>
      </w:r>
    </w:p>
    <w:p w:rsidR="00F94B94" w:rsidRPr="00917E30" w:rsidRDefault="000963F5" w:rsidP="003D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E30" w:rsidRPr="00917E30">
        <w:rPr>
          <w:sz w:val="28"/>
          <w:szCs w:val="28"/>
        </w:rPr>
        <w:t xml:space="preserve">Отменить </w:t>
      </w:r>
      <w:r w:rsidR="001739DF" w:rsidRPr="001739DF">
        <w:rPr>
          <w:sz w:val="28"/>
          <w:szCs w:val="28"/>
        </w:rPr>
        <w:t>ограничительны</w:t>
      </w:r>
      <w:r w:rsidR="001739DF">
        <w:rPr>
          <w:sz w:val="28"/>
          <w:szCs w:val="28"/>
        </w:rPr>
        <w:t>е</w:t>
      </w:r>
      <w:r w:rsidR="001739DF" w:rsidRPr="001739DF">
        <w:rPr>
          <w:sz w:val="28"/>
          <w:szCs w:val="28"/>
        </w:rPr>
        <w:t xml:space="preserve"> мероприяти</w:t>
      </w:r>
      <w:r w:rsidR="001739DF">
        <w:rPr>
          <w:sz w:val="28"/>
          <w:szCs w:val="28"/>
        </w:rPr>
        <w:t>я</w:t>
      </w:r>
      <w:r w:rsidR="001739DF" w:rsidRPr="001739DF">
        <w:rPr>
          <w:sz w:val="28"/>
          <w:szCs w:val="28"/>
        </w:rPr>
        <w:t xml:space="preserve"> и проведени</w:t>
      </w:r>
      <w:r w:rsidR="001739DF">
        <w:rPr>
          <w:sz w:val="28"/>
          <w:szCs w:val="28"/>
        </w:rPr>
        <w:t>е</w:t>
      </w:r>
      <w:r w:rsidR="001739DF" w:rsidRPr="001739DF">
        <w:rPr>
          <w:sz w:val="28"/>
          <w:szCs w:val="28"/>
        </w:rPr>
        <w:t xml:space="preserve"> дополнительных санитарно-противоэпидемических (профилактических) мероприяти</w:t>
      </w:r>
      <w:r w:rsidR="001739DF">
        <w:rPr>
          <w:sz w:val="28"/>
          <w:szCs w:val="28"/>
        </w:rPr>
        <w:t>й</w:t>
      </w:r>
      <w:r w:rsidR="00917E30">
        <w:rPr>
          <w:sz w:val="28"/>
          <w:szCs w:val="28"/>
        </w:rPr>
        <w:t>, установленны</w:t>
      </w:r>
      <w:r w:rsidR="000031A3">
        <w:rPr>
          <w:sz w:val="28"/>
          <w:szCs w:val="28"/>
        </w:rPr>
        <w:t>х</w:t>
      </w:r>
      <w:r w:rsidR="00917E30">
        <w:rPr>
          <w:sz w:val="28"/>
          <w:szCs w:val="28"/>
        </w:rPr>
        <w:t xml:space="preserve"> постановлением администрации </w:t>
      </w:r>
      <w:r w:rsidR="000031A3" w:rsidRPr="000031A3">
        <w:rPr>
          <w:sz w:val="28"/>
          <w:szCs w:val="28"/>
        </w:rPr>
        <w:t>Улётовского муниципального округа Забайкальского края</w:t>
      </w:r>
      <w:r w:rsidR="00917E30">
        <w:rPr>
          <w:sz w:val="28"/>
          <w:szCs w:val="28"/>
        </w:rPr>
        <w:t xml:space="preserve"> от </w:t>
      </w:r>
      <w:r w:rsidR="000031A3">
        <w:rPr>
          <w:sz w:val="28"/>
          <w:szCs w:val="28"/>
        </w:rPr>
        <w:t>25.03.2025</w:t>
      </w:r>
      <w:r w:rsidR="00917E30">
        <w:rPr>
          <w:sz w:val="28"/>
          <w:szCs w:val="28"/>
        </w:rPr>
        <w:t xml:space="preserve"> № </w:t>
      </w:r>
      <w:r w:rsidR="000031A3">
        <w:rPr>
          <w:sz w:val="28"/>
          <w:szCs w:val="28"/>
        </w:rPr>
        <w:t>195</w:t>
      </w:r>
      <w:r w:rsidR="00917E30">
        <w:rPr>
          <w:sz w:val="28"/>
          <w:szCs w:val="28"/>
        </w:rPr>
        <w:t>/н «</w:t>
      </w:r>
      <w:r w:rsidR="000031A3" w:rsidRPr="000031A3">
        <w:rPr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</w:t>
      </w:r>
      <w:r w:rsidR="00917E30">
        <w:rPr>
          <w:sz w:val="28"/>
          <w:szCs w:val="28"/>
        </w:rPr>
        <w:t>».</w:t>
      </w:r>
    </w:p>
    <w:p w:rsidR="000031A3" w:rsidRDefault="00BD2CED" w:rsidP="00555D58">
      <w:pPr>
        <w:ind w:firstLine="709"/>
        <w:jc w:val="both"/>
        <w:rPr>
          <w:sz w:val="28"/>
          <w:szCs w:val="28"/>
        </w:rPr>
      </w:pPr>
      <w:r w:rsidRPr="00917E30">
        <w:rPr>
          <w:sz w:val="28"/>
          <w:szCs w:val="28"/>
        </w:rPr>
        <w:t>2.</w:t>
      </w:r>
      <w:r w:rsidR="000A3C63" w:rsidRPr="00917E30">
        <w:rPr>
          <w:sz w:val="28"/>
          <w:szCs w:val="28"/>
        </w:rPr>
        <w:t xml:space="preserve"> </w:t>
      </w:r>
      <w:proofErr w:type="gramStart"/>
      <w:r w:rsidR="00BC2922" w:rsidRPr="00BC2922">
        <w:rPr>
          <w:sz w:val="28"/>
          <w:szCs w:val="28"/>
        </w:rPr>
        <w:t xml:space="preserve">Рекомендовать руководителям государственных учреждений социального обеспечения, государственных образовательных учреждений для детей сирот и детей, оставшихся без попечения родителей, осуществляющих деятельность на территории муниципального района «Улётовский район» Забайкальского края, муниципальных образовательных учреждений </w:t>
      </w:r>
      <w:r w:rsidR="0010368B">
        <w:rPr>
          <w:sz w:val="28"/>
          <w:szCs w:val="28"/>
        </w:rPr>
        <w:t>Улётовского муниципального округа Забайкальского края</w:t>
      </w:r>
      <w:r w:rsidR="000A3C63" w:rsidRPr="000A3C63">
        <w:rPr>
          <w:sz w:val="28"/>
          <w:szCs w:val="28"/>
        </w:rPr>
        <w:t xml:space="preserve">, </w:t>
      </w:r>
      <w:r w:rsidR="00DD05D7">
        <w:rPr>
          <w:sz w:val="28"/>
          <w:szCs w:val="28"/>
        </w:rPr>
        <w:t>обеспечить</w:t>
      </w:r>
      <w:r w:rsidR="000A3C63" w:rsidRPr="000A3C63">
        <w:rPr>
          <w:sz w:val="28"/>
          <w:szCs w:val="28"/>
        </w:rPr>
        <w:t xml:space="preserve"> </w:t>
      </w:r>
      <w:r w:rsidR="0078332D">
        <w:rPr>
          <w:sz w:val="28"/>
          <w:szCs w:val="28"/>
        </w:rPr>
        <w:t>соблюдение требований по безопасным условиям деятельности, проведение санитарно-противоэпидемических мероприятий по недопущению возникновения и распространения острых респираторных</w:t>
      </w:r>
      <w:r w:rsidR="00774D9E">
        <w:rPr>
          <w:sz w:val="28"/>
          <w:szCs w:val="28"/>
        </w:rPr>
        <w:t xml:space="preserve"> заболеваний,</w:t>
      </w:r>
      <w:r w:rsidR="00774D9E" w:rsidRPr="00774D9E">
        <w:rPr>
          <w:sz w:val="28"/>
          <w:szCs w:val="28"/>
        </w:rPr>
        <w:t xml:space="preserve"> </w:t>
      </w:r>
      <w:r w:rsidR="00774D9E">
        <w:rPr>
          <w:sz w:val="28"/>
          <w:szCs w:val="28"/>
        </w:rPr>
        <w:t xml:space="preserve">гриппа, внебольничных пневмоний, </w:t>
      </w:r>
      <w:r w:rsidR="00774D9E">
        <w:rPr>
          <w:sz w:val="28"/>
          <w:szCs w:val="28"/>
          <w:lang w:val="en-US"/>
        </w:rPr>
        <w:t>COVID</w:t>
      </w:r>
      <w:r w:rsidR="00774D9E" w:rsidRPr="00774D9E">
        <w:rPr>
          <w:sz w:val="28"/>
          <w:szCs w:val="28"/>
        </w:rPr>
        <w:t>-19</w:t>
      </w:r>
      <w:r w:rsidR="000031A3">
        <w:rPr>
          <w:sz w:val="28"/>
          <w:szCs w:val="28"/>
        </w:rPr>
        <w:t xml:space="preserve"> (активное выявление</w:t>
      </w:r>
      <w:proofErr w:type="gramEnd"/>
      <w:r w:rsidR="000031A3">
        <w:rPr>
          <w:sz w:val="28"/>
          <w:szCs w:val="28"/>
        </w:rPr>
        <w:t xml:space="preserve"> и изоляция больных, соблюдение температурного режима, режимов текущей дезинфекции, обеззараживания воздуха, проветривания).</w:t>
      </w:r>
    </w:p>
    <w:p w:rsidR="0010368B" w:rsidRDefault="0010368B" w:rsidP="003E162F">
      <w:pPr>
        <w:ind w:firstLine="708"/>
        <w:jc w:val="both"/>
        <w:rPr>
          <w:sz w:val="28"/>
          <w:szCs w:val="28"/>
        </w:rPr>
      </w:pPr>
      <w:r w:rsidRPr="0010368B">
        <w:rPr>
          <w:sz w:val="28"/>
          <w:szCs w:val="28"/>
        </w:rPr>
        <w:t xml:space="preserve">3. Признать утратившим силу постановление администрации Улётовского муниципального округа Забайкальского края от 25.03.2025 № </w:t>
      </w:r>
      <w:r w:rsidRPr="0010368B">
        <w:rPr>
          <w:sz w:val="28"/>
          <w:szCs w:val="28"/>
        </w:rPr>
        <w:lastRenderedPageBreak/>
        <w:t>195/н «О введении ограничительных мероприятий и проведении дополнительных санитарно-противоэпидемических (профилактических) мероприятий».</w:t>
      </w:r>
    </w:p>
    <w:p w:rsidR="00BD2CED" w:rsidRPr="00B56D55" w:rsidRDefault="0010368B" w:rsidP="003E1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62F">
        <w:rPr>
          <w:sz w:val="28"/>
          <w:szCs w:val="28"/>
        </w:rPr>
        <w:t xml:space="preserve">. </w:t>
      </w:r>
      <w:r w:rsidR="003E162F" w:rsidRPr="003E162F">
        <w:rPr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https://uletov.75.ru.</w:t>
      </w:r>
    </w:p>
    <w:p w:rsidR="00BD2CED" w:rsidRPr="00BD2CED" w:rsidRDefault="0010368B" w:rsidP="00555D58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proofErr w:type="gramStart"/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Контроль </w:t>
      </w:r>
      <w:r w:rsidR="003161C6">
        <w:rPr>
          <w:rFonts w:ascii="Times New Roman" w:hAnsi="Times New Roman"/>
          <w:b w:val="0"/>
          <w:sz w:val="28"/>
          <w:szCs w:val="28"/>
          <w:lang w:val="ru-RU"/>
        </w:rPr>
        <w:t>за</w:t>
      </w:r>
      <w:proofErr w:type="gramEnd"/>
      <w:r w:rsidR="003161C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>исполнени</w:t>
      </w:r>
      <w:r w:rsidR="003161C6">
        <w:rPr>
          <w:rFonts w:ascii="Times New Roman" w:hAnsi="Times New Roman"/>
          <w:b w:val="0"/>
          <w:sz w:val="28"/>
          <w:szCs w:val="28"/>
          <w:lang w:val="ru-RU"/>
        </w:rPr>
        <w:t>ем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3161C6">
        <w:rPr>
          <w:rFonts w:ascii="Times New Roman" w:hAnsi="Times New Roman"/>
          <w:b w:val="0"/>
          <w:sz w:val="28"/>
          <w:szCs w:val="28"/>
          <w:lang w:val="ru-RU"/>
        </w:rPr>
        <w:t>настоящего</w:t>
      </w:r>
      <w:r w:rsidR="00BD2CED" w:rsidRPr="00BD2CED">
        <w:rPr>
          <w:rFonts w:ascii="Times New Roman" w:hAnsi="Times New Roman"/>
          <w:b w:val="0"/>
          <w:sz w:val="28"/>
          <w:szCs w:val="28"/>
          <w:lang w:val="ru-RU"/>
        </w:rPr>
        <w:t xml:space="preserve"> постановления</w:t>
      </w:r>
      <w:r w:rsidR="00BD2CED" w:rsidRPr="00BD2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2CED" w:rsidRPr="00BD2CED">
        <w:rPr>
          <w:rFonts w:ascii="Times New Roman" w:hAnsi="Times New Roman"/>
          <w:b w:val="0"/>
          <w:sz w:val="28"/>
          <w:szCs w:val="28"/>
          <w:shd w:val="clear" w:color="auto" w:fill="FFFFFF"/>
        </w:rPr>
        <w:t>оставляю за собой.</w:t>
      </w:r>
    </w:p>
    <w:p w:rsidR="00BD2CED" w:rsidRDefault="00BD2CED" w:rsidP="00555D58">
      <w:pPr>
        <w:ind w:firstLine="709"/>
        <w:jc w:val="both"/>
        <w:rPr>
          <w:sz w:val="28"/>
          <w:szCs w:val="28"/>
        </w:rPr>
      </w:pPr>
    </w:p>
    <w:p w:rsidR="003161C6" w:rsidRPr="003161C6" w:rsidRDefault="003161C6" w:rsidP="00555D58">
      <w:pPr>
        <w:ind w:firstLine="709"/>
        <w:jc w:val="both"/>
        <w:rPr>
          <w:sz w:val="28"/>
          <w:szCs w:val="28"/>
        </w:rPr>
      </w:pPr>
    </w:p>
    <w:p w:rsidR="00BD2CED" w:rsidRPr="00134612" w:rsidRDefault="00BD2CED" w:rsidP="00555D58">
      <w:pPr>
        <w:ind w:firstLine="709"/>
        <w:jc w:val="both"/>
        <w:rPr>
          <w:sz w:val="28"/>
          <w:szCs w:val="28"/>
        </w:rPr>
      </w:pPr>
    </w:p>
    <w:p w:rsidR="0010368B" w:rsidRPr="0010368B" w:rsidRDefault="0010368B" w:rsidP="001036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1036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0368B">
        <w:rPr>
          <w:sz w:val="28"/>
          <w:szCs w:val="28"/>
        </w:rPr>
        <w:t xml:space="preserve"> Улётовского </w:t>
      </w:r>
      <w:proofErr w:type="gramStart"/>
      <w:r w:rsidRPr="0010368B">
        <w:rPr>
          <w:sz w:val="28"/>
          <w:szCs w:val="28"/>
        </w:rPr>
        <w:t>муниципального</w:t>
      </w:r>
      <w:proofErr w:type="gramEnd"/>
    </w:p>
    <w:p w:rsidR="00EE3AF8" w:rsidRPr="00BD2CED" w:rsidRDefault="0010368B" w:rsidP="0010368B">
      <w:pPr>
        <w:jc w:val="both"/>
      </w:pPr>
      <w:r w:rsidRPr="0010368B">
        <w:rPr>
          <w:sz w:val="28"/>
          <w:szCs w:val="28"/>
        </w:rPr>
        <w:t>округа Забайкальского края</w:t>
      </w:r>
      <w:r w:rsidRPr="0010368B">
        <w:rPr>
          <w:sz w:val="28"/>
          <w:szCs w:val="28"/>
        </w:rPr>
        <w:tab/>
      </w:r>
      <w:r w:rsidRPr="0010368B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</w:t>
      </w:r>
      <w:r w:rsidRPr="0010368B">
        <w:rPr>
          <w:sz w:val="28"/>
          <w:szCs w:val="28"/>
        </w:rPr>
        <w:t xml:space="preserve">       </w:t>
      </w:r>
      <w:r>
        <w:rPr>
          <w:sz w:val="28"/>
          <w:szCs w:val="28"/>
        </w:rPr>
        <w:t>В.А. Горковенко</w:t>
      </w:r>
    </w:p>
    <w:sectPr w:rsidR="00EE3AF8" w:rsidRPr="00BD2CED" w:rsidSect="00860E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679"/>
    <w:rsid w:val="000031A3"/>
    <w:rsid w:val="000845D8"/>
    <w:rsid w:val="00094B09"/>
    <w:rsid w:val="000963F5"/>
    <w:rsid w:val="000A3C63"/>
    <w:rsid w:val="000C3FDD"/>
    <w:rsid w:val="0010368B"/>
    <w:rsid w:val="00117876"/>
    <w:rsid w:val="00140DC1"/>
    <w:rsid w:val="00173421"/>
    <w:rsid w:val="001739DF"/>
    <w:rsid w:val="0025449B"/>
    <w:rsid w:val="003161C6"/>
    <w:rsid w:val="003754AA"/>
    <w:rsid w:val="00390A22"/>
    <w:rsid w:val="003D583A"/>
    <w:rsid w:val="003E162F"/>
    <w:rsid w:val="003F70F8"/>
    <w:rsid w:val="00425C95"/>
    <w:rsid w:val="004268A2"/>
    <w:rsid w:val="004C09C2"/>
    <w:rsid w:val="00505EAE"/>
    <w:rsid w:val="00506E06"/>
    <w:rsid w:val="00524351"/>
    <w:rsid w:val="00551C28"/>
    <w:rsid w:val="00555D58"/>
    <w:rsid w:val="005C4F15"/>
    <w:rsid w:val="005D0AFE"/>
    <w:rsid w:val="0063169B"/>
    <w:rsid w:val="00640CD5"/>
    <w:rsid w:val="006B230A"/>
    <w:rsid w:val="00714C79"/>
    <w:rsid w:val="00731499"/>
    <w:rsid w:val="0073615A"/>
    <w:rsid w:val="00755288"/>
    <w:rsid w:val="00773981"/>
    <w:rsid w:val="00774D9E"/>
    <w:rsid w:val="0078332D"/>
    <w:rsid w:val="007D55A6"/>
    <w:rsid w:val="00801251"/>
    <w:rsid w:val="00824238"/>
    <w:rsid w:val="00825445"/>
    <w:rsid w:val="00860E30"/>
    <w:rsid w:val="0088130F"/>
    <w:rsid w:val="008932FC"/>
    <w:rsid w:val="008A4739"/>
    <w:rsid w:val="008E7A00"/>
    <w:rsid w:val="00917E30"/>
    <w:rsid w:val="00944E08"/>
    <w:rsid w:val="00970F4E"/>
    <w:rsid w:val="00976A6D"/>
    <w:rsid w:val="00995234"/>
    <w:rsid w:val="009B7650"/>
    <w:rsid w:val="00A471E5"/>
    <w:rsid w:val="00B8751B"/>
    <w:rsid w:val="00BA5783"/>
    <w:rsid w:val="00BC2922"/>
    <w:rsid w:val="00BD2CED"/>
    <w:rsid w:val="00BE4877"/>
    <w:rsid w:val="00C3579E"/>
    <w:rsid w:val="00C36CE7"/>
    <w:rsid w:val="00C7483E"/>
    <w:rsid w:val="00CC7503"/>
    <w:rsid w:val="00D2605E"/>
    <w:rsid w:val="00D37AC7"/>
    <w:rsid w:val="00D628A7"/>
    <w:rsid w:val="00DC6F11"/>
    <w:rsid w:val="00DD05D7"/>
    <w:rsid w:val="00DD0F09"/>
    <w:rsid w:val="00EE3AF8"/>
    <w:rsid w:val="00F0575B"/>
    <w:rsid w:val="00F2178C"/>
    <w:rsid w:val="00F268FB"/>
    <w:rsid w:val="00F94B94"/>
    <w:rsid w:val="00FA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A06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FA0679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5">
    <w:name w:val="Основной текст_"/>
    <w:link w:val="2"/>
    <w:rsid w:val="00FA067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FA0679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/>
      <w:sz w:val="28"/>
      <w:szCs w:val="28"/>
      <w:lang w:val="x-none" w:eastAsia="x-none"/>
    </w:rPr>
  </w:style>
  <w:style w:type="table" w:styleId="a6">
    <w:name w:val="Table Grid"/>
    <w:basedOn w:val="a1"/>
    <w:uiPriority w:val="59"/>
    <w:rsid w:val="00254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BD2CED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2CED"/>
    <w:pPr>
      <w:widowControl w:val="0"/>
      <w:shd w:val="clear" w:color="auto" w:fill="FFFFFF"/>
      <w:spacing w:before="120" w:line="317" w:lineRule="exact"/>
      <w:jc w:val="both"/>
    </w:pPr>
    <w:rPr>
      <w:rFonts w:ascii="Calibri" w:eastAsia="Calibri" w:hAnsi="Calibri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2025-05-22T06:02:00Z</cp:lastPrinted>
  <dcterms:created xsi:type="dcterms:W3CDTF">2025-05-22T05:55:00Z</dcterms:created>
  <dcterms:modified xsi:type="dcterms:W3CDTF">2025-05-22T06:31:00Z</dcterms:modified>
</cp:coreProperties>
</file>