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645F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4635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</w:t>
      </w:r>
      <w:r w:rsidR="00D7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r w:rsidR="00FB19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</w:t>
      </w:r>
      <w:r w:rsidR="00D7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</w:t>
      </w:r>
      <w:r w:rsidR="00D7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D4C12" w:rsidRP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Улёты</w:t>
      </w:r>
      <w:proofErr w:type="gramEnd"/>
    </w:p>
    <w:p w:rsidR="00CD4C12" w:rsidRDefault="00CD4C12" w:rsidP="00CD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8C23A8" w:rsidP="00D7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D73EAB" w:rsidRPr="00D73EAB">
        <w:rPr>
          <w:rFonts w:ascii="Times New Roman" w:hAnsi="Times New Roman" w:cs="Times New Roman"/>
          <w:b/>
          <w:sz w:val="28"/>
          <w:szCs w:val="28"/>
        </w:rPr>
        <w:t xml:space="preserve">дополнительных оснований признания </w:t>
      </w:r>
      <w:proofErr w:type="gramStart"/>
      <w:r w:rsidR="00D73EAB" w:rsidRPr="00D73EAB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="00D73EAB" w:rsidRPr="00D73EAB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недоимки, задолженности по пеням и штрафов по местным налогам и порядка их списания</w:t>
      </w:r>
    </w:p>
    <w:p w:rsidR="00D73EAB" w:rsidRPr="008C23A8" w:rsidRDefault="00D73EAB" w:rsidP="00D73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Pr="008C23A8" w:rsidRDefault="008C23A8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Федерации,</w:t>
      </w:r>
      <w:r w:rsidR="009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AB" w:rsidRPr="000C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D73EAB" w:rsidRPr="00D73EAB">
        <w:rPr>
          <w:rFonts w:ascii="Times New Roman" w:hAnsi="Times New Roman" w:cs="Times New Roman"/>
          <w:color w:val="282828"/>
          <w:sz w:val="28"/>
          <w:szCs w:val="28"/>
        </w:rPr>
        <w:t>Приказом ФНС России от 30.11.2022 № ЕД-7-8/1131@,</w:t>
      </w:r>
      <w:r w:rsidR="00D73EAB">
        <w:rPr>
          <w:rFonts w:ascii="Arial" w:hAnsi="Arial" w:cs="Arial"/>
          <w:color w:val="282828"/>
          <w:sz w:val="18"/>
          <w:szCs w:val="18"/>
        </w:rPr>
        <w:t xml:space="preserve"> 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7" w:history="1">
        <w:r w:rsidR="00CD4C12" w:rsidRPr="00FD1EE0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9A0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0D26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Совета </w:t>
      </w:r>
      <w:proofErr w:type="spellStart"/>
      <w:r w:rsidR="00CD4C12" w:rsidRPr="00F973B5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от 1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2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>.1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1</w:t>
      </w:r>
      <w:r w:rsidR="00CD4C12" w:rsidRPr="00F973B5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076CBA" w:rsidRPr="00F973B5">
        <w:rPr>
          <w:rFonts w:ascii="Times New Roman" w:eastAsia="Calibri" w:hAnsi="Times New Roman" w:cs="Times New Roman"/>
          <w:sz w:val="28"/>
          <w:szCs w:val="28"/>
        </w:rPr>
        <w:t>25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CD4C12" w:rsidRPr="00FD1EE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proofErr w:type="gramStart"/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EAB" w:rsidRDefault="00D73EAB" w:rsidP="00D73E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73EAB">
        <w:rPr>
          <w:rFonts w:ascii="Times New Roman" w:hAnsi="Times New Roman" w:cs="Times New Roman"/>
          <w:sz w:val="28"/>
          <w:szCs w:val="28"/>
        </w:rPr>
        <w:t>1.</w:t>
      </w:r>
      <w:r w:rsidR="00A67608" w:rsidRPr="00D73EAB">
        <w:rPr>
          <w:rFonts w:ascii="Times New Roman" w:hAnsi="Times New Roman" w:cs="Times New Roman"/>
          <w:sz w:val="28"/>
          <w:szCs w:val="28"/>
        </w:rPr>
        <w:t>Установить</w:t>
      </w:r>
      <w:r w:rsidRPr="00D73EA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езнадежной к взысканию признается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(ЕНС) такого лица, погашение и (или) взыскание которой оказались невозможными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</w:t>
      </w:r>
      <w:r w:rsidRPr="00D73E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00E8F" w:rsidRDefault="00D73EAB" w:rsidP="00500E8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</w:t>
      </w:r>
      <w:r w:rsidR="00645F4C" w:rsidRPr="00645F4C">
        <w:rPr>
          <w:rFonts w:ascii="Times New Roman" w:hAnsi="Times New Roman" w:cs="Times New Roman"/>
          <w:color w:val="292D24"/>
          <w:sz w:val="28"/>
          <w:szCs w:val="28"/>
        </w:rPr>
        <w:t>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35124A" w:rsidRDefault="00645F4C" w:rsidP="0035124A">
      <w:pPr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 w:rsidRPr="00500E8F">
        <w:rPr>
          <w:rFonts w:ascii="Times New Roman" w:hAnsi="Times New Roman" w:cs="Times New Roman"/>
          <w:color w:val="292D24"/>
          <w:sz w:val="28"/>
          <w:szCs w:val="28"/>
        </w:rPr>
        <w:t xml:space="preserve">         </w:t>
      </w:r>
      <w:proofErr w:type="gramStart"/>
      <w:r w:rsidRPr="00500E8F">
        <w:rPr>
          <w:rFonts w:ascii="Times New Roman" w:hAnsi="Times New Roman" w:cs="Times New Roman"/>
          <w:color w:val="292D24"/>
          <w:sz w:val="28"/>
          <w:szCs w:val="28"/>
        </w:rPr>
        <w:t>2)</w:t>
      </w:r>
      <w:r w:rsidR="00500E8F" w:rsidRPr="00500E8F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340EDE" w:rsidRPr="00340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организации в соответствии с законодательством РФ, исключения юридического лица из ЕГРЮЛ по решению регистрирующего органа в случае</w:t>
      </w:r>
      <w:r w:rsidR="00340EDE" w:rsidRPr="00DD270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500E8F">
        <w:rPr>
          <w:rFonts w:ascii="Times New Roman" w:hAnsi="Times New Roman"/>
          <w:color w:val="292D24"/>
          <w:sz w:val="28"/>
          <w:szCs w:val="28"/>
        </w:rPr>
        <w:t xml:space="preserve">в связи с 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возвра</w:t>
      </w:r>
      <w:r w:rsidR="00500E8F">
        <w:rPr>
          <w:rFonts w:ascii="Times New Roman" w:hAnsi="Times New Roman"/>
          <w:color w:val="292D24"/>
          <w:sz w:val="28"/>
          <w:szCs w:val="28"/>
        </w:rPr>
        <w:t>том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взыскателю исполнительного документа </w:t>
      </w:r>
      <w:r w:rsidR="00500E8F">
        <w:rPr>
          <w:rFonts w:ascii="Times New Roman" w:hAnsi="Times New Roman"/>
          <w:color w:val="292D24"/>
          <w:sz w:val="28"/>
          <w:szCs w:val="28"/>
        </w:rPr>
        <w:t>по основаниям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, </w:t>
      </w:r>
      <w:r w:rsidR="00500E8F">
        <w:rPr>
          <w:rFonts w:ascii="Times New Roman" w:hAnsi="Times New Roman"/>
          <w:color w:val="292D24"/>
          <w:sz w:val="28"/>
          <w:szCs w:val="28"/>
        </w:rPr>
        <w:t>предусмотренным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пунктами 3</w:t>
      </w:r>
      <w:r w:rsidR="008023C9"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 w:rsidR="0035124A">
        <w:rPr>
          <w:rFonts w:ascii="Times New Roman" w:hAnsi="Times New Roman"/>
          <w:color w:val="292D24"/>
          <w:sz w:val="28"/>
          <w:szCs w:val="28"/>
        </w:rPr>
        <w:t>части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1 статьи 46 Федерального закона от </w:t>
      </w:r>
      <w:r w:rsidR="008023C9">
        <w:rPr>
          <w:rFonts w:ascii="Times New Roman" w:hAnsi="Times New Roman"/>
          <w:color w:val="292D24"/>
          <w:sz w:val="28"/>
          <w:szCs w:val="28"/>
        </w:rPr>
        <w:t>0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2</w:t>
      </w:r>
      <w:r w:rsidR="008023C9">
        <w:rPr>
          <w:rFonts w:ascii="Times New Roman" w:hAnsi="Times New Roman"/>
          <w:color w:val="292D24"/>
          <w:sz w:val="28"/>
          <w:szCs w:val="28"/>
        </w:rPr>
        <w:t>.10.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2007  </w:t>
      </w:r>
      <w:r w:rsidR="00F973B5">
        <w:rPr>
          <w:rFonts w:ascii="Times New Roman" w:hAnsi="Times New Roman"/>
          <w:color w:val="292D24"/>
          <w:sz w:val="28"/>
          <w:szCs w:val="28"/>
        </w:rPr>
        <w:t>№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 xml:space="preserve"> 229-ФЗ </w:t>
      </w:r>
      <w:r w:rsidR="005F6B92">
        <w:rPr>
          <w:rFonts w:ascii="Times New Roman" w:hAnsi="Times New Roman"/>
          <w:color w:val="292D24"/>
          <w:sz w:val="28"/>
          <w:szCs w:val="28"/>
        </w:rPr>
        <w:t xml:space="preserve">«Об исполнительном производстве» - в </w:t>
      </w:r>
      <w:r w:rsidR="005F6B92" w:rsidRPr="005F6B92">
        <w:rPr>
          <w:rFonts w:ascii="inherit" w:eastAsia="Times New Roman" w:hAnsi="inherit" w:cs="Times New Roman"/>
          <w:sz w:val="28"/>
          <w:szCs w:val="28"/>
          <w:lang w:eastAsia="ru-RU"/>
        </w:rPr>
        <w:t>части задолженности, не погашенной по причине</w:t>
      </w:r>
      <w:proofErr w:type="gramEnd"/>
      <w:r w:rsidR="005F6B92" w:rsidRPr="005F6B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определены законодательством РФ</w:t>
      </w:r>
      <w:r w:rsidR="00500E8F" w:rsidRPr="00500E8F">
        <w:rPr>
          <w:rFonts w:ascii="Times New Roman" w:hAnsi="Times New Roman"/>
          <w:color w:val="292D24"/>
          <w:sz w:val="28"/>
          <w:szCs w:val="28"/>
        </w:rPr>
        <w:t>;</w:t>
      </w:r>
    </w:p>
    <w:p w:rsidR="00CB40A6" w:rsidRDefault="0035124A" w:rsidP="00CB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</w:t>
      </w:r>
      <w:r w:rsidRPr="0035124A">
        <w:rPr>
          <w:rFonts w:ascii="Times New Roman" w:hAnsi="Times New Roman" w:cs="Times New Roman"/>
          <w:color w:val="292D24"/>
          <w:sz w:val="28"/>
          <w:szCs w:val="28"/>
        </w:rPr>
        <w:t xml:space="preserve">3) </w:t>
      </w:r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процедуры банкротства гражданина, индивидуального предпринимателя согласно Федеральному закону от 26.10.2002 № 127</w:t>
      </w:r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 «О несостоятельности (банкротстве)» – в части задолженности, от исполнения </w:t>
      </w:r>
      <w:proofErr w:type="gramStart"/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</w:t>
      </w:r>
      <w:proofErr w:type="gramEnd"/>
      <w:r w:rsidRPr="003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данным федеральным законом;</w:t>
      </w:r>
    </w:p>
    <w:p w:rsidR="00AE2CC8" w:rsidRDefault="0035124A" w:rsidP="00DB0BBB">
      <w:pPr>
        <w:spacing w:after="0" w:line="240" w:lineRule="auto"/>
        <w:jc w:val="both"/>
        <w:rPr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физического лица или объявления его умершим в порядке, установленном гражданским процессуальным законодательством РФ, – в части задолженности по всем налогам, сборам, страховым взносам, а в части налогов, указанных в п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BB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(транспортный налог)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8" w:tooltip="ст. 15 НК РФ" w:history="1">
        <w:r w:rsidR="00CB40A6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</w:t>
        </w:r>
        <w:r w:rsidR="00502838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атьи</w:t>
        </w:r>
        <w:r w:rsidR="00CB40A6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02838" w:rsidRPr="0050283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="00BB54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(земельный налог, налог на имущество физических лиц, торговый сбор, туристический налог)</w:t>
      </w:r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НК РФ, – в размере, превышающем стоимость его наследственного имущества, в</w:t>
      </w:r>
      <w:proofErr w:type="gramEnd"/>
      <w:r w:rsidR="00CB40A6"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случае перехода наследства в собственность Российской Федерации;</w:t>
      </w:r>
      <w:r w:rsidR="0096120F" w:rsidRPr="0096120F">
        <w:rPr>
          <w:color w:val="444455"/>
          <w:sz w:val="28"/>
          <w:szCs w:val="28"/>
          <w:bdr w:val="none" w:sz="0" w:space="0" w:color="auto" w:frame="1"/>
        </w:rPr>
        <w:t xml:space="preserve"> </w:t>
      </w:r>
    </w:p>
    <w:p w:rsidR="00DB0BBB" w:rsidRDefault="00AE2CC8" w:rsidP="00DB0BBB">
      <w:pPr>
        <w:spacing w:after="0" w:line="240" w:lineRule="auto"/>
        <w:jc w:val="both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5) </w:t>
      </w:r>
      <w:r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физического лица или объявления его умершим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если в течение 1 года </w:t>
      </w:r>
      <w:proofErr w:type="gramStart"/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даты открытия</w:t>
      </w:r>
      <w:proofErr w:type="gramEnd"/>
      <w:r w:rsidR="0096120F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наследства не установлены наследники имущества должника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DB0BBB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DB0BBB" w:rsidRPr="00DB0BBB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</w:t>
      </w:r>
      <w:r w:rsidR="00DB0BBB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</w:t>
      </w:r>
    </w:p>
    <w:p w:rsidR="00DB0BBB" w:rsidRDefault="00DB0BBB" w:rsidP="00DB0BBB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</w:t>
      </w:r>
      <w:r w:rsidR="00AE2CC8"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502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</w:t>
      </w:r>
      <w:r w:rsidRPr="00DB0BBB">
        <w:rPr>
          <w:rFonts w:ascii="inherit" w:eastAsia="Times New Roman" w:hAnsi="inherit" w:cs="Times New Roman"/>
          <w:sz w:val="28"/>
          <w:szCs w:val="28"/>
          <w:lang w:eastAsia="ru-RU"/>
        </w:rPr>
        <w:t>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DB0BBB" w:rsidRDefault="00DB0BBB" w:rsidP="00DB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       </w:t>
      </w:r>
      <w:proofErr w:type="gramStart"/>
      <w:r w:rsidR="00AE2CC8">
        <w:rPr>
          <w:rFonts w:ascii="inherit" w:eastAsia="Times New Roman" w:hAnsi="inherit" w:cs="Times New Roman"/>
          <w:sz w:val="28"/>
          <w:szCs w:val="28"/>
          <w:lang w:eastAsia="ru-RU"/>
        </w:rPr>
        <w:t>7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) 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r w:rsidRPr="00500E8F">
        <w:rPr>
          <w:rFonts w:ascii="Times New Roman" w:hAnsi="Times New Roman"/>
          <w:color w:val="292D24"/>
          <w:sz w:val="28"/>
          <w:szCs w:val="28"/>
        </w:rPr>
        <w:t>пунктами 3</w:t>
      </w:r>
      <w:r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>
        <w:rPr>
          <w:rFonts w:ascii="Times New Roman" w:hAnsi="Times New Roman"/>
          <w:color w:val="292D24"/>
          <w:sz w:val="28"/>
          <w:szCs w:val="28"/>
        </w:rPr>
        <w:t>части</w:t>
      </w:r>
      <w:r w:rsidRPr="00500E8F">
        <w:rPr>
          <w:rFonts w:ascii="Times New Roman" w:hAnsi="Times New Roman"/>
          <w:color w:val="292D24"/>
          <w:sz w:val="28"/>
          <w:szCs w:val="28"/>
        </w:rPr>
        <w:t xml:space="preserve"> 1 статьи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Федерального закона № 229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ФЗ, если с даты образования задолженности, размер которой не превышает размера требований к должнику, определенного законодательством РФ о несостоятельности (банкротстве) для возбуждения производства по делу о банкротстве, прошло более пяти лет;</w:t>
      </w:r>
      <w:proofErr w:type="gramEnd"/>
    </w:p>
    <w:p w:rsidR="00E84263" w:rsidRDefault="00DB0BBB" w:rsidP="005028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B0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4263" w:rsidRPr="00E84263" w:rsidRDefault="00E84263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E2C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84263">
        <w:rPr>
          <w:rFonts w:ascii="Times New Roman" w:hAnsi="Times New Roman"/>
          <w:color w:val="292D24"/>
          <w:sz w:val="28"/>
          <w:szCs w:val="28"/>
        </w:rPr>
        <w:t xml:space="preserve">наличия задолженности по уплате пеней, срок взыскания которой в судебном порядке истек, при отсутствии недоимки, на которую они начислены;            </w:t>
      </w:r>
    </w:p>
    <w:p w:rsidR="00E84263" w:rsidRDefault="00E84263" w:rsidP="005028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92D24"/>
          <w:sz w:val="28"/>
          <w:szCs w:val="28"/>
        </w:rPr>
      </w:pPr>
      <w:r w:rsidRPr="00E84263">
        <w:rPr>
          <w:rFonts w:ascii="Times New Roman" w:hAnsi="Times New Roman"/>
          <w:color w:val="292D24"/>
          <w:sz w:val="28"/>
          <w:szCs w:val="28"/>
        </w:rPr>
        <w:t xml:space="preserve">     </w:t>
      </w:r>
      <w:r w:rsidR="00502838"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E84263">
        <w:rPr>
          <w:rFonts w:ascii="Times New Roman" w:hAnsi="Times New Roman"/>
          <w:color w:val="292D24"/>
          <w:sz w:val="28"/>
          <w:szCs w:val="28"/>
        </w:rPr>
        <w:t xml:space="preserve">   </w:t>
      </w:r>
      <w:r w:rsidR="00AE2CC8">
        <w:rPr>
          <w:rFonts w:ascii="Times New Roman" w:hAnsi="Times New Roman"/>
          <w:color w:val="292D24"/>
          <w:sz w:val="28"/>
          <w:szCs w:val="28"/>
        </w:rPr>
        <w:t>10</w:t>
      </w:r>
      <w:r w:rsidRPr="00E84263">
        <w:rPr>
          <w:rFonts w:ascii="Times New Roman" w:hAnsi="Times New Roman"/>
          <w:color w:val="292D24"/>
          <w:sz w:val="28"/>
          <w:szCs w:val="28"/>
        </w:rPr>
        <w:t>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BE233E" w:rsidRDefault="00E84263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/>
          <w:color w:val="292D24"/>
          <w:sz w:val="28"/>
          <w:szCs w:val="28"/>
        </w:rPr>
        <w:t xml:space="preserve">         </w:t>
      </w:r>
      <w:proofErr w:type="gramStart"/>
      <w:r w:rsidRPr="00BE233E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="00AE2CC8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BE233E">
        <w:rPr>
          <w:rFonts w:ascii="Times New Roman" w:hAnsi="Times New Roman" w:cs="Times New Roman"/>
          <w:color w:val="292D24"/>
          <w:sz w:val="28"/>
          <w:szCs w:val="28"/>
        </w:rPr>
        <w:t>)</w:t>
      </w:r>
      <w:r w:rsidR="00BE233E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наличия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br/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</w:t>
      </w:r>
      <w:r w:rsidR="00BE233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в</w:t>
      </w:r>
      <w:r w:rsidR="00BE233E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BE233E" w:rsidRPr="00BE233E">
        <w:rPr>
          <w:rFonts w:ascii="Times New Roman" w:hAnsi="Times New Roman" w:cs="Times New Roman"/>
          <w:color w:val="282828"/>
          <w:sz w:val="28"/>
          <w:szCs w:val="28"/>
        </w:rPr>
        <w:t>банках;</w:t>
      </w:r>
      <w:proofErr w:type="gramEnd"/>
    </w:p>
    <w:p w:rsidR="00E84263" w:rsidRDefault="00BE233E" w:rsidP="00E842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BE233E">
        <w:rPr>
          <w:rFonts w:ascii="Times New Roman" w:hAnsi="Times New Roman" w:cs="Times New Roman"/>
          <w:color w:val="282828"/>
          <w:sz w:val="28"/>
          <w:szCs w:val="28"/>
        </w:rPr>
        <w:lastRenderedPageBreak/>
        <w:t xml:space="preserve"> - если у должника отсутствует имущество, на которое может быть обращено взыскание, и все принятые службой судебных приставов меры по выявлению его имуще</w:t>
      </w:r>
      <w:r>
        <w:rPr>
          <w:rFonts w:ascii="Times New Roman" w:hAnsi="Times New Roman" w:cs="Times New Roman"/>
          <w:color w:val="282828"/>
          <w:sz w:val="28"/>
          <w:szCs w:val="28"/>
        </w:rPr>
        <w:t>ства оказались безрезультатными</w:t>
      </w:r>
      <w:r w:rsidRPr="00BE233E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7D05FB" w:rsidRDefault="00EF3C99" w:rsidP="007D05F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      1</w:t>
      </w:r>
      <w:r w:rsidR="00AE2CC8">
        <w:rPr>
          <w:rFonts w:ascii="Times New Roman" w:hAnsi="Times New Roman" w:cs="Times New Roman"/>
          <w:color w:val="282828"/>
          <w:sz w:val="28"/>
          <w:szCs w:val="28"/>
        </w:rPr>
        <w:t>2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) </w:t>
      </w:r>
      <w:r w:rsidRPr="00EF3C99">
        <w:rPr>
          <w:rFonts w:ascii="Times New Roman" w:hAnsi="Times New Roman" w:cs="Times New Roman"/>
          <w:sz w:val="28"/>
          <w:szCs w:val="28"/>
        </w:rPr>
        <w:t xml:space="preserve">выбытия физического лица за пределы Забайкальского края - в отношении задолженности, </w:t>
      </w:r>
      <w:r w:rsidR="007D05F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EF3C99">
        <w:rPr>
          <w:rFonts w:ascii="Times New Roman" w:hAnsi="Times New Roman" w:cs="Times New Roman"/>
          <w:sz w:val="28"/>
          <w:szCs w:val="28"/>
        </w:rPr>
        <w:t>образова</w:t>
      </w:r>
      <w:r w:rsidR="007D05FB">
        <w:rPr>
          <w:rFonts w:ascii="Times New Roman" w:hAnsi="Times New Roman" w:cs="Times New Roman"/>
          <w:sz w:val="28"/>
          <w:szCs w:val="28"/>
        </w:rPr>
        <w:t>ния которой прошло более трех лет</w:t>
      </w:r>
      <w:r w:rsidRPr="00EF3C99">
        <w:rPr>
          <w:rFonts w:ascii="Times New Roman" w:hAnsi="Times New Roman" w:cs="Times New Roman"/>
          <w:sz w:val="28"/>
          <w:szCs w:val="28"/>
        </w:rPr>
        <w:t>;</w:t>
      </w:r>
      <w:r w:rsidR="007D05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05FB" w:rsidRPr="00BA5924" w:rsidRDefault="007D05FB" w:rsidP="007D05F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AE2C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A5924">
        <w:rPr>
          <w:rFonts w:ascii="Times New Roman" w:hAnsi="Times New Roman" w:cs="Times New Roman"/>
          <w:sz w:val="28"/>
          <w:szCs w:val="28"/>
        </w:rPr>
        <w:t>наличия задолженности организаций</w:t>
      </w:r>
      <w:r w:rsidR="003A56E9" w:rsidRPr="00BA5924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BA5924">
        <w:rPr>
          <w:rFonts w:ascii="Times New Roman" w:hAnsi="Times New Roman" w:cs="Times New Roman"/>
          <w:sz w:val="28"/>
          <w:szCs w:val="28"/>
        </w:rPr>
        <w:t xml:space="preserve"> и физических лиц по отмененным налогам</w:t>
      </w:r>
      <w:r w:rsidR="003A56E9" w:rsidRPr="00BA5924">
        <w:rPr>
          <w:rFonts w:ascii="Times New Roman" w:hAnsi="Times New Roman" w:cs="Times New Roman"/>
          <w:sz w:val="28"/>
          <w:szCs w:val="28"/>
        </w:rPr>
        <w:t>, пени и штрафам</w:t>
      </w:r>
      <w:r w:rsidRPr="00BA5924">
        <w:rPr>
          <w:rFonts w:ascii="Times New Roman" w:hAnsi="Times New Roman" w:cs="Times New Roman"/>
          <w:sz w:val="28"/>
          <w:szCs w:val="28"/>
        </w:rPr>
        <w:t xml:space="preserve">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</w:t>
      </w:r>
      <w:r w:rsidR="003A56E9" w:rsidRPr="00BA592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Pr="00BA5924">
        <w:rPr>
          <w:rFonts w:ascii="Times New Roman" w:hAnsi="Times New Roman" w:cs="Times New Roman"/>
          <w:sz w:val="28"/>
          <w:szCs w:val="28"/>
        </w:rPr>
        <w:t>физическим лицам, находя</w:t>
      </w:r>
      <w:r w:rsidR="00023C67" w:rsidRPr="00BA5924">
        <w:rPr>
          <w:rFonts w:ascii="Times New Roman" w:hAnsi="Times New Roman" w:cs="Times New Roman"/>
          <w:sz w:val="28"/>
          <w:szCs w:val="28"/>
        </w:rPr>
        <w:t>щимся в процедурах банкротства);</w:t>
      </w:r>
    </w:p>
    <w:p w:rsidR="007A0AEB" w:rsidRPr="00502838" w:rsidRDefault="00023C67" w:rsidP="007A0AE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92D24"/>
          <w:sz w:val="28"/>
          <w:szCs w:val="28"/>
        </w:rPr>
        <w:t xml:space="preserve">         </w:t>
      </w:r>
      <w:proofErr w:type="gramStart"/>
      <w:r w:rsidRPr="00502838">
        <w:rPr>
          <w:sz w:val="28"/>
          <w:szCs w:val="28"/>
        </w:rPr>
        <w:t>1</w:t>
      </w:r>
      <w:r w:rsidR="00AE2CC8" w:rsidRPr="00502838">
        <w:rPr>
          <w:sz w:val="28"/>
          <w:szCs w:val="28"/>
        </w:rPr>
        <w:t>4</w:t>
      </w:r>
      <w:r w:rsidRPr="00502838">
        <w:rPr>
          <w:sz w:val="28"/>
          <w:szCs w:val="28"/>
        </w:rPr>
        <w:t xml:space="preserve">) </w:t>
      </w:r>
      <w:r w:rsidR="007A0AEB" w:rsidRPr="00502838">
        <w:rPr>
          <w:sz w:val="28"/>
          <w:szCs w:val="28"/>
          <w:bdr w:val="none" w:sz="0" w:space="0" w:color="auto" w:frame="1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7A0AEB" w:rsidRPr="00502838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7A0AEB" w:rsidRPr="00502838">
        <w:rPr>
          <w:sz w:val="28"/>
          <w:szCs w:val="28"/>
          <w:bdr w:val="none" w:sz="0" w:space="0" w:color="auto" w:frame="1"/>
        </w:rPr>
        <w:t>в </w:t>
      </w:r>
      <w:r w:rsidR="00AE2CC8" w:rsidRPr="00502838">
        <w:rPr>
          <w:sz w:val="28"/>
          <w:szCs w:val="28"/>
          <w:bdr w:val="none" w:sz="0" w:space="0" w:color="auto" w:frame="1"/>
        </w:rPr>
        <w:t>пункте 6 статьи 1</w:t>
      </w:r>
      <w:r w:rsidR="007A0AEB" w:rsidRPr="00502838">
        <w:rPr>
          <w:sz w:val="28"/>
          <w:szCs w:val="28"/>
          <w:bdr w:val="none" w:sz="0" w:space="0" w:color="auto" w:frame="1"/>
        </w:rPr>
        <w:t xml:space="preserve"> Федерального закона от 31.05.1996 </w:t>
      </w:r>
      <w:r w:rsidR="00AE2CC8" w:rsidRPr="00502838">
        <w:rPr>
          <w:sz w:val="28"/>
          <w:szCs w:val="28"/>
          <w:bdr w:val="none" w:sz="0" w:space="0" w:color="auto" w:frame="1"/>
        </w:rPr>
        <w:t>№</w:t>
      </w:r>
      <w:r w:rsidR="007A0AEB" w:rsidRPr="00502838">
        <w:rPr>
          <w:sz w:val="28"/>
          <w:szCs w:val="28"/>
          <w:bdr w:val="none" w:sz="0" w:space="0" w:color="auto" w:frame="1"/>
        </w:rPr>
        <w:t xml:space="preserve">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  <w:proofErr w:type="gramEnd"/>
    </w:p>
    <w:p w:rsidR="008D7048" w:rsidRDefault="00023C67" w:rsidP="008D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8D7048">
        <w:rPr>
          <w:rFonts w:ascii="Times New Roman" w:hAnsi="Times New Roman" w:cs="Times New Roman"/>
          <w:color w:val="292D24"/>
          <w:sz w:val="28"/>
          <w:szCs w:val="28"/>
        </w:rPr>
        <w:t xml:space="preserve">  2. </w:t>
      </w:r>
      <w:r w:rsidR="008D7048" w:rsidRPr="008D7048">
        <w:rPr>
          <w:rFonts w:ascii="Times New Roman" w:hAnsi="Times New Roman" w:cs="Times New Roman"/>
          <w:sz w:val="28"/>
          <w:szCs w:val="28"/>
        </w:rPr>
        <w:t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  <w:r w:rsidR="008D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Default="008D7048" w:rsidP="008D7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7048">
        <w:rPr>
          <w:rFonts w:ascii="Times New Roman" w:hAnsi="Times New Roman" w:cs="Times New Roman"/>
          <w:sz w:val="28"/>
          <w:szCs w:val="28"/>
        </w:rPr>
        <w:t>Списанию подлежит задолженность: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Default="008D7048" w:rsidP="008D70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048">
        <w:rPr>
          <w:rFonts w:ascii="Times New Roman" w:hAnsi="Times New Roman" w:cs="Times New Roman"/>
          <w:sz w:val="28"/>
          <w:szCs w:val="28"/>
        </w:rPr>
        <w:t>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ЕНС такого лица, погашение и (или) взыскание которой оказались невозможными, в случаях, предусмотренных </w:t>
      </w:r>
      <w:r w:rsidR="00AE2CC8" w:rsidRPr="00AE2CC8">
        <w:rPr>
          <w:rFonts w:ascii="Times New Roman" w:hAnsi="Times New Roman" w:cs="Times New Roman"/>
          <w:sz w:val="28"/>
          <w:szCs w:val="28"/>
        </w:rPr>
        <w:t>пунктом 1, 4</w:t>
      </w:r>
      <w:r w:rsidR="00AE2CC8">
        <w:rPr>
          <w:rFonts w:ascii="Times New Roman" w:hAnsi="Times New Roman" w:cs="Times New Roman"/>
          <w:sz w:val="28"/>
          <w:szCs w:val="28"/>
        </w:rPr>
        <w:t xml:space="preserve"> статьи 59</w:t>
      </w:r>
      <w:r w:rsidR="00AE2CC8" w:rsidRPr="00AE2CC8">
        <w:rPr>
          <w:rFonts w:ascii="Times New Roman" w:hAnsi="Times New Roman" w:cs="Times New Roman"/>
          <w:sz w:val="28"/>
          <w:szCs w:val="28"/>
        </w:rPr>
        <w:t xml:space="preserve"> </w:t>
      </w:r>
      <w:r w:rsidRPr="008D7048">
        <w:rPr>
          <w:rFonts w:ascii="Times New Roman" w:hAnsi="Times New Roman" w:cs="Times New Roman"/>
          <w:sz w:val="28"/>
          <w:szCs w:val="28"/>
        </w:rPr>
        <w:t>НК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48" w:rsidRPr="008D7048" w:rsidRDefault="008D7048" w:rsidP="008D70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048">
        <w:rPr>
          <w:rFonts w:ascii="Times New Roman" w:hAnsi="Times New Roman" w:cs="Times New Roman"/>
          <w:sz w:val="28"/>
          <w:szCs w:val="28"/>
        </w:rPr>
        <w:t xml:space="preserve">образовавшаяся до 01.01.2023, размер которой не превышает размера требований к должнику, установленного законодательством РФ о несостоятельности (банкротстве) для возбуждения производства 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</w:t>
      </w:r>
      <w:r w:rsidRPr="008D704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>пунктами 3</w:t>
      </w:r>
      <w:r w:rsidR="00D974CB">
        <w:rPr>
          <w:rFonts w:ascii="Times New Roman" w:hAnsi="Times New Roman"/>
          <w:color w:val="292D24"/>
          <w:sz w:val="28"/>
          <w:szCs w:val="28"/>
        </w:rPr>
        <w:t xml:space="preserve"> или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 xml:space="preserve"> 4 </w:t>
      </w:r>
      <w:r w:rsidR="00D974CB">
        <w:rPr>
          <w:rFonts w:ascii="Times New Roman" w:hAnsi="Times New Roman"/>
          <w:color w:val="292D24"/>
          <w:sz w:val="28"/>
          <w:szCs w:val="28"/>
        </w:rPr>
        <w:t>части</w:t>
      </w:r>
      <w:r w:rsidR="00D974CB" w:rsidRPr="00500E8F">
        <w:rPr>
          <w:rFonts w:ascii="Times New Roman" w:hAnsi="Times New Roman"/>
          <w:color w:val="292D24"/>
          <w:sz w:val="28"/>
          <w:szCs w:val="28"/>
        </w:rPr>
        <w:t xml:space="preserve"> 1 статьи </w:t>
      </w:r>
      <w:r w:rsidRPr="008D7048">
        <w:rPr>
          <w:rFonts w:ascii="Times New Roman" w:hAnsi="Times New Roman" w:cs="Times New Roman"/>
          <w:sz w:val="28"/>
          <w:szCs w:val="28"/>
        </w:rPr>
        <w:t>46 Федерального закона № 229</w:t>
      </w:r>
      <w:r w:rsidRPr="008D7048">
        <w:rPr>
          <w:rFonts w:ascii="Times New Roman" w:hAnsi="Times New Roman" w:cs="Times New Roman"/>
          <w:sz w:val="28"/>
          <w:szCs w:val="28"/>
        </w:rPr>
        <w:noBreakHyphen/>
        <w:t>ФЗ, за исключением задолженности юридических лиц</w:t>
      </w:r>
      <w:proofErr w:type="gramEnd"/>
      <w:r w:rsidRPr="008D7048">
        <w:rPr>
          <w:rFonts w:ascii="Times New Roman" w:hAnsi="Times New Roman" w:cs="Times New Roman"/>
          <w:sz w:val="28"/>
          <w:szCs w:val="28"/>
        </w:rPr>
        <w:t>, граждан, индивидуальных предпринимателей, по которым арбитражным судом введена процедура банкротства в соответствии с Федеральным законом № 127</w:t>
      </w:r>
      <w:r w:rsidRPr="008D7048">
        <w:rPr>
          <w:rFonts w:ascii="Times New Roman" w:hAnsi="Times New Roman" w:cs="Times New Roman"/>
          <w:sz w:val="28"/>
          <w:szCs w:val="28"/>
        </w:rPr>
        <w:noBreakHyphen/>
        <w:t>ФЗ.</w:t>
      </w:r>
    </w:p>
    <w:p w:rsidR="008D7048" w:rsidRPr="00D974CB" w:rsidRDefault="00D974CB" w:rsidP="00D974C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D974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Рекомендовать налоговому органу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Улётовского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D974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муниципального 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круга Забайкальского края.</w:t>
      </w:r>
    </w:p>
    <w:p w:rsidR="000C5A2C" w:rsidRPr="00EE07C3" w:rsidRDefault="00D974CB" w:rsidP="00D974C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A67608" w:rsidRPr="00A6760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A67608" w:rsidRPr="00A6760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C5A2C">
        <w:rPr>
          <w:rFonts w:ascii="Times New Roman" w:hAnsi="Times New Roman" w:cs="Times New Roman"/>
          <w:sz w:val="28"/>
          <w:szCs w:val="28"/>
        </w:rPr>
        <w:t>.</w:t>
      </w:r>
    </w:p>
    <w:p w:rsidR="006F5B7D" w:rsidRPr="00C74C81" w:rsidRDefault="006F5B7D" w:rsidP="0067005F">
      <w:pPr>
        <w:tabs>
          <w:tab w:val="left" w:pos="709"/>
        </w:tabs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F5B7D">
        <w:rPr>
          <w:rFonts w:ascii="Times New Roman" w:hAnsi="Times New Roman" w:cs="Times New Roman"/>
          <w:sz w:val="28"/>
          <w:szCs w:val="28"/>
        </w:rPr>
        <w:t xml:space="preserve">     </w:t>
      </w:r>
      <w:r w:rsidR="0067005F">
        <w:rPr>
          <w:rFonts w:ascii="Times New Roman" w:hAnsi="Times New Roman" w:cs="Times New Roman"/>
          <w:sz w:val="28"/>
          <w:szCs w:val="28"/>
        </w:rPr>
        <w:t>5</w:t>
      </w:r>
      <w:r w:rsidR="00C74C81" w:rsidRPr="00C74C81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(обнародовать) </w:t>
      </w:r>
      <w:r w:rsidRPr="00C74C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4C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«Документы» - </w:t>
      </w:r>
      <w:r w:rsidRPr="00C74C8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равовые акты</w:t>
      </w:r>
      <w:r w:rsidRPr="00C74C81">
        <w:rPr>
          <w:rFonts w:ascii="Times New Roman" w:hAnsi="Times New Roman" w:cs="Times New Roman"/>
          <w:sz w:val="28"/>
          <w:szCs w:val="28"/>
        </w:rPr>
        <w:t xml:space="preserve"> Совета» -  </w:t>
      </w:r>
      <w:proofErr w:type="spellStart"/>
      <w:r w:rsidRPr="00C74C81">
        <w:rPr>
          <w:rFonts w:ascii="Times New Roman" w:hAnsi="Times New Roman" w:cs="Times New Roman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C8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4C81">
        <w:rPr>
          <w:rFonts w:ascii="Times New Roman" w:hAnsi="Times New Roman" w:cs="Times New Roman"/>
          <w:sz w:val="28"/>
          <w:szCs w:val="28"/>
        </w:rPr>
        <w:t>://uletov.75.ru/.</w:t>
      </w:r>
    </w:p>
    <w:p w:rsidR="00C74C81" w:rsidRPr="00C74C81" w:rsidRDefault="0067005F" w:rsidP="0067005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C81" w:rsidRPr="00C74C81">
        <w:rPr>
          <w:rFonts w:ascii="Times New Roman" w:hAnsi="Times New Roman" w:cs="Times New Roman"/>
          <w:sz w:val="28"/>
          <w:szCs w:val="28"/>
        </w:rPr>
        <w:t>. Настоящее решение направить  в УФНС по Забайкальскому краю</w:t>
      </w:r>
      <w:r w:rsidR="00C74C81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D83568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опубликования.</w:t>
      </w:r>
    </w:p>
    <w:p w:rsidR="00C74C81" w:rsidRPr="00C74C81" w:rsidRDefault="00C74C81" w:rsidP="00C74C81">
      <w:pP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23A8" w:rsidRPr="008C23A8" w:rsidRDefault="008C23A8" w:rsidP="008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68" w:rsidRPr="00D83568" w:rsidRDefault="00C74C81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C8">
        <w:rPr>
          <w:rFonts w:ascii="Times New Roman" w:hAnsi="Times New Roman" w:cs="Times New Roman"/>
          <w:sz w:val="28"/>
          <w:szCs w:val="28"/>
        </w:rPr>
        <w:t>Г</w:t>
      </w:r>
      <w:r w:rsidR="00D83568" w:rsidRPr="00D83568">
        <w:rPr>
          <w:rFonts w:ascii="Times New Roman" w:hAnsi="Times New Roman" w:cs="Times New Roman"/>
          <w:sz w:val="28"/>
          <w:szCs w:val="28"/>
        </w:rPr>
        <w:t>лав</w:t>
      </w:r>
      <w:r w:rsidR="00AE2CC8">
        <w:rPr>
          <w:rFonts w:ascii="Times New Roman" w:hAnsi="Times New Roman" w:cs="Times New Roman"/>
          <w:sz w:val="28"/>
          <w:szCs w:val="28"/>
        </w:rPr>
        <w:t>а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CC8" w:rsidRPr="00D83568">
        <w:rPr>
          <w:rFonts w:ascii="Times New Roman" w:hAnsi="Times New Roman" w:cs="Times New Roman"/>
          <w:sz w:val="28"/>
          <w:szCs w:val="28"/>
        </w:rPr>
        <w:t>Улётовск</w:t>
      </w:r>
      <w:r w:rsidR="00AE2CC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E2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568" w:rsidRPr="00D835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83568" w:rsidRPr="00D8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31" w:rsidRPr="00D83568" w:rsidRDefault="00AE2CC8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67005F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5F">
        <w:rPr>
          <w:rFonts w:ascii="Times New Roman" w:hAnsi="Times New Roman" w:cs="Times New Roman"/>
          <w:sz w:val="28"/>
          <w:szCs w:val="28"/>
        </w:rPr>
        <w:t>края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00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3568" w:rsidRPr="00D8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3568" w:rsidRPr="00D83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627431" w:rsidRPr="00D83568" w:rsidSect="00815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62F"/>
    <w:multiLevelType w:val="hybridMultilevel"/>
    <w:tmpl w:val="4EF44732"/>
    <w:lvl w:ilvl="0" w:tplc="EDEE7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C0A2C"/>
    <w:multiLevelType w:val="multilevel"/>
    <w:tmpl w:val="EFE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3318B1"/>
    <w:multiLevelType w:val="multilevel"/>
    <w:tmpl w:val="FE0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8"/>
    <w:rsid w:val="00023C67"/>
    <w:rsid w:val="00076CBA"/>
    <w:rsid w:val="000C5A2C"/>
    <w:rsid w:val="000D52C8"/>
    <w:rsid w:val="001A0266"/>
    <w:rsid w:val="001D5888"/>
    <w:rsid w:val="0022649D"/>
    <w:rsid w:val="00291A3E"/>
    <w:rsid w:val="002D748C"/>
    <w:rsid w:val="002F5BD2"/>
    <w:rsid w:val="003179F2"/>
    <w:rsid w:val="00321BEC"/>
    <w:rsid w:val="00340EDE"/>
    <w:rsid w:val="0035124A"/>
    <w:rsid w:val="003A56E9"/>
    <w:rsid w:val="0046342A"/>
    <w:rsid w:val="0046350C"/>
    <w:rsid w:val="00500E8F"/>
    <w:rsid w:val="00502838"/>
    <w:rsid w:val="005F6B92"/>
    <w:rsid w:val="00627431"/>
    <w:rsid w:val="00645F4C"/>
    <w:rsid w:val="0067005F"/>
    <w:rsid w:val="006E06EE"/>
    <w:rsid w:val="006E39BC"/>
    <w:rsid w:val="006F5B7D"/>
    <w:rsid w:val="00786D64"/>
    <w:rsid w:val="007A0AEB"/>
    <w:rsid w:val="007D05FB"/>
    <w:rsid w:val="008023C9"/>
    <w:rsid w:val="00815C6E"/>
    <w:rsid w:val="008C23A8"/>
    <w:rsid w:val="008D7048"/>
    <w:rsid w:val="008F6010"/>
    <w:rsid w:val="008F6373"/>
    <w:rsid w:val="0096120F"/>
    <w:rsid w:val="009A0D26"/>
    <w:rsid w:val="00A67608"/>
    <w:rsid w:val="00AD78CE"/>
    <w:rsid w:val="00AE2CC8"/>
    <w:rsid w:val="00B8373F"/>
    <w:rsid w:val="00BA5924"/>
    <w:rsid w:val="00BB540E"/>
    <w:rsid w:val="00BE233E"/>
    <w:rsid w:val="00BE278D"/>
    <w:rsid w:val="00C74C81"/>
    <w:rsid w:val="00CB40A6"/>
    <w:rsid w:val="00CD4C12"/>
    <w:rsid w:val="00D55A57"/>
    <w:rsid w:val="00D610E8"/>
    <w:rsid w:val="00D73EAB"/>
    <w:rsid w:val="00D83568"/>
    <w:rsid w:val="00D974CB"/>
    <w:rsid w:val="00DB0BBB"/>
    <w:rsid w:val="00E01A61"/>
    <w:rsid w:val="00E331B3"/>
    <w:rsid w:val="00E84263"/>
    <w:rsid w:val="00EF3C99"/>
    <w:rsid w:val="00F973B5"/>
    <w:rsid w:val="00FB199A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3E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A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3E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A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nk/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37</cp:revision>
  <cp:lastPrinted>2025-06-05T04:23:00Z</cp:lastPrinted>
  <dcterms:created xsi:type="dcterms:W3CDTF">2024-11-06T06:34:00Z</dcterms:created>
  <dcterms:modified xsi:type="dcterms:W3CDTF">2025-06-05T04:24:00Z</dcterms:modified>
</cp:coreProperties>
</file>