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61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57425" cy="791681"/>
                <wp:effectExtent l="0" t="0" r="0" b="8890"/>
    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374754" cy="832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7.75pt;height:62.34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961"/>
      </w:pPr>
      <w:r/>
      <w:r/>
    </w:p>
    <w:p>
      <w:pPr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jc w:val="both"/>
        <w:spacing w:after="0"/>
        <w:rPr>
          <w:rFonts w:ascii="Liberation Serif" w:hAnsi="Liberation Serif" w:cs="Liberation Serif"/>
          <w:b/>
          <w:bCs/>
          <w:sz w:val="32"/>
          <w:szCs w:val="32"/>
          <w:u w:val="single"/>
        </w:rPr>
      </w:pPr>
      <w:r>
        <w:rPr>
          <w:rFonts w:ascii="Liberation Serif" w:hAnsi="Liberation Serif" w:eastAsia="Liberation Serif" w:cs="Liberation Serif"/>
          <w:b/>
          <w:bCs/>
          <w:sz w:val="32"/>
          <w:szCs w:val="32"/>
          <w:u w:val="single"/>
        </w:rPr>
        <w:t xml:space="preserve">6. С</w:t>
      </w:r>
      <w:r>
        <w:rPr>
          <w:rFonts w:ascii="Liberation Serif" w:hAnsi="Liberation Serif" w:eastAsia="Liberation Serif" w:cs="Liberation Serif"/>
          <w:b/>
          <w:bCs/>
          <w:sz w:val="32"/>
          <w:szCs w:val="32"/>
          <w:u w:val="single"/>
        </w:rPr>
        <w:t xml:space="preserve">ЕРВИС «ЗЕМЛЯ ДЛЯ СТРОЙКИ» (БАНК ЗЕМЛИ)</w:t>
      </w:r>
      <w:r>
        <w:rPr>
          <w:rFonts w:ascii="Liberation Serif" w:hAnsi="Liberation Serif" w:cs="Liberation Serif"/>
          <w:b/>
          <w:bCs/>
          <w:sz w:val="32"/>
          <w:szCs w:val="32"/>
          <w:u w:val="single"/>
        </w:rPr>
      </w:r>
      <w:r>
        <w:rPr>
          <w:rFonts w:ascii="Liberation Serif" w:hAnsi="Liberation Serif" w:cs="Liberation Serif"/>
          <w:b/>
          <w:bCs/>
          <w:sz w:val="32"/>
          <w:szCs w:val="32"/>
          <w:u w:val="single"/>
        </w:rPr>
      </w:r>
    </w:p>
    <w:p>
      <w:pPr>
        <w:jc w:val="both"/>
        <w:spacing w:after="0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eastAsia="Liberation Serif" w:cs="Liberation Serif"/>
          <w:sz w:val="32"/>
          <w:szCs w:val="32"/>
        </w:rPr>
      </w:r>
      <w:r>
        <w:rPr>
          <w:rFonts w:ascii="Liberation Serif" w:hAnsi="Liberation Serif" w:cs="Liberation Serif"/>
          <w:sz w:val="32"/>
          <w:szCs w:val="32"/>
        </w:rPr>
      </w:r>
      <w:r>
        <w:rPr>
          <w:rFonts w:ascii="Liberation Serif" w:hAnsi="Liberation Serif" w:cs="Liberation Serif"/>
          <w:sz w:val="32"/>
          <w:szCs w:val="32"/>
        </w:rPr>
      </w:r>
    </w:p>
    <w:p>
      <w:pPr>
        <w:ind w:left="0" w:right="0" w:firstLine="0"/>
        <w:jc w:val="both"/>
        <w:spacing w:after="0"/>
        <w:rPr>
          <w:rFonts w:ascii="Liberation Serif" w:hAnsi="Liberation Serif" w:cs="Liberation Serif"/>
          <w:b/>
          <w:bCs/>
          <w:sz w:val="32"/>
          <w:szCs w:val="32"/>
          <w:highlight w:val="none"/>
        </w:rPr>
      </w:pPr>
      <w:r>
        <w:rPr>
          <w:rFonts w:ascii="Liberation Serif" w:hAnsi="Liberation Serif" w:eastAsia="Liberation Serif" w:cs="Liberation Serif"/>
          <w:sz w:val="32"/>
          <w:szCs w:val="32"/>
        </w:rPr>
        <w:t xml:space="preserve">В рамках реализации государственной программы </w:t>
      </w:r>
      <w:r>
        <w:rPr>
          <w:rFonts w:ascii="Liberation Serif" w:hAnsi="Liberation Serif" w:eastAsia="Liberation Serif" w:cs="Liberation Serif"/>
          <w:sz w:val="32"/>
          <w:szCs w:val="32"/>
        </w:rPr>
        <w:t xml:space="preserve">«Национальная система пространственных данных» (НСПД) </w:t>
      </w:r>
      <w:r>
        <w:rPr>
          <w:rFonts w:ascii="Liberation Serif" w:hAnsi="Liberation Serif" w:eastAsia="Liberation Serif" w:cs="Liberation Serif"/>
          <w:sz w:val="32"/>
          <w:szCs w:val="32"/>
        </w:rPr>
        <w:t xml:space="preserve">в Забайкальском крае внедрен проект «Банк земли» для жилищного строительства. В ее рамках в открытом доступе на </w:t>
      </w:r>
      <w:r>
        <w:rPr>
          <w:rFonts w:ascii="Liberation Serif" w:hAnsi="Liberation Serif" w:eastAsia="Liberation Serif" w:cs="Liberation Serif"/>
          <w:sz w:val="32"/>
          <w:szCs w:val="32"/>
        </w:rPr>
        <w:t xml:space="preserve">цифровом ресурсе НСПД</w:t>
      </w:r>
      <w:r>
        <w:rPr>
          <w:rFonts w:ascii="Liberation Serif" w:hAnsi="Liberation Serif" w:eastAsia="Liberation Serif" w:cs="Liberation Serif"/>
          <w:sz w:val="32"/>
          <w:szCs w:val="32"/>
        </w:rPr>
        <w:t xml:space="preserve"> внедрен электронный сервис </w:t>
      </w:r>
      <w:r>
        <w:rPr>
          <w:rFonts w:ascii="Liberation Serif" w:hAnsi="Liberation Serif" w:eastAsia="Liberation Serif" w:cs="Liberation Serif"/>
          <w:b/>
          <w:bCs/>
          <w:sz w:val="32"/>
          <w:szCs w:val="32"/>
        </w:rPr>
        <w:t xml:space="preserve">«Земля для стройки». </w:t>
      </w:r>
      <w:r>
        <w:rPr>
          <w:rFonts w:ascii="Liberation Serif" w:hAnsi="Liberation Serif" w:cs="Liberation Serif"/>
          <w:b/>
          <w:bCs/>
          <w:sz w:val="32"/>
          <w:szCs w:val="32"/>
          <w:highlight w:val="none"/>
        </w:rPr>
      </w:r>
      <w:r>
        <w:rPr>
          <w:rFonts w:ascii="Liberation Serif" w:hAnsi="Liberation Serif" w:cs="Liberation Serif"/>
          <w:b/>
          <w:bCs/>
          <w:sz w:val="32"/>
          <w:szCs w:val="32"/>
          <w:highlight w:val="none"/>
        </w:rPr>
      </w:r>
    </w:p>
    <w:p>
      <w:pPr>
        <w:ind w:left="0" w:right="0" w:firstLine="0"/>
        <w:jc w:val="both"/>
        <w:spacing w:after="0"/>
        <w:rPr>
          <w:rFonts w:ascii="Liberation Serif" w:hAnsi="Liberation Serif" w:cs="Liberation Serif"/>
          <w:b/>
          <w:bCs/>
          <w:sz w:val="32"/>
          <w:szCs w:val="32"/>
        </w:rPr>
      </w:pPr>
      <w:r>
        <w:rPr>
          <w:rFonts w:ascii="Liberation Serif" w:hAnsi="Liberation Serif" w:eastAsia="Liberation Serif" w:cs="Liberation Serif"/>
          <w:b/>
          <w:bCs/>
          <w:sz w:val="32"/>
          <w:szCs w:val="32"/>
        </w:rPr>
      </w:r>
      <w:r>
        <w:rPr>
          <w:rFonts w:ascii="Liberation Serif" w:hAnsi="Liberation Serif" w:cs="Liberation Serif"/>
          <w:b/>
          <w:bCs/>
          <w:sz w:val="32"/>
          <w:szCs w:val="32"/>
        </w:rPr>
      </w:r>
      <w:r>
        <w:rPr>
          <w:rFonts w:ascii="Liberation Serif" w:hAnsi="Liberation Serif" w:cs="Liberation Serif"/>
          <w:b/>
          <w:bCs/>
          <w:sz w:val="32"/>
          <w:szCs w:val="32"/>
        </w:rPr>
      </w:r>
    </w:p>
    <w:p>
      <w:pPr>
        <w:ind w:left="0" w:right="0" w:firstLine="0"/>
        <w:jc w:val="both"/>
        <w:spacing w:after="0"/>
        <w:rPr>
          <w:rFonts w:ascii="Liberation Serif" w:hAnsi="Liberation Serif" w:cs="Liberation Serif"/>
          <w:b w:val="0"/>
          <w:bCs w:val="0"/>
          <w:sz w:val="32"/>
          <w:szCs w:val="32"/>
        </w:rPr>
      </w:pPr>
      <w:r>
        <w:rPr>
          <w:rFonts w:ascii="Liberation Serif" w:hAnsi="Liberation Serif" w:eastAsia="Liberation Serif" w:cs="Liberation Serif"/>
          <w:b w:val="0"/>
          <w:bCs w:val="0"/>
          <w:sz w:val="32"/>
          <w:szCs w:val="32"/>
          <w:highlight w:val="none"/>
        </w:rPr>
        <w:t xml:space="preserve">Воспользовавшись сервисом гражданин может приобрести участок на территории не только Забайкальского края, но и всей страны.</w:t>
      </w:r>
      <w:r>
        <w:rPr>
          <w:rFonts w:ascii="Liberation Serif" w:hAnsi="Liberation Serif" w:cs="Liberation Serif"/>
          <w:b w:val="0"/>
          <w:bCs w:val="0"/>
          <w:sz w:val="32"/>
          <w:szCs w:val="32"/>
        </w:rPr>
      </w:r>
      <w:r>
        <w:rPr>
          <w:rFonts w:ascii="Liberation Serif" w:hAnsi="Liberation Serif" w:cs="Liberation Serif"/>
          <w:b w:val="0"/>
          <w:bCs w:val="0"/>
          <w:sz w:val="32"/>
          <w:szCs w:val="32"/>
        </w:rPr>
      </w:r>
    </w:p>
    <w:p>
      <w:pPr>
        <w:pStyle w:val="975"/>
        <w:ind w:left="0" w:right="0" w:firstLine="0"/>
        <w:jc w:val="both"/>
        <w:spacing w:before="0" w:beforeAutospacing="0" w:after="0" w:afterAutospacing="0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eastAsia="Liberation Serif" w:cs="Liberation Serif"/>
          <w:sz w:val="32"/>
          <w:szCs w:val="32"/>
          <w:highlight w:val="none"/>
        </w:rPr>
      </w:r>
      <w:r>
        <w:rPr>
          <w:rFonts w:ascii="Liberation Serif" w:hAnsi="Liberation Serif" w:cs="Liberation Serif"/>
          <w:sz w:val="32"/>
          <w:szCs w:val="32"/>
        </w:rPr>
      </w:r>
      <w:r>
        <w:rPr>
          <w:rFonts w:ascii="Liberation Serif" w:hAnsi="Liberation Serif" w:cs="Liberation Serif"/>
          <w:sz w:val="32"/>
          <w:szCs w:val="32"/>
        </w:rPr>
      </w:r>
    </w:p>
    <w:p>
      <w:pPr>
        <w:pStyle w:val="975"/>
        <w:ind w:left="0" w:right="0" w:firstLine="0"/>
        <w:jc w:val="both"/>
        <w:spacing w:before="0" w:beforeAutospacing="0" w:after="0" w:afterAutospacing="0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eastAsia="Liberation Serif" w:cs="Liberation Serif"/>
          <w:sz w:val="32"/>
          <w:szCs w:val="32"/>
        </w:rPr>
        <w:t xml:space="preserve">Для реализации проекта Управлением </w:t>
      </w:r>
      <w:r>
        <w:rPr>
          <w:rFonts w:ascii="Liberation Serif" w:hAnsi="Liberation Serif" w:eastAsia="Liberation Serif" w:cs="Liberation Serif"/>
          <w:sz w:val="32"/>
          <w:szCs w:val="32"/>
        </w:rPr>
        <w:t xml:space="preserve">Росреестра</w:t>
      </w:r>
      <w:r>
        <w:rPr>
          <w:rFonts w:ascii="Liberation Serif" w:hAnsi="Liberation Serif" w:eastAsia="Liberation Serif" w:cs="Liberation Serif"/>
          <w:sz w:val="32"/>
          <w:szCs w:val="32"/>
        </w:rPr>
        <w:t xml:space="preserve"> по Забайкальскому краю создан оперативный штаб по выявлению неэффективно используемых земельных участков.</w:t>
      </w:r>
      <w:r>
        <w:rPr>
          <w:rFonts w:ascii="Liberation Serif" w:hAnsi="Liberation Serif" w:eastAsia="Liberation Serif" w:cs="Liberation Serif"/>
          <w:sz w:val="32"/>
          <w:szCs w:val="32"/>
        </w:rPr>
        <w:t xml:space="preserve"> </w:t>
      </w:r>
      <w:r>
        <w:rPr>
          <w:rFonts w:ascii="Liberation Serif" w:hAnsi="Liberation Serif" w:eastAsia="Liberation Serif" w:cs="Liberation Serif"/>
          <w:sz w:val="32"/>
          <w:szCs w:val="32"/>
        </w:rPr>
        <w:t xml:space="preserve">В состав оперативного штаба вошли представители филиала ППК «</w:t>
      </w:r>
      <w:r>
        <w:rPr>
          <w:rFonts w:ascii="Liberation Serif" w:hAnsi="Liberation Serif" w:eastAsia="Liberation Serif" w:cs="Liberation Serif"/>
          <w:sz w:val="32"/>
          <w:szCs w:val="32"/>
        </w:rPr>
        <w:t xml:space="preserve">Роскадастр</w:t>
      </w:r>
      <w:r>
        <w:rPr>
          <w:rFonts w:ascii="Liberation Serif" w:hAnsi="Liberation Serif" w:eastAsia="Liberation Serif" w:cs="Liberation Serif"/>
          <w:sz w:val="32"/>
          <w:szCs w:val="32"/>
        </w:rPr>
        <w:t xml:space="preserve">» по Забайкальскому краю, Департамента государственного имущества и земельных отношений Забайкальского края и ряда других заинтересованных органов власти и организаций.</w:t>
      </w:r>
      <w:r>
        <w:rPr>
          <w:rFonts w:ascii="Liberation Serif" w:hAnsi="Liberation Serif" w:cs="Liberation Serif"/>
          <w:highlight w:val="none"/>
        </w:rPr>
      </w:r>
      <w:r>
        <w:rPr>
          <w:rFonts w:ascii="Liberation Serif" w:hAnsi="Liberation Serif" w:cs="Liberation Serif"/>
          <w:highlight w:val="none"/>
        </w:rPr>
      </w:r>
    </w:p>
    <w:p>
      <w:pPr>
        <w:ind w:left="0" w:right="0" w:firstLine="0"/>
        <w:jc w:val="both"/>
        <w:spacing w:after="0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eastAsia="Liberation Serif" w:cs="Liberation Serif"/>
          <w:sz w:val="32"/>
          <w:szCs w:val="32"/>
        </w:rPr>
      </w:r>
      <w:bookmarkStart w:id="0" w:name="_GoBack"/>
      <w:r>
        <w:rPr>
          <w:rFonts w:ascii="Liberation Serif" w:hAnsi="Liberation Serif" w:eastAsia="Liberation Serif" w:cs="Liberation Serif"/>
          <w:sz w:val="32"/>
          <w:szCs w:val="32"/>
        </w:rPr>
      </w:r>
      <w:bookmarkEnd w:id="0"/>
      <w:r>
        <w:rPr>
          <w:rFonts w:ascii="Liberation Serif" w:hAnsi="Liberation Serif" w:cs="Liberation Serif"/>
          <w:sz w:val="32"/>
          <w:szCs w:val="32"/>
        </w:rPr>
      </w:r>
      <w:r>
        <w:rPr>
          <w:rFonts w:ascii="Liberation Serif" w:hAnsi="Liberation Serif" w:cs="Liberation Serif"/>
          <w:sz w:val="32"/>
          <w:szCs w:val="32"/>
        </w:rPr>
      </w:r>
    </w:p>
    <w:p>
      <w:pPr>
        <w:ind w:left="0" w:right="0" w:firstLine="0"/>
        <w:jc w:val="both"/>
        <w:spacing w:after="0"/>
        <w:rPr>
          <w:rFonts w:ascii="Liberation Serif" w:hAnsi="Liberation Serif" w:eastAsia="Liberation Serif" w:cs="Liberation Serif"/>
          <w:b/>
          <w:bCs/>
          <w:sz w:val="32"/>
          <w:szCs w:val="32"/>
        </w:rPr>
      </w:pPr>
      <w:r>
        <w:rPr>
          <w:rFonts w:ascii="Liberation Serif" w:hAnsi="Liberation Serif" w:eastAsia="Liberation Serif" w:cs="Liberation Serif"/>
          <w:sz w:val="32"/>
          <w:szCs w:val="32"/>
        </w:rPr>
        <w:t xml:space="preserve">В Забайкальском крае на июнь 2025 года на ресурсе НСПД доступны </w:t>
      </w:r>
      <w:r>
        <w:rPr>
          <w:rFonts w:ascii="Liberation Serif" w:hAnsi="Liberation Serif" w:eastAsia="Liberation Serif" w:cs="Liberation Serif"/>
          <w:b/>
          <w:bCs/>
          <w:sz w:val="32"/>
          <w:szCs w:val="32"/>
        </w:rPr>
        <w:t xml:space="preserve">603 земельных участка и территорий</w:t>
      </w:r>
      <w:r>
        <w:rPr>
          <w:rFonts w:ascii="Liberation Serif" w:hAnsi="Liberation Serif" w:eastAsia="Liberation Serif" w:cs="Liberation Serif"/>
          <w:sz w:val="32"/>
          <w:szCs w:val="32"/>
        </w:rPr>
        <w:t xml:space="preserve"> общей площадью </w:t>
      </w:r>
      <w:r>
        <w:rPr>
          <w:rFonts w:ascii="Liberation Serif" w:hAnsi="Liberation Serif" w:eastAsia="Liberation Serif" w:cs="Liberation Serif"/>
          <w:b/>
          <w:bCs/>
          <w:sz w:val="32"/>
          <w:szCs w:val="32"/>
        </w:rPr>
        <w:t xml:space="preserve">1490 гектаров</w:t>
      </w:r>
      <w:r>
        <w:rPr>
          <w:rFonts w:ascii="Liberation Serif" w:hAnsi="Liberation Serif" w:eastAsia="Liberation Serif" w:cs="Liberation Serif"/>
          <w:sz w:val="32"/>
          <w:szCs w:val="32"/>
        </w:rPr>
        <w:t xml:space="preserve"> земли под индивидуальное жилищное строительство (ИЖС) и строительство многоквартирных домов (МКД), что почти в 3 раза превысило площадь таких земель на начало 2022 года. </w:t>
      </w:r>
      <w:r/>
      <w:r>
        <w:rPr>
          <w:rFonts w:ascii="Liberation Serif" w:hAnsi="Liberation Serif" w:eastAsia="Liberation Serif" w:cs="Liberation Serif"/>
          <w:b/>
          <w:bCs/>
          <w:sz w:val="32"/>
          <w:szCs w:val="32"/>
        </w:rPr>
      </w:r>
    </w:p>
    <w:p>
      <w:pPr>
        <w:ind w:left="0" w:right="0" w:firstLine="0"/>
        <w:jc w:val="both"/>
        <w:spacing w:after="0"/>
        <w:tabs>
          <w:tab w:val="left" w:pos="709" w:leader="none"/>
        </w:tabs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eastAsia="Liberation Serif" w:cs="Liberation Serif"/>
          <w:sz w:val="32"/>
          <w:szCs w:val="32"/>
        </w:rPr>
      </w:r>
      <w:r>
        <w:rPr>
          <w:rFonts w:ascii="Liberation Serif" w:hAnsi="Liberation Serif" w:cs="Liberation Serif"/>
          <w:sz w:val="32"/>
          <w:szCs w:val="32"/>
        </w:rPr>
      </w:r>
      <w:r>
        <w:rPr>
          <w:rFonts w:ascii="Liberation Serif" w:hAnsi="Liberation Serif" w:cs="Liberation Serif"/>
          <w:sz w:val="32"/>
          <w:szCs w:val="32"/>
        </w:rPr>
      </w:r>
    </w:p>
    <w:p>
      <w:pPr>
        <w:ind w:left="0" w:right="0" w:firstLine="0"/>
        <w:jc w:val="both"/>
        <w:spacing w:after="0"/>
        <w:tabs>
          <w:tab w:val="left" w:pos="540" w:leader="none"/>
        </w:tabs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eastAsia="Liberation Serif" w:cs="Liberation Serif"/>
          <w:bCs/>
          <w:sz w:val="32"/>
          <w:szCs w:val="32"/>
          <w:highlight w:val="none"/>
        </w:rPr>
      </w:r>
      <w:r>
        <w:rPr>
          <w:rFonts w:ascii="Liberation Serif" w:hAnsi="Liberation Serif" w:eastAsia="Liberation Serif" w:cs="Liberation Serif"/>
          <w:sz w:val="32"/>
          <w:szCs w:val="32"/>
        </w:rPr>
        <w:t xml:space="preserve">Д</w:t>
      </w:r>
      <w:r>
        <w:rPr>
          <w:rFonts w:ascii="Liberation Serif" w:hAnsi="Liberation Serif" w:eastAsia="Liberation Serif" w:cs="Liberation Serif"/>
          <w:bCs/>
          <w:sz w:val="32"/>
          <w:szCs w:val="32"/>
        </w:rPr>
        <w:t xml:space="preserve">ля индивидуального жилищного строительства выделено </w:t>
      </w:r>
      <w:r>
        <w:rPr>
          <w:rFonts w:ascii="Liberation Serif" w:hAnsi="Liberation Serif" w:eastAsia="Liberation Serif" w:cs="Liberation Serif"/>
          <w:b/>
          <w:bCs/>
          <w:sz w:val="32"/>
          <w:szCs w:val="32"/>
        </w:rPr>
        <w:t xml:space="preserve">6</w:t>
      </w:r>
      <w:r>
        <w:rPr>
          <w:rFonts w:ascii="Liberation Serif" w:hAnsi="Liberation Serif" w:eastAsia="Liberation Serif" w:cs="Liberation Serif"/>
          <w:b/>
          <w:bCs/>
          <w:sz w:val="32"/>
          <w:szCs w:val="32"/>
        </w:rPr>
        <w:t xml:space="preserve">56 га,</w:t>
      </w:r>
      <w:r>
        <w:rPr>
          <w:rFonts w:ascii="Liberation Serif" w:hAnsi="Liberation Serif" w:eastAsia="Liberation Serif" w:cs="Liberation Serif"/>
          <w:bCs/>
          <w:sz w:val="32"/>
          <w:szCs w:val="32"/>
        </w:rPr>
        <w:t xml:space="preserve"> для расположения многоквартирных домов</w:t>
      </w:r>
      <w:r>
        <w:rPr>
          <w:rFonts w:ascii="Liberation Serif" w:hAnsi="Liberation Serif" w:eastAsia="Liberation Serif" w:cs="Liberation Serif"/>
          <w:bCs/>
          <w:sz w:val="32"/>
          <w:szCs w:val="32"/>
        </w:rPr>
        <w:t xml:space="preserve"> </w:t>
      </w:r>
      <w:r>
        <w:rPr>
          <w:rFonts w:ascii="Liberation Serif" w:hAnsi="Liberation Serif" w:eastAsia="Liberation Serif" w:cs="Liberation Serif"/>
          <w:bCs/>
          <w:sz w:val="32"/>
          <w:szCs w:val="32"/>
        </w:rPr>
        <w:t xml:space="preserve">–</w:t>
      </w:r>
      <w:r>
        <w:rPr>
          <w:rFonts w:ascii="Liberation Serif" w:hAnsi="Liberation Serif" w:eastAsia="Liberation Serif" w:cs="Liberation Serif"/>
          <w:bCs/>
          <w:sz w:val="32"/>
          <w:szCs w:val="32"/>
        </w:rPr>
        <w:t xml:space="preserve"> </w:t>
      </w:r>
      <w:r>
        <w:rPr>
          <w:rFonts w:ascii="Liberation Serif" w:hAnsi="Liberation Serif" w:eastAsia="Liberation Serif" w:cs="Liberation Serif"/>
          <w:b/>
          <w:bCs/>
          <w:sz w:val="32"/>
          <w:szCs w:val="32"/>
        </w:rPr>
        <w:t xml:space="preserve">834 га</w:t>
      </w:r>
      <w:r>
        <w:rPr>
          <w:rFonts w:ascii="Liberation Serif" w:hAnsi="Liberation Serif" w:eastAsia="Liberation Serif" w:cs="Liberation Serif"/>
          <w:b/>
          <w:bCs/>
          <w:sz w:val="32"/>
          <w:szCs w:val="32"/>
        </w:rPr>
        <w:t xml:space="preserve">.</w:t>
      </w:r>
      <w:r>
        <w:rPr>
          <w:rFonts w:ascii="Liberation Serif" w:hAnsi="Liberation Serif" w:eastAsia="Liberation Serif" w:cs="Liberation Serif"/>
          <w:bCs/>
          <w:sz w:val="32"/>
          <w:szCs w:val="32"/>
        </w:rPr>
        <w:t xml:space="preserve"> </w:t>
      </w:r>
      <w:r>
        <w:rPr>
          <w:rFonts w:ascii="Liberation Serif" w:hAnsi="Liberation Serif" w:cs="Liberation Serif"/>
          <w:sz w:val="32"/>
          <w:szCs w:val="32"/>
        </w:rPr>
      </w:r>
      <w:r>
        <w:rPr>
          <w:rFonts w:ascii="Liberation Serif" w:hAnsi="Liberation Serif" w:cs="Liberation Serif"/>
          <w:sz w:val="32"/>
          <w:szCs w:val="32"/>
        </w:rPr>
      </w:r>
    </w:p>
    <w:p>
      <w:pPr>
        <w:ind w:left="0" w:right="0" w:firstLine="0"/>
        <w:jc w:val="both"/>
        <w:spacing w:after="0"/>
        <w:tabs>
          <w:tab w:val="left" w:pos="540" w:leader="none"/>
        </w:tabs>
        <w:rPr>
          <w:rFonts w:ascii="Liberation Serif" w:hAnsi="Liberation Serif" w:cs="Liberation Serif"/>
          <w:sz w:val="32"/>
          <w:szCs w:val="32"/>
          <w:highlight w:val="none"/>
        </w:rPr>
      </w:pPr>
      <w:r>
        <w:rPr>
          <w:rFonts w:ascii="Liberation Serif" w:hAnsi="Liberation Serif" w:eastAsia="Liberation Serif" w:cs="Liberation Serif"/>
          <w:sz w:val="32"/>
          <w:szCs w:val="32"/>
          <w:highlight w:val="none"/>
        </w:rPr>
      </w:r>
      <w:r>
        <w:rPr>
          <w:rFonts w:ascii="Liberation Serif" w:hAnsi="Liberation Serif" w:cs="Liberation Serif"/>
          <w:sz w:val="32"/>
          <w:szCs w:val="32"/>
          <w:highlight w:val="none"/>
        </w:rPr>
      </w:r>
      <w:r>
        <w:rPr>
          <w:rFonts w:ascii="Liberation Serif" w:hAnsi="Liberation Serif" w:cs="Liberation Serif"/>
          <w:sz w:val="32"/>
          <w:szCs w:val="32"/>
          <w:highlight w:val="none"/>
        </w:rPr>
      </w:r>
    </w:p>
    <w:p>
      <w:pPr>
        <w:ind w:left="0" w:right="0" w:firstLine="0"/>
        <w:jc w:val="both"/>
        <w:spacing w:after="0"/>
        <w:tabs>
          <w:tab w:val="left" w:pos="540" w:leader="none"/>
        </w:tabs>
        <w:rPr>
          <w:rFonts w:ascii="Liberation Serif" w:hAnsi="Liberation Serif" w:cs="Liberation Serif"/>
          <w:sz w:val="32"/>
          <w:szCs w:val="32"/>
          <w:highlight w:val="none"/>
        </w:rPr>
      </w:pPr>
      <w:r>
        <w:rPr>
          <w:rFonts w:ascii="Liberation Serif" w:hAnsi="Liberation Serif" w:eastAsia="Liberation Serif" w:cs="Liberation Serif"/>
          <w:b/>
          <w:bCs/>
          <w:sz w:val="32"/>
          <w:szCs w:val="32"/>
        </w:rPr>
        <w:t xml:space="preserve">7</w:t>
      </w:r>
      <w:r>
        <w:rPr>
          <w:rFonts w:ascii="Liberation Serif" w:hAnsi="Liberation Serif" w:eastAsia="Liberation Serif" w:cs="Liberation Serif"/>
          <w:b/>
          <w:bCs/>
          <w:sz w:val="32"/>
          <w:szCs w:val="32"/>
        </w:rPr>
        <w:t xml:space="preserve">7 земельных участков</w:t>
      </w:r>
      <w:r>
        <w:rPr>
          <w:rFonts w:ascii="Liberation Serif" w:hAnsi="Liberation Serif" w:eastAsia="Liberation Serif" w:cs="Liberation Serif"/>
          <w:bCs/>
          <w:sz w:val="32"/>
          <w:szCs w:val="32"/>
        </w:rPr>
        <w:t xml:space="preserve"> </w:t>
      </w:r>
      <w:r>
        <w:rPr>
          <w:rFonts w:ascii="Liberation Serif" w:hAnsi="Liberation Serif" w:eastAsia="Liberation Serif" w:cs="Liberation Serif"/>
          <w:bCs/>
          <w:sz w:val="32"/>
          <w:szCs w:val="32"/>
        </w:rPr>
        <w:t xml:space="preserve">общей </w:t>
      </w:r>
      <w:r>
        <w:rPr>
          <w:rFonts w:ascii="Liberation Serif" w:hAnsi="Liberation Serif" w:eastAsia="Liberation Serif" w:cs="Liberation Serif"/>
          <w:bCs/>
          <w:sz w:val="32"/>
          <w:szCs w:val="32"/>
        </w:rPr>
        <w:t xml:space="preserve">площадью </w:t>
      </w:r>
      <w:r>
        <w:rPr>
          <w:rFonts w:ascii="Liberation Serif" w:hAnsi="Liberation Serif" w:eastAsia="Liberation Serif" w:cs="Liberation Serif"/>
          <w:b/>
          <w:bCs/>
          <w:sz w:val="32"/>
          <w:szCs w:val="32"/>
        </w:rPr>
        <w:t xml:space="preserve">1</w:t>
      </w:r>
      <w:r>
        <w:rPr>
          <w:rFonts w:ascii="Liberation Serif" w:hAnsi="Liberation Serif" w:eastAsia="Liberation Serif" w:cs="Liberation Serif"/>
          <w:b/>
          <w:bCs/>
          <w:sz w:val="32"/>
          <w:szCs w:val="32"/>
        </w:rPr>
        <w:t xml:space="preserve">50 гектаров</w:t>
      </w:r>
      <w:r>
        <w:rPr>
          <w:rFonts w:ascii="Liberation Serif" w:hAnsi="Liberation Serif" w:eastAsia="Liberation Serif" w:cs="Liberation Serif"/>
          <w:bCs/>
          <w:sz w:val="32"/>
          <w:szCs w:val="32"/>
        </w:rPr>
        <w:t xml:space="preserve"> </w:t>
      </w:r>
      <w:r>
        <w:rPr>
          <w:rFonts w:ascii="Liberation Serif" w:hAnsi="Liberation Serif" w:eastAsia="Liberation Serif" w:cs="Liberation Serif"/>
          <w:bCs/>
          <w:sz w:val="32"/>
          <w:szCs w:val="32"/>
        </w:rPr>
        <w:t xml:space="preserve">уже </w:t>
      </w:r>
      <w:r>
        <w:rPr>
          <w:rFonts w:ascii="Liberation Serif" w:hAnsi="Liberation Serif" w:eastAsia="Liberation Serif" w:cs="Liberation Serif"/>
          <w:bCs/>
          <w:sz w:val="32"/>
          <w:szCs w:val="32"/>
        </w:rPr>
        <w:t xml:space="preserve">вовлечены в </w:t>
      </w:r>
      <w:r>
        <w:rPr>
          <w:rFonts w:ascii="Liberation Serif" w:hAnsi="Liberation Serif" w:eastAsia="Liberation Serif" w:cs="Liberation Serif"/>
          <w:sz w:val="32"/>
          <w:szCs w:val="32"/>
        </w:rPr>
        <w:t xml:space="preserve">оборот под жилищное строительство</w:t>
      </w:r>
      <w:r>
        <w:rPr>
          <w:rFonts w:ascii="Liberation Serif" w:hAnsi="Liberation Serif" w:eastAsia="Liberation Serif" w:cs="Liberation Serif"/>
          <w:bCs/>
          <w:sz w:val="32"/>
          <w:szCs w:val="32"/>
          <w:highlight w:val="none"/>
        </w:rPr>
        <w:t xml:space="preserve"> </w:t>
      </w:r>
      <w:r>
        <w:rPr>
          <w:rFonts w:ascii="Liberation Serif" w:hAnsi="Liberation Serif" w:eastAsia="Liberation Serif" w:cs="Liberation Serif"/>
          <w:sz w:val="32"/>
          <w:szCs w:val="32"/>
        </w:rPr>
        <w:t xml:space="preserve">(ИЖС, МКД, заключены договоры аренды, в том числе под комплексное развитие территорий)</w:t>
      </w:r>
      <w:r>
        <w:rPr>
          <w:rFonts w:ascii="Liberation Serif" w:hAnsi="Liberation Serif" w:eastAsia="Liberation Serif" w:cs="Liberation Serif"/>
          <w:bCs/>
          <w:sz w:val="32"/>
          <w:szCs w:val="32"/>
        </w:rPr>
        <w:t xml:space="preserve">.</w:t>
      </w:r>
      <w:r>
        <w:rPr>
          <w:rFonts w:ascii="Liberation Serif" w:hAnsi="Liberation Serif" w:eastAsia="Liberation Serif" w:cs="Liberation Serif"/>
          <w:sz w:val="32"/>
          <w:szCs w:val="32"/>
          <w:highlight w:val="none"/>
        </w:rPr>
        <w:t xml:space="preserve"> В частности, в рамках программы в г. Чита выделена территория (район школы 17) под строительство ЖК «Дальневосточный квартал».</w:t>
      </w:r>
      <w:r>
        <w:rPr>
          <w:rFonts w:ascii="Liberation Serif" w:hAnsi="Liberation Serif" w:cs="Liberation Serif"/>
          <w:sz w:val="32"/>
          <w:szCs w:val="32"/>
          <w:highlight w:val="none"/>
        </w:rPr>
      </w:r>
      <w:r>
        <w:rPr>
          <w:rFonts w:ascii="Liberation Serif" w:hAnsi="Liberation Serif" w:cs="Liberation Serif"/>
          <w:sz w:val="32"/>
          <w:szCs w:val="32"/>
          <w:highlight w:val="none"/>
        </w:rPr>
      </w:r>
    </w:p>
    <w:p>
      <w:pPr>
        <w:pStyle w:val="975"/>
        <w:ind w:left="0" w:right="0" w:firstLine="0"/>
        <w:jc w:val="both"/>
        <w:spacing w:before="0" w:beforeAutospacing="0" w:after="0" w:afterAutospacing="0" w:line="276" w:lineRule="auto"/>
        <w:rPr>
          <w:rFonts w:ascii="Liberation Serif" w:hAnsi="Liberation Serif" w:cs="Liberation Serif"/>
          <w:bCs/>
          <w:sz w:val="32"/>
          <w:szCs w:val="32"/>
        </w:rPr>
      </w:pPr>
      <w:r>
        <w:rPr>
          <w:rFonts w:ascii="Liberation Serif" w:hAnsi="Liberation Serif" w:eastAsia="Liberation Serif" w:cs="Liberation Serif"/>
          <w:bCs/>
          <w:sz w:val="32"/>
          <w:szCs w:val="32"/>
        </w:rPr>
      </w:r>
      <w:r>
        <w:rPr>
          <w:rFonts w:ascii="Liberation Serif" w:hAnsi="Liberation Serif" w:cs="Liberation Serif"/>
          <w:bCs/>
          <w:sz w:val="32"/>
          <w:szCs w:val="32"/>
        </w:rPr>
      </w:r>
      <w:r>
        <w:rPr>
          <w:rFonts w:ascii="Liberation Serif" w:hAnsi="Liberation Serif" w:cs="Liberation Serif"/>
          <w:bCs/>
          <w:sz w:val="32"/>
          <w:szCs w:val="32"/>
        </w:rPr>
      </w:r>
    </w:p>
    <w:p>
      <w:pPr>
        <w:pStyle w:val="975"/>
        <w:ind w:left="0" w:right="0" w:firstLine="0"/>
        <w:jc w:val="both"/>
        <w:spacing w:before="0" w:beforeAutospacing="0" w:after="0" w:afterAutospacing="0" w:line="276" w:lineRule="auto"/>
        <w:rPr>
          <w:rFonts w:ascii="Liberation Serif" w:hAnsi="Liberation Serif" w:cs="Liberation Serif"/>
          <w:sz w:val="32"/>
          <w:szCs w:val="32"/>
          <w:highlight w:val="none"/>
        </w:rPr>
      </w:pPr>
      <w:r>
        <w:rPr>
          <w:rFonts w:ascii="Liberation Serif" w:hAnsi="Liberation Serif" w:eastAsia="Liberation Serif" w:cs="Liberation Serif"/>
          <w:bCs/>
          <w:sz w:val="32"/>
          <w:szCs w:val="32"/>
        </w:rPr>
        <w:t xml:space="preserve">Земельные участки, зоны и территории находятся в </w:t>
      </w:r>
      <w:r>
        <w:rPr>
          <w:rFonts w:ascii="Liberation Serif" w:hAnsi="Liberation Serif" w:eastAsia="Liberation Serif" w:cs="Liberation Serif"/>
          <w:b/>
          <w:bCs/>
          <w:sz w:val="32"/>
          <w:szCs w:val="32"/>
        </w:rPr>
        <w:t xml:space="preserve">федеральной, региональной, муниципальной либо неразграниченной собственности.</w:t>
      </w:r>
      <w:r>
        <w:rPr>
          <w:rFonts w:ascii="Liberation Serif" w:hAnsi="Liberation Serif" w:eastAsia="Liberation Serif" w:cs="Liberation Serif"/>
          <w:bCs/>
          <w:sz w:val="32"/>
          <w:szCs w:val="32"/>
        </w:rPr>
        <w:t xml:space="preserve"> В основном эт</w:t>
      </w:r>
      <w:r>
        <w:rPr>
          <w:rFonts w:ascii="Liberation Serif" w:hAnsi="Liberation Serif" w:eastAsia="Liberation Serif" w:cs="Liberation Serif"/>
          <w:bCs/>
          <w:sz w:val="32"/>
          <w:szCs w:val="32"/>
        </w:rPr>
        <w:t xml:space="preserve">и</w:t>
      </w:r>
      <w:r>
        <w:rPr>
          <w:rFonts w:ascii="Liberation Serif" w:hAnsi="Liberation Serif" w:eastAsia="Liberation Serif" w:cs="Liberation Serif"/>
          <w:bCs/>
          <w:sz w:val="32"/>
          <w:szCs w:val="32"/>
        </w:rPr>
        <w:t xml:space="preserve"> з</w:t>
      </w:r>
      <w:r>
        <w:rPr>
          <w:rFonts w:ascii="Liberation Serif" w:hAnsi="Liberation Serif" w:eastAsia="Liberation Serif" w:cs="Liberation Serif"/>
          <w:sz w:val="32"/>
          <w:szCs w:val="32"/>
        </w:rPr>
        <w:t xml:space="preserve">емли расположены в Чите и крупных районных центрах края. </w:t>
      </w:r>
      <w:r>
        <w:rPr>
          <w:rFonts w:ascii="Liberation Serif" w:hAnsi="Liberation Serif" w:cs="Liberation Serif"/>
          <w:sz w:val="32"/>
          <w:szCs w:val="32"/>
          <w:highlight w:val="none"/>
        </w:rPr>
      </w:r>
      <w:r>
        <w:rPr>
          <w:rFonts w:ascii="Liberation Serif" w:hAnsi="Liberation Serif" w:cs="Liberation Serif"/>
          <w:sz w:val="32"/>
          <w:szCs w:val="32"/>
          <w:highlight w:val="none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3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r>
      <w:rPr>
        <w:rFonts w:ascii="Segoe UI" w:hAnsi="Segoe UI" w:cs="Segoe UI"/>
        <w:color w:val="0070b9"/>
        <w:sz w:val="16"/>
        <w:szCs w:val="16"/>
      </w:rPr>
      <w:t xml:space="preserve">Росреестра</w:t>
    </w:r>
    <w:r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73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 xml:space="preserve">Жамбалнимбуев Баир Батомункуевич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73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Тел.: (3022) 3</w:t>
    </w:r>
    <w:r>
      <w:rPr>
        <w:rFonts w:ascii="Segoe UI" w:hAnsi="Segoe UI" w:cs="Segoe UI"/>
        <w:color w:val="0070b9"/>
        <w:sz w:val="16"/>
        <w:szCs w:val="16"/>
      </w:rPr>
      <w:t xml:space="preserve">5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74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28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73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</w:rPr>
      <w:t xml:space="preserve">Моб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.: +7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924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384-06-61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73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r>
      <w:fldChar w:fldCharType="begin"/>
    </w:r>
    <w:r>
      <w:rPr>
        <w:lang w:val="en-US"/>
      </w:rPr>
      <w:instrText xml:space="preserve"> HYPERLINK "mailto:Jambalnimbuevbb@r75.rosreestr.ru" </w:instrText>
    </w:r>
    <w:r>
      <w:fldChar w:fldCharType="separate"/>
    </w:r>
    <w:r>
      <w:rPr>
        <w:rStyle w:val="964"/>
        <w:rFonts w:ascii="Segoe UI" w:hAnsi="Segoe UI" w:cs="Segoe UI"/>
        <w:sz w:val="16"/>
        <w:szCs w:val="16"/>
        <w:lang w:val="en-US"/>
      </w:rPr>
      <w:t xml:space="preserve">Jambalnimbuevbb@r75.rosreestr.ru</w:t>
    </w:r>
    <w:r>
      <w:rPr>
        <w:rStyle w:val="964"/>
        <w:rFonts w:ascii="Segoe UI" w:hAnsi="Segoe UI" w:cs="Segoe UI"/>
        <w:sz w:val="16"/>
        <w:szCs w:val="16"/>
        <w:lang w:val="en-US"/>
      </w:rPr>
      <w:fldChar w:fldCharType="end"/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1" w:tooltip="mailto:Arbalet1977@yandex.ru" w:history="1">
      <w:r>
        <w:rPr>
          <w:rStyle w:val="964"/>
          <w:rFonts w:ascii="Segoe UI" w:hAnsi="Segoe UI" w:cs="Segoe UI"/>
          <w:sz w:val="16"/>
          <w:szCs w:val="16"/>
          <w:lang w:val="en-US"/>
        </w:rPr>
        <w:t xml:space="preserve">Arbalet1977@yandex.ru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73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  <w:p>
    <w:pPr>
      <w:pStyle w:val="973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3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82">
    <w:name w:val="Heading 1 Char"/>
    <w:basedOn w:val="956"/>
    <w:link w:val="955"/>
    <w:uiPriority w:val="9"/>
    <w:rPr>
      <w:rFonts w:ascii="Arial" w:hAnsi="Arial" w:eastAsia="Arial" w:cs="Arial"/>
      <w:sz w:val="40"/>
      <w:szCs w:val="40"/>
    </w:rPr>
  </w:style>
  <w:style w:type="paragraph" w:styleId="783">
    <w:name w:val="Heading 2"/>
    <w:basedOn w:val="954"/>
    <w:next w:val="954"/>
    <w:link w:val="7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84">
    <w:name w:val="Heading 2 Char"/>
    <w:basedOn w:val="956"/>
    <w:link w:val="783"/>
    <w:uiPriority w:val="9"/>
    <w:rPr>
      <w:rFonts w:ascii="Arial" w:hAnsi="Arial" w:eastAsia="Arial" w:cs="Arial"/>
      <w:sz w:val="34"/>
    </w:rPr>
  </w:style>
  <w:style w:type="paragraph" w:styleId="785">
    <w:name w:val="Heading 3"/>
    <w:basedOn w:val="954"/>
    <w:next w:val="954"/>
    <w:link w:val="7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6">
    <w:name w:val="Heading 3 Char"/>
    <w:basedOn w:val="956"/>
    <w:link w:val="785"/>
    <w:uiPriority w:val="9"/>
    <w:rPr>
      <w:rFonts w:ascii="Arial" w:hAnsi="Arial" w:eastAsia="Arial" w:cs="Arial"/>
      <w:sz w:val="30"/>
      <w:szCs w:val="30"/>
    </w:rPr>
  </w:style>
  <w:style w:type="paragraph" w:styleId="787">
    <w:name w:val="Heading 4"/>
    <w:basedOn w:val="954"/>
    <w:next w:val="954"/>
    <w:link w:val="7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8">
    <w:name w:val="Heading 4 Char"/>
    <w:basedOn w:val="956"/>
    <w:link w:val="787"/>
    <w:uiPriority w:val="9"/>
    <w:rPr>
      <w:rFonts w:ascii="Arial" w:hAnsi="Arial" w:eastAsia="Arial" w:cs="Arial"/>
      <w:b/>
      <w:bCs/>
      <w:sz w:val="26"/>
      <w:szCs w:val="26"/>
    </w:rPr>
  </w:style>
  <w:style w:type="paragraph" w:styleId="789">
    <w:name w:val="Heading 5"/>
    <w:basedOn w:val="954"/>
    <w:next w:val="954"/>
    <w:link w:val="7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90">
    <w:name w:val="Heading 5 Char"/>
    <w:basedOn w:val="956"/>
    <w:link w:val="789"/>
    <w:uiPriority w:val="9"/>
    <w:rPr>
      <w:rFonts w:ascii="Arial" w:hAnsi="Arial" w:eastAsia="Arial" w:cs="Arial"/>
      <w:b/>
      <w:bCs/>
      <w:sz w:val="24"/>
      <w:szCs w:val="24"/>
    </w:rPr>
  </w:style>
  <w:style w:type="paragraph" w:styleId="791">
    <w:name w:val="Heading 6"/>
    <w:basedOn w:val="954"/>
    <w:next w:val="954"/>
    <w:link w:val="7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2">
    <w:name w:val="Heading 6 Char"/>
    <w:basedOn w:val="956"/>
    <w:link w:val="791"/>
    <w:uiPriority w:val="9"/>
    <w:rPr>
      <w:rFonts w:ascii="Arial" w:hAnsi="Arial" w:eastAsia="Arial" w:cs="Arial"/>
      <w:b/>
      <w:bCs/>
      <w:sz w:val="22"/>
      <w:szCs w:val="22"/>
    </w:rPr>
  </w:style>
  <w:style w:type="paragraph" w:styleId="793">
    <w:name w:val="Heading 7"/>
    <w:basedOn w:val="954"/>
    <w:next w:val="954"/>
    <w:link w:val="7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4">
    <w:name w:val="Heading 7 Char"/>
    <w:basedOn w:val="956"/>
    <w:link w:val="7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5">
    <w:name w:val="Heading 8"/>
    <w:basedOn w:val="954"/>
    <w:next w:val="954"/>
    <w:link w:val="7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6">
    <w:name w:val="Heading 8 Char"/>
    <w:basedOn w:val="956"/>
    <w:link w:val="795"/>
    <w:uiPriority w:val="9"/>
    <w:rPr>
      <w:rFonts w:ascii="Arial" w:hAnsi="Arial" w:eastAsia="Arial" w:cs="Arial"/>
      <w:i/>
      <w:iCs/>
      <w:sz w:val="22"/>
      <w:szCs w:val="22"/>
    </w:rPr>
  </w:style>
  <w:style w:type="paragraph" w:styleId="797">
    <w:name w:val="Heading 9"/>
    <w:basedOn w:val="954"/>
    <w:next w:val="954"/>
    <w:link w:val="7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8">
    <w:name w:val="Heading 9 Char"/>
    <w:basedOn w:val="956"/>
    <w:link w:val="797"/>
    <w:uiPriority w:val="9"/>
    <w:rPr>
      <w:rFonts w:ascii="Arial" w:hAnsi="Arial" w:eastAsia="Arial" w:cs="Arial"/>
      <w:i/>
      <w:iCs/>
      <w:sz w:val="21"/>
      <w:szCs w:val="21"/>
    </w:rPr>
  </w:style>
  <w:style w:type="paragraph" w:styleId="799">
    <w:name w:val="Title"/>
    <w:basedOn w:val="954"/>
    <w:next w:val="954"/>
    <w:link w:val="8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0">
    <w:name w:val="Title Char"/>
    <w:basedOn w:val="956"/>
    <w:link w:val="799"/>
    <w:uiPriority w:val="10"/>
    <w:rPr>
      <w:sz w:val="48"/>
      <w:szCs w:val="48"/>
    </w:rPr>
  </w:style>
  <w:style w:type="paragraph" w:styleId="801">
    <w:name w:val="Subtitle"/>
    <w:basedOn w:val="954"/>
    <w:next w:val="954"/>
    <w:link w:val="802"/>
    <w:uiPriority w:val="11"/>
    <w:qFormat/>
    <w:pPr>
      <w:spacing w:before="200" w:after="200"/>
    </w:pPr>
    <w:rPr>
      <w:sz w:val="24"/>
      <w:szCs w:val="24"/>
    </w:rPr>
  </w:style>
  <w:style w:type="character" w:styleId="802">
    <w:name w:val="Subtitle Char"/>
    <w:basedOn w:val="956"/>
    <w:link w:val="801"/>
    <w:uiPriority w:val="11"/>
    <w:rPr>
      <w:sz w:val="24"/>
      <w:szCs w:val="24"/>
    </w:rPr>
  </w:style>
  <w:style w:type="paragraph" w:styleId="803">
    <w:name w:val="Quote"/>
    <w:basedOn w:val="954"/>
    <w:next w:val="954"/>
    <w:link w:val="804"/>
    <w:uiPriority w:val="29"/>
    <w:qFormat/>
    <w:pPr>
      <w:ind w:left="720" w:right="720"/>
    </w:pPr>
    <w:rPr>
      <w:i/>
    </w:rPr>
  </w:style>
  <w:style w:type="character" w:styleId="804">
    <w:name w:val="Quote Char"/>
    <w:link w:val="803"/>
    <w:uiPriority w:val="29"/>
    <w:rPr>
      <w:i/>
    </w:rPr>
  </w:style>
  <w:style w:type="paragraph" w:styleId="805">
    <w:name w:val="Intense Quote"/>
    <w:basedOn w:val="954"/>
    <w:next w:val="954"/>
    <w:link w:val="8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6">
    <w:name w:val="Intense Quote Char"/>
    <w:link w:val="805"/>
    <w:uiPriority w:val="30"/>
    <w:rPr>
      <w:i/>
    </w:rPr>
  </w:style>
  <w:style w:type="character" w:styleId="807">
    <w:name w:val="Header Char"/>
    <w:basedOn w:val="956"/>
    <w:link w:val="971"/>
    <w:uiPriority w:val="99"/>
  </w:style>
  <w:style w:type="character" w:styleId="808">
    <w:name w:val="Footer Char"/>
    <w:basedOn w:val="956"/>
    <w:link w:val="973"/>
    <w:uiPriority w:val="99"/>
  </w:style>
  <w:style w:type="paragraph" w:styleId="809">
    <w:name w:val="Caption"/>
    <w:basedOn w:val="954"/>
    <w:next w:val="9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0">
    <w:name w:val="Caption Char"/>
    <w:basedOn w:val="809"/>
    <w:link w:val="973"/>
    <w:uiPriority w:val="99"/>
  </w:style>
  <w:style w:type="table" w:styleId="811">
    <w:name w:val="Table Grid"/>
    <w:basedOn w:val="95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2">
    <w:name w:val="Table Grid Light"/>
    <w:basedOn w:val="9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3">
    <w:name w:val="Plain Table 1"/>
    <w:basedOn w:val="9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4">
    <w:name w:val="Plain Table 2"/>
    <w:basedOn w:val="9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5">
    <w:name w:val="Plain Table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6">
    <w:name w:val="Plain Table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Plain Table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8">
    <w:name w:val="Grid Table 1 Light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1 Light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1 Light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1 Light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1 Light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1 Light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1 Light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Grid Table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2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2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2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2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2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2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3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3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3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3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4"/>
    <w:basedOn w:val="9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0">
    <w:name w:val="Grid Table 4 - Accent 1"/>
    <w:basedOn w:val="9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1">
    <w:name w:val="Grid Table 4 - Accent 2"/>
    <w:basedOn w:val="9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2">
    <w:name w:val="Grid Table 4 - Accent 3"/>
    <w:basedOn w:val="9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3">
    <w:name w:val="Grid Table 4 - Accent 4"/>
    <w:basedOn w:val="9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4">
    <w:name w:val="Grid Table 4 - Accent 5"/>
    <w:basedOn w:val="9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5">
    <w:name w:val="Grid Table 4 - Accent 6"/>
    <w:basedOn w:val="9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6">
    <w:name w:val="Grid Table 5 Dark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7">
    <w:name w:val="Grid Table 5 Dark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8">
    <w:name w:val="Grid Table 5 Dark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9">
    <w:name w:val="Grid Table 5 Dark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0">
    <w:name w:val="Grid Table 5 Dark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51">
    <w:name w:val="Grid Table 5 Dark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52">
    <w:name w:val="Grid Table 5 Dark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53">
    <w:name w:val="Grid Table 6 Colorful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4">
    <w:name w:val="Grid Table 6 Colorful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5">
    <w:name w:val="Grid Table 6 Colorful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6">
    <w:name w:val="Grid Table 6 Colorful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7">
    <w:name w:val="Grid Table 6 Colorful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8">
    <w:name w:val="Grid Table 6 Colorful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9">
    <w:name w:val="Grid Table 6 Colorful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0">
    <w:name w:val="Grid Table 7 Colorful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7 Colorful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7 Colorful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7 Colorful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7 Colorful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7 Colorful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7 Colorful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1 Light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1 Light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1 Light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1 Light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1 Light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5">
    <w:name w:val="List Table 2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6">
    <w:name w:val="List Table 2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7">
    <w:name w:val="List Table 2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8">
    <w:name w:val="List Table 2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9">
    <w:name w:val="List Table 2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0">
    <w:name w:val="List Table 2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1">
    <w:name w:val="List Table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3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3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3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3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3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3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4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4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5 Dark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6">
    <w:name w:val="List Table 5 Dark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7">
    <w:name w:val="List Table 5 Dark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8">
    <w:name w:val="List Table 5 Dark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5 Dark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0">
    <w:name w:val="List Table 5 Dark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1">
    <w:name w:val="List Table 5 Dark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2">
    <w:name w:val="List Table 6 Colorful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3">
    <w:name w:val="List Table 6 Colorful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4">
    <w:name w:val="List Table 6 Colorful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5">
    <w:name w:val="List Table 6 Colorful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6">
    <w:name w:val="List Table 6 Colorful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7">
    <w:name w:val="List Table 6 Colorful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8">
    <w:name w:val="List Table 6 Colorful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9">
    <w:name w:val="List Table 7 Colorful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0">
    <w:name w:val="List Table 7 Colorful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11">
    <w:name w:val="List Table 7 Colorful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12">
    <w:name w:val="List Table 7 Colorful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13">
    <w:name w:val="List Table 7 Colorful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14">
    <w:name w:val="List Table 7 Colorful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15">
    <w:name w:val="List Table 7 Colorful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16">
    <w:name w:val="Lined - Accent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7">
    <w:name w:val="Lined - Accent 1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18">
    <w:name w:val="Lined - Accent 2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9">
    <w:name w:val="Lined - Accent 3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20">
    <w:name w:val="Lined - Accent 4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21">
    <w:name w:val="Lined - Accent 5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22">
    <w:name w:val="Lined - Accent 6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23">
    <w:name w:val="Bordered &amp; Lined - Accent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4">
    <w:name w:val="Bordered &amp; Lined - Accent 1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25">
    <w:name w:val="Bordered &amp; Lined - Accent 2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26">
    <w:name w:val="Bordered &amp; Lined - Accent 3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27">
    <w:name w:val="Bordered &amp; Lined - Accent 4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28">
    <w:name w:val="Bordered &amp; Lined - Accent 5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29">
    <w:name w:val="Bordered &amp; Lined - Accent 6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30">
    <w:name w:val="Bordered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1">
    <w:name w:val="Bordered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2">
    <w:name w:val="Bordered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3">
    <w:name w:val="Bordered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4">
    <w:name w:val="Bordered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5">
    <w:name w:val="Bordered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6">
    <w:name w:val="Bordered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37">
    <w:name w:val="footnote text"/>
    <w:basedOn w:val="954"/>
    <w:link w:val="938"/>
    <w:uiPriority w:val="99"/>
    <w:semiHidden/>
    <w:unhideWhenUsed/>
    <w:pPr>
      <w:spacing w:after="40" w:line="240" w:lineRule="auto"/>
    </w:pPr>
    <w:rPr>
      <w:sz w:val="18"/>
    </w:rPr>
  </w:style>
  <w:style w:type="character" w:styleId="938">
    <w:name w:val="Footnote Text Char"/>
    <w:link w:val="937"/>
    <w:uiPriority w:val="99"/>
    <w:rPr>
      <w:sz w:val="18"/>
    </w:rPr>
  </w:style>
  <w:style w:type="character" w:styleId="939">
    <w:name w:val="footnote reference"/>
    <w:basedOn w:val="956"/>
    <w:uiPriority w:val="99"/>
    <w:unhideWhenUsed/>
    <w:rPr>
      <w:vertAlign w:val="superscript"/>
    </w:rPr>
  </w:style>
  <w:style w:type="paragraph" w:styleId="940">
    <w:name w:val="endnote text"/>
    <w:basedOn w:val="954"/>
    <w:link w:val="941"/>
    <w:uiPriority w:val="99"/>
    <w:semiHidden/>
    <w:unhideWhenUsed/>
    <w:pPr>
      <w:spacing w:after="0" w:line="240" w:lineRule="auto"/>
    </w:pPr>
    <w:rPr>
      <w:sz w:val="20"/>
    </w:rPr>
  </w:style>
  <w:style w:type="character" w:styleId="941">
    <w:name w:val="Endnote Text Char"/>
    <w:link w:val="940"/>
    <w:uiPriority w:val="99"/>
    <w:rPr>
      <w:sz w:val="20"/>
    </w:rPr>
  </w:style>
  <w:style w:type="character" w:styleId="942">
    <w:name w:val="endnote reference"/>
    <w:basedOn w:val="956"/>
    <w:uiPriority w:val="99"/>
    <w:semiHidden/>
    <w:unhideWhenUsed/>
    <w:rPr>
      <w:vertAlign w:val="superscript"/>
    </w:rPr>
  </w:style>
  <w:style w:type="paragraph" w:styleId="943">
    <w:name w:val="toc 1"/>
    <w:basedOn w:val="954"/>
    <w:next w:val="954"/>
    <w:uiPriority w:val="39"/>
    <w:unhideWhenUsed/>
    <w:pPr>
      <w:ind w:left="0" w:right="0" w:firstLine="0"/>
      <w:spacing w:after="57"/>
    </w:pPr>
  </w:style>
  <w:style w:type="paragraph" w:styleId="944">
    <w:name w:val="toc 2"/>
    <w:basedOn w:val="954"/>
    <w:next w:val="954"/>
    <w:uiPriority w:val="39"/>
    <w:unhideWhenUsed/>
    <w:pPr>
      <w:ind w:left="283" w:right="0" w:firstLine="0"/>
      <w:spacing w:after="57"/>
    </w:pPr>
  </w:style>
  <w:style w:type="paragraph" w:styleId="945">
    <w:name w:val="toc 3"/>
    <w:basedOn w:val="954"/>
    <w:next w:val="954"/>
    <w:uiPriority w:val="39"/>
    <w:unhideWhenUsed/>
    <w:pPr>
      <w:ind w:left="567" w:right="0" w:firstLine="0"/>
      <w:spacing w:after="57"/>
    </w:pPr>
  </w:style>
  <w:style w:type="paragraph" w:styleId="946">
    <w:name w:val="toc 4"/>
    <w:basedOn w:val="954"/>
    <w:next w:val="954"/>
    <w:uiPriority w:val="39"/>
    <w:unhideWhenUsed/>
    <w:pPr>
      <w:ind w:left="850" w:right="0" w:firstLine="0"/>
      <w:spacing w:after="57"/>
    </w:pPr>
  </w:style>
  <w:style w:type="paragraph" w:styleId="947">
    <w:name w:val="toc 5"/>
    <w:basedOn w:val="954"/>
    <w:next w:val="954"/>
    <w:uiPriority w:val="39"/>
    <w:unhideWhenUsed/>
    <w:pPr>
      <w:ind w:left="1134" w:right="0" w:firstLine="0"/>
      <w:spacing w:after="57"/>
    </w:pPr>
  </w:style>
  <w:style w:type="paragraph" w:styleId="948">
    <w:name w:val="toc 6"/>
    <w:basedOn w:val="954"/>
    <w:next w:val="954"/>
    <w:uiPriority w:val="39"/>
    <w:unhideWhenUsed/>
    <w:pPr>
      <w:ind w:left="1417" w:right="0" w:firstLine="0"/>
      <w:spacing w:after="57"/>
    </w:pPr>
  </w:style>
  <w:style w:type="paragraph" w:styleId="949">
    <w:name w:val="toc 7"/>
    <w:basedOn w:val="954"/>
    <w:next w:val="954"/>
    <w:uiPriority w:val="39"/>
    <w:unhideWhenUsed/>
    <w:pPr>
      <w:ind w:left="1701" w:right="0" w:firstLine="0"/>
      <w:spacing w:after="57"/>
    </w:pPr>
  </w:style>
  <w:style w:type="paragraph" w:styleId="950">
    <w:name w:val="toc 8"/>
    <w:basedOn w:val="954"/>
    <w:next w:val="954"/>
    <w:uiPriority w:val="39"/>
    <w:unhideWhenUsed/>
    <w:pPr>
      <w:ind w:left="1984" w:right="0" w:firstLine="0"/>
      <w:spacing w:after="57"/>
    </w:pPr>
  </w:style>
  <w:style w:type="paragraph" w:styleId="951">
    <w:name w:val="toc 9"/>
    <w:basedOn w:val="954"/>
    <w:next w:val="954"/>
    <w:uiPriority w:val="39"/>
    <w:unhideWhenUsed/>
    <w:pPr>
      <w:ind w:left="2268" w:right="0" w:firstLine="0"/>
      <w:spacing w:after="57"/>
    </w:pPr>
  </w:style>
  <w:style w:type="paragraph" w:styleId="952">
    <w:name w:val="TOC Heading"/>
    <w:uiPriority w:val="39"/>
    <w:unhideWhenUsed/>
  </w:style>
  <w:style w:type="paragraph" w:styleId="953">
    <w:name w:val="table of figures"/>
    <w:basedOn w:val="954"/>
    <w:next w:val="954"/>
    <w:uiPriority w:val="99"/>
    <w:unhideWhenUsed/>
    <w:pPr>
      <w:spacing w:after="0" w:afterAutospacing="0"/>
    </w:pPr>
  </w:style>
  <w:style w:type="paragraph" w:styleId="954" w:default="1">
    <w:name w:val="Normal"/>
    <w:qFormat/>
    <w:pPr>
      <w:spacing w:after="200" w:line="276" w:lineRule="auto"/>
    </w:pPr>
  </w:style>
  <w:style w:type="paragraph" w:styleId="955">
    <w:name w:val="Heading 1"/>
    <w:basedOn w:val="954"/>
    <w:next w:val="954"/>
    <w:link w:val="962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956" w:default="1">
    <w:name w:val="Default Paragraph Font"/>
    <w:uiPriority w:val="1"/>
    <w:semiHidden/>
    <w:unhideWhenUsed/>
  </w:style>
  <w:style w:type="table" w:styleId="9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8" w:default="1">
    <w:name w:val="No List"/>
    <w:uiPriority w:val="99"/>
    <w:semiHidden/>
    <w:unhideWhenUsed/>
  </w:style>
  <w:style w:type="paragraph" w:styleId="959">
    <w:name w:val="Balloon Text"/>
    <w:basedOn w:val="954"/>
    <w:link w:val="96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60" w:customStyle="1">
    <w:name w:val="Текст выноски Знак"/>
    <w:basedOn w:val="956"/>
    <w:link w:val="959"/>
    <w:uiPriority w:val="99"/>
    <w:semiHidden/>
    <w:rPr>
      <w:rFonts w:ascii="Segoe UI" w:hAnsi="Segoe UI" w:cs="Segoe UI"/>
      <w:sz w:val="18"/>
      <w:szCs w:val="18"/>
    </w:rPr>
  </w:style>
  <w:style w:type="paragraph" w:styleId="961">
    <w:name w:val="No Spacing"/>
    <w:uiPriority w:val="1"/>
    <w:qFormat/>
    <w:pPr>
      <w:spacing w:after="0" w:line="240" w:lineRule="auto"/>
    </w:pPr>
  </w:style>
  <w:style w:type="character" w:styleId="962" w:customStyle="1">
    <w:name w:val="Заголовок 1 Знак"/>
    <w:basedOn w:val="956"/>
    <w:link w:val="955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963">
    <w:name w:val="List Paragraph"/>
    <w:basedOn w:val="954"/>
    <w:uiPriority w:val="34"/>
    <w:qFormat/>
    <w:pPr>
      <w:contextualSpacing/>
      <w:ind w:left="720"/>
      <w:spacing w:after="160" w:line="256" w:lineRule="auto"/>
    </w:pPr>
  </w:style>
  <w:style w:type="character" w:styleId="964">
    <w:name w:val="Hyperlink"/>
    <w:basedOn w:val="956"/>
    <w:uiPriority w:val="99"/>
    <w:unhideWhenUsed/>
    <w:rPr>
      <w:color w:val="0563c1" w:themeColor="hyperlink"/>
      <w:u w:val="single"/>
    </w:rPr>
  </w:style>
  <w:style w:type="character" w:styleId="965">
    <w:name w:val="annotation reference"/>
    <w:basedOn w:val="956"/>
    <w:uiPriority w:val="99"/>
    <w:semiHidden/>
    <w:unhideWhenUsed/>
    <w:rPr>
      <w:sz w:val="16"/>
      <w:szCs w:val="16"/>
    </w:rPr>
  </w:style>
  <w:style w:type="paragraph" w:styleId="966">
    <w:name w:val="annotation text"/>
    <w:basedOn w:val="954"/>
    <w:link w:val="967"/>
    <w:uiPriority w:val="99"/>
    <w:semiHidden/>
    <w:unhideWhenUsed/>
    <w:pPr>
      <w:spacing w:after="160" w:line="240" w:lineRule="auto"/>
    </w:pPr>
    <w:rPr>
      <w:sz w:val="20"/>
      <w:szCs w:val="20"/>
    </w:rPr>
  </w:style>
  <w:style w:type="character" w:styleId="967" w:customStyle="1">
    <w:name w:val="Текст примечания Знак"/>
    <w:basedOn w:val="956"/>
    <w:link w:val="966"/>
    <w:uiPriority w:val="99"/>
    <w:semiHidden/>
    <w:rPr>
      <w:sz w:val="20"/>
      <w:szCs w:val="20"/>
    </w:rPr>
  </w:style>
  <w:style w:type="paragraph" w:styleId="968">
    <w:name w:val="annotation subject"/>
    <w:basedOn w:val="966"/>
    <w:next w:val="966"/>
    <w:link w:val="969"/>
    <w:uiPriority w:val="99"/>
    <w:semiHidden/>
    <w:unhideWhenUsed/>
    <w:rPr>
      <w:b/>
      <w:bCs/>
    </w:rPr>
  </w:style>
  <w:style w:type="character" w:styleId="969" w:customStyle="1">
    <w:name w:val="Тема примечания Знак"/>
    <w:basedOn w:val="967"/>
    <w:link w:val="968"/>
    <w:uiPriority w:val="99"/>
    <w:semiHidden/>
    <w:rPr>
      <w:b/>
      <w:bCs/>
      <w:sz w:val="20"/>
      <w:szCs w:val="20"/>
    </w:rPr>
  </w:style>
  <w:style w:type="character" w:styleId="970">
    <w:name w:val="Strong"/>
    <w:basedOn w:val="956"/>
    <w:uiPriority w:val="22"/>
    <w:qFormat/>
    <w:rPr>
      <w:b/>
      <w:bCs/>
    </w:rPr>
  </w:style>
  <w:style w:type="paragraph" w:styleId="971">
    <w:name w:val="Header"/>
    <w:basedOn w:val="954"/>
    <w:link w:val="97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72" w:customStyle="1">
    <w:name w:val="Верхний колонтитул Знак"/>
    <w:basedOn w:val="956"/>
    <w:link w:val="971"/>
    <w:uiPriority w:val="99"/>
  </w:style>
  <w:style w:type="paragraph" w:styleId="973">
    <w:name w:val="Footer"/>
    <w:basedOn w:val="954"/>
    <w:link w:val="97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74" w:customStyle="1">
    <w:name w:val="Нижний колонтитул Знак"/>
    <w:basedOn w:val="956"/>
    <w:link w:val="973"/>
    <w:uiPriority w:val="99"/>
  </w:style>
  <w:style w:type="paragraph" w:styleId="975">
    <w:name w:val="Normal (Web)"/>
    <w:basedOn w:val="954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76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Arbalet1977@yandex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99</cp:revision>
  <dcterms:created xsi:type="dcterms:W3CDTF">2022-05-27T10:42:00Z</dcterms:created>
  <dcterms:modified xsi:type="dcterms:W3CDTF">2025-06-23T04:56:02Z</dcterms:modified>
</cp:coreProperties>
</file>