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Забайкальский Росреестр: ускоренная регистрация за 1 день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 расширяет возможности при оказании государственных услуг: с 1 января 2025 года граждане и юридические лица могут осуществить регистрационные действия в ускоренном порядке – всего за один рабочий день вместо срока, предусмотренного действующим зак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оном.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Услуга стала доступна с 2025 года на основании вступивших с 1 января 2025 г. поправок, внесенных </w:t>
      </w:r>
      <w:hyperlink r:id="rId16" w:tooltip="http://publication.pravo.gov.ru/document/0001202407220023?ysclid=m98dratup3180622058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Федеральным законом № 207-ФЗ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от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22.07.2024 г.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Ускоренная процедура доступна при регистрации: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u w:val="single"/>
        </w:rPr>
      </w:r>
      <w:r>
        <w:rPr>
          <w:rFonts w:ascii="Tinos" w:hAnsi="Tinos" w:eastAsia="Tinos" w:cs="Tinos"/>
          <w:sz w:val="28"/>
          <w:szCs w:val="28"/>
          <w:highlight w:val="white"/>
          <w:u w:val="single"/>
        </w:rPr>
        <w:t xml:space="preserve">для физических лиц </w:t>
      </w:r>
      <w:r>
        <w:rPr>
          <w:rFonts w:ascii="Tinos" w:hAnsi="Tinos" w:eastAsia="Tinos" w:cs="Tinos"/>
          <w:sz w:val="28"/>
          <w:szCs w:val="28"/>
          <w:highlight w:val="none"/>
          <w:u w:val="single"/>
        </w:rPr>
        <w:t xml:space="preserve">:</w:t>
      </w:r>
      <w:r>
        <w:rPr>
          <w:rFonts w:ascii="Tinos" w:hAnsi="Tinos" w:eastAsia="Tinos" w:cs="Tinos"/>
          <w:sz w:val="28"/>
          <w:szCs w:val="28"/>
          <w:highlight w:val="none"/>
          <w:u w:val="single"/>
        </w:rPr>
      </w:r>
      <w:r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ипотеки на основании соответствующего договора;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прав на квартиру на основании договора купли-продажи (кроме случаев продажи с публичных торгов);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u w:val="single"/>
        </w:rPr>
      </w:r>
      <w:r>
        <w:rPr>
          <w:rFonts w:ascii="Tinos" w:hAnsi="Tinos" w:eastAsia="Tinos" w:cs="Tinos"/>
          <w:sz w:val="28"/>
          <w:szCs w:val="28"/>
          <w:highlight w:val="white"/>
          <w:u w:val="single"/>
        </w:rPr>
        <w:t xml:space="preserve">для юридических лиц</w:t>
      </w:r>
      <w:r>
        <w:rPr>
          <w:rFonts w:ascii="Tinos" w:hAnsi="Tinos" w:eastAsia="Tinos" w:cs="Tinos"/>
          <w:sz w:val="28"/>
          <w:szCs w:val="28"/>
          <w:highlight w:val="none"/>
          <w:u w:val="single"/>
        </w:rPr>
        <w:t xml:space="preserve">:</w:t>
      </w:r>
      <w:r>
        <w:rPr>
          <w:rFonts w:ascii="Tinos" w:hAnsi="Tinos" w:cs="Tinos"/>
          <w:sz w:val="28"/>
          <w:szCs w:val="28"/>
          <w:highlight w:val="white"/>
          <w:u w:val="singl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:u w:val="singl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ипотеки, возникающей на основании договора об ипотеке;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прав на помещение (жилое или нежилое) на основании договора купли-продажи (за исключением случая продажи с публичных торгов), совершенного в простой письменной форме.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Новая услуга будет особенно актуальна для граждан, которые хотят зарегистрировать недвижимость в гарантированно сжатые сроки и заинтересованы в более оперативном оформлении сделки. Регистрационные действия будут проведены за один рабочий день, следующий з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 днем подачи заявления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За данную процедуру взимается повышенная пошлина (статья 333.33 Налогового кодекса РФ), при этом опция предоставляется исключительно по инициативе заявителя.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Чтобы воспользоваться ускоренной регистрацией, в заявлении об осуществлении государственного кадастрового учета и (или)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государственной регистрации прав необходимо поставить соответствующую отметку о предоставлении услуги в срок не более 1 рабочего дня, – отмечает Елена Ханумиди,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  <w:r/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Ускоренная регистрация возможна как при подаче документов в МФЦ, так и онлайн в личном кабинете на сайте Росреестра.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Оказание услуги в ускоренном порядке не скажется на сроках оказания услуг, предоставляемых в обычном порядке.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#УскореннаяРегистрация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3350"/>
        <w:sz w:val="28"/>
        <w:highlight w:val="whit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://publication.pravo.gov.ru/document/0001202407220023?ysclid=m98dratup31806220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2025-07-21T04:48:45Z</dcterms:modified>
</cp:coreProperties>
</file>