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ДОКЛАД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о результатах мониторинга качества предоставления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>муниципальных  услуг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426"/>
      </w:pP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Наименование органа местного самоуправления Забайкальского края (далее – орган) </w:t>
      </w:r>
      <w:r>
        <w:rPr>
          <w:rStyle w:val="a4"/>
          <w:b w:val="0"/>
          <w:i/>
          <w:u w:val="single"/>
        </w:rPr>
        <w:t>администрация муниципального района «Улётовский район»;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>
        <w:rPr>
          <w:rStyle w:val="a4"/>
          <w:b w:val="0"/>
        </w:rPr>
        <w:t xml:space="preserve">Количество муниципальных услуг, предоставляемых органом в соответствии с  </w:t>
      </w:r>
      <w:r>
        <w:t xml:space="preserve">Перечнем муниципальных услуг и муниципальных функций, для которых должны быть разработаны административные </w:t>
      </w:r>
      <w:proofErr w:type="gramStart"/>
      <w:r>
        <w:t>регламенты</w:t>
      </w:r>
      <w:proofErr w:type="gramEnd"/>
      <w: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(далее – Перечень государственных услуг) - </w:t>
      </w:r>
      <w:r>
        <w:rPr>
          <w:i/>
          <w:u w:val="single"/>
        </w:rPr>
        <w:t>5</w:t>
      </w:r>
      <w:r w:rsidR="005F7ADC">
        <w:rPr>
          <w:i/>
          <w:u w:val="single"/>
        </w:rPr>
        <w:t>8</w:t>
      </w:r>
      <w: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 xml:space="preserve">Количество государственных услуг, в отношении которых осуществлен мониторинг </w:t>
      </w:r>
      <w:r>
        <w:rPr>
          <w:i/>
        </w:rPr>
        <w:t xml:space="preserve">(в случае, если данный показатель менее 60 процентов от включенных в Перечень государственных услуг, необходимо указать причины отклонения) – </w:t>
      </w:r>
      <w:r w:rsidR="005F7ADC">
        <w:rPr>
          <w:i/>
        </w:rPr>
        <w:t>27</w:t>
      </w:r>
      <w:r w:rsidR="005F7ADC">
        <w:rPr>
          <w:i/>
          <w:u w:val="single"/>
        </w:rPr>
        <w:t xml:space="preserve"> (46</w:t>
      </w:r>
      <w:r>
        <w:rPr>
          <w:i/>
          <w:u w:val="single"/>
        </w:rPr>
        <w:t>,</w:t>
      </w:r>
      <w:r w:rsidR="00B04A73">
        <w:rPr>
          <w:i/>
          <w:u w:val="single"/>
        </w:rPr>
        <w:t>55%) (по 21 услуге заявители обращались, а по 6 услугам не было заявителей  т</w:t>
      </w:r>
      <w:proofErr w:type="gramStart"/>
      <w:r w:rsidR="00B04A73">
        <w:rPr>
          <w:i/>
          <w:u w:val="single"/>
        </w:rPr>
        <w:t>.е</w:t>
      </w:r>
      <w:proofErr w:type="gramEnd"/>
      <w:r w:rsidR="00B04A73">
        <w:rPr>
          <w:i/>
          <w:u w:val="single"/>
        </w:rPr>
        <w:t xml:space="preserve"> за период 2020</w:t>
      </w:r>
      <w:r>
        <w:rPr>
          <w:i/>
          <w:u w:val="single"/>
        </w:rPr>
        <w:t xml:space="preserve"> года не было подано ни одного заявления на предоставление муниципальной услуги)</w:t>
      </w:r>
      <w:r>
        <w:rPr>
          <w:i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в электронном виде - </w:t>
      </w:r>
      <w:r w:rsidR="005F7ADC">
        <w:rPr>
          <w:rStyle w:val="a4"/>
          <w:b w:val="0"/>
          <w:i/>
          <w:u w:val="single"/>
        </w:rPr>
        <w:t>2</w:t>
      </w:r>
      <w:r>
        <w:rPr>
          <w:rStyle w:val="a4"/>
          <w:b w:val="0"/>
          <w:i/>
          <w:u w:val="single"/>
        </w:rPr>
        <w:t>0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в МФЦ </w:t>
      </w:r>
      <w:r w:rsidR="005F7ADC">
        <w:rPr>
          <w:rStyle w:val="a4"/>
          <w:b w:val="0"/>
        </w:rPr>
        <w:t>–</w:t>
      </w:r>
      <w:r w:rsidR="005F7ADC">
        <w:rPr>
          <w:rStyle w:val="a4"/>
          <w:b w:val="0"/>
          <w:i/>
          <w:u w:val="single"/>
        </w:rPr>
        <w:t>17.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информации о порядке предоставления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телефону, в устной форме при личном посещении гражданами</w:t>
      </w:r>
      <w:r>
        <w:rPr>
          <w:rStyle w:val="a4"/>
          <w:b w:val="0"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бланков заявлений и других документов, необходимых для получения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</w:t>
      </w:r>
      <w:r>
        <w:rPr>
          <w:rStyle w:val="a4"/>
          <w:b w:val="0"/>
        </w:rPr>
        <w:t>.</w:t>
      </w:r>
    </w:p>
    <w:p w:rsidR="001F75DC" w:rsidRDefault="001F75DC" w:rsidP="001F75DC">
      <w:pPr>
        <w:rPr>
          <w:i/>
          <w:u w:val="single"/>
        </w:rPr>
      </w:pPr>
      <w:r>
        <w:rPr>
          <w:rStyle w:val="a4"/>
          <w:b w:val="0"/>
        </w:rPr>
        <w:t xml:space="preserve">Сведения об организации графика приема заявителей по вопросам предоставления услуги – </w:t>
      </w:r>
      <w:r>
        <w:rPr>
          <w:rStyle w:val="a4"/>
          <w:b w:val="0"/>
          <w:i/>
          <w:u w:val="single"/>
        </w:rPr>
        <w:t>во всех органах (учреждениях) график работы следующий</w:t>
      </w:r>
      <w:r>
        <w:rPr>
          <w:i/>
          <w:u w:val="single"/>
        </w:rPr>
        <w:t>: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понедельник – четверг: 8:00 – 16:</w:t>
      </w:r>
      <w:r w:rsidRPr="001F75DC">
        <w:rPr>
          <w:i/>
          <w:u w:val="single"/>
        </w:rPr>
        <w:t>3</w:t>
      </w:r>
      <w:r>
        <w:rPr>
          <w:i/>
          <w:u w:val="single"/>
        </w:rPr>
        <w:t>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пятница: 8:00- 15:00;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обеденный перерыв: 12:00 – 13:00;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выходные дни: суббота, воскресенье.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567" w:firstLine="0"/>
        <w:rPr>
          <w:rStyle w:val="a4"/>
          <w:b w:val="0"/>
        </w:rPr>
      </w:pPr>
      <w:r>
        <w:rPr>
          <w:i/>
          <w:u w:val="single"/>
        </w:rPr>
        <w:t xml:space="preserve">В предпраздничные дни продолжительность времени работы </w:t>
      </w:r>
      <w:r>
        <w:rPr>
          <w:i/>
          <w:u w:val="single"/>
        </w:rPr>
        <w:lastRenderedPageBreak/>
        <w:t>Исполнителя сокращается на 1 час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</w:rPr>
        <w:t>Сведения об организации условий предоставления услуг</w:t>
      </w:r>
      <w:r>
        <w:rPr>
          <w:rStyle w:val="a4"/>
          <w:b w:val="0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Здание, в котором расположен Исполнитель, оборудовано отдельным входом для свободного доступа заинтересованных лиц.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Центральный вход в здание Исполнителя оборудован информационной табличкой (вывеской), содержащей информацию о наименовании, местонахождении, режиме работы Исполнителя.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Помещения для работы с заинтересованными лицами оборудовано соответствующими информационными стендами, вывесками, указателями.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Визуальная и текстовая информация о порядке предоставления муниципальной услуги размещена на информационном стенде в помещении Исполнителя для ожидания и приема заинтересованных лиц, а также на официальном сайте муниципального района “Улётовский район” и Портале государственных и муниципальных услуг.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мультимедийной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информации о порядке предоставления муниципальной услуги соответствует оптимальному зрительному и слуховому восприятию этой информации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Должностные лица, осуществляющие предоставление муниципальной услуги, обеспечены настольными табличками с указанием фамилии, имени, отчества (последнее – при наличии) и должности.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Рабочие места должностных лиц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соответствуют комфортным условиям для заинтересованных лиц и оптимальным условиям работы должностных лиц, в том числе есть в наличии  доступные места общего пользования (туалет, гардероб).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в очереди на консультацию или получение результатов муниципальной услуги оборудованы стульями. Количество мест ожидания не менее 3 мест.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для заполнения документов оборудованы стульями, столами (стойками) и обеспечены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помещениях для должностных лиц, осуществляющих предоставление муниципальной услуги, и местах ожидания и приема заинтересованных лиц находятся средства пожаротушения и системы оповещения о возникновении чрезвычайной ситуации.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i/>
          <w:u w:val="single"/>
        </w:rPr>
        <w:t>Около здания, где располагается Исполнитель, организованы парковочные места для автотранспорта. Доступ заинтересованных лиц к парковочным местам является бесплатным</w:t>
      </w:r>
      <w:r>
        <w:rPr>
          <w:rStyle w:val="a4"/>
          <w:b w:val="0"/>
          <w:i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proofErr w:type="gramStart"/>
      <w:r>
        <w:rPr>
          <w:rStyle w:val="a4"/>
          <w:b w:val="0"/>
        </w:rPr>
        <w:t xml:space="preserve">Сведения о наличии жалоб и судебных исков в отношении должностных лиц органа на ненадлежащие оказание услуг –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  <w:proofErr w:type="gramEnd"/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Описание выявленных наиболее актуальных проблем, связанных с предоставлением услуги -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Удовлетворенность заявителей качеством предоставления услуг: - </w:t>
      </w:r>
      <w:r w:rsidR="005F7ADC">
        <w:rPr>
          <w:rStyle w:val="a4"/>
          <w:b w:val="0"/>
        </w:rPr>
        <w:t>полностью удовлетворены – 27</w:t>
      </w:r>
      <w:r>
        <w:rPr>
          <w:rStyle w:val="a4"/>
          <w:b w:val="0"/>
          <w:i/>
          <w:u w:val="single"/>
        </w:rPr>
        <w:t xml:space="preserve"> (из исследуемых услуг)</w:t>
      </w:r>
      <w:r>
        <w:rPr>
          <w:rStyle w:val="a4"/>
          <w:b w:val="0"/>
        </w:rPr>
        <w:t>;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0"/>
        <w:rPr>
          <w:rStyle w:val="a4"/>
          <w:b w:val="0"/>
        </w:rPr>
      </w:pPr>
      <w:r>
        <w:rPr>
          <w:rStyle w:val="a4"/>
          <w:b w:val="0"/>
        </w:rPr>
        <w:t xml:space="preserve">- в основном </w:t>
      </w:r>
      <w:proofErr w:type="gramStart"/>
      <w:r>
        <w:rPr>
          <w:rStyle w:val="a4"/>
          <w:b w:val="0"/>
        </w:rPr>
        <w:t>удовлетворены</w:t>
      </w:r>
      <w:proofErr w:type="gramEnd"/>
      <w:r>
        <w:rPr>
          <w:rStyle w:val="a4"/>
          <w:b w:val="0"/>
        </w:rPr>
        <w:t xml:space="preserve"> – </w:t>
      </w:r>
      <w:r>
        <w:rPr>
          <w:rStyle w:val="a4"/>
          <w:b w:val="0"/>
          <w:i/>
          <w:u w:val="single"/>
        </w:rPr>
        <w:t>0 (из исследуемых услуг)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Комплекс мер, направленный на устранение выявленных проблем и недостатков, в целях повышения качества предоставляемых услуг – </w:t>
      </w:r>
      <w:r>
        <w:rPr>
          <w:rStyle w:val="a4"/>
          <w:b w:val="0"/>
          <w:i/>
          <w:u w:val="single"/>
        </w:rPr>
        <w:t>так как проблемы не выявлены, то меры на данный момент ни какие не принимаются, но в будущем, обязательно, при выявлении недостатков будут приниматься меры по их устранению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  <w:color w:val="17365D"/>
        </w:rPr>
        <w:t>http://улёты</w:t>
      </w:r>
      <w:proofErr w:type="gramStart"/>
      <w:r>
        <w:rPr>
          <w:rStyle w:val="a4"/>
          <w:b w:val="0"/>
          <w:color w:val="17365D"/>
        </w:rPr>
        <w:t>.з</w:t>
      </w:r>
      <w:proofErr w:type="gramEnd"/>
      <w:r>
        <w:rPr>
          <w:rStyle w:val="a4"/>
          <w:b w:val="0"/>
          <w:color w:val="17365D"/>
        </w:rPr>
        <w:t>абайкальскийкрай.рф/deyatelnost/municipalnye-uslugi/monitoring/</w:t>
      </w:r>
      <w:r>
        <w:rPr>
          <w:rStyle w:val="a4"/>
          <w:b w:val="0"/>
        </w:rPr>
        <w:t xml:space="preserve"> - ссылка о размещении на официальном сайте.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567" w:firstLine="0"/>
        <w:rPr>
          <w:rStyle w:val="a4"/>
          <w:b w:val="0"/>
        </w:rPr>
      </w:pP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567"/>
        <w:rPr>
          <w:rStyle w:val="a4"/>
          <w:b w:val="0"/>
          <w:sz w:val="24"/>
          <w:szCs w:val="24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rStyle w:val="a4"/>
          <w:b w:val="0"/>
          <w:sz w:val="24"/>
          <w:szCs w:val="24"/>
        </w:rPr>
      </w:pPr>
      <w:r>
        <w:rPr>
          <w:lang w:val="en-US"/>
        </w:rPr>
        <w:t>_____________________</w:t>
      </w:r>
    </w:p>
    <w:p w:rsidR="00BC65BF" w:rsidRDefault="00BC65BF"/>
    <w:sectPr w:rsidR="00BC65BF" w:rsidSect="005A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DC"/>
    <w:rsid w:val="00010AE3"/>
    <w:rsid w:val="00031F8C"/>
    <w:rsid w:val="001F75DC"/>
    <w:rsid w:val="00415353"/>
    <w:rsid w:val="005A4A28"/>
    <w:rsid w:val="005F7ADC"/>
    <w:rsid w:val="007A77D6"/>
    <w:rsid w:val="008512E4"/>
    <w:rsid w:val="00967964"/>
    <w:rsid w:val="00B04A73"/>
    <w:rsid w:val="00BC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5DC"/>
    <w:pPr>
      <w:ind w:left="720"/>
      <w:contextualSpacing/>
    </w:pPr>
  </w:style>
  <w:style w:type="paragraph" w:customStyle="1" w:styleId="ConsPlusNormal">
    <w:name w:val="ConsPlusNormal"/>
    <w:uiPriority w:val="99"/>
    <w:rsid w:val="001F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2019-10-23T06:41:00Z</dcterms:created>
  <dcterms:modified xsi:type="dcterms:W3CDTF">2020-10-12T06:34:00Z</dcterms:modified>
</cp:coreProperties>
</file>