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04FC5">
        <w:tc>
          <w:tcPr>
            <w:tcW w:w="4677" w:type="dxa"/>
          </w:tcPr>
          <w:p w:rsidR="00C04FC5" w:rsidRDefault="00C0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марта 2014 года</w:t>
            </w:r>
          </w:p>
        </w:tc>
        <w:tc>
          <w:tcPr>
            <w:tcW w:w="4677" w:type="dxa"/>
          </w:tcPr>
          <w:p w:rsidR="00C04FC5" w:rsidRDefault="00C04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931-ЗЗК</w:t>
            </w:r>
          </w:p>
        </w:tc>
      </w:tr>
    </w:tbl>
    <w:p w:rsidR="00C04FC5" w:rsidRDefault="00C04FC5" w:rsidP="00C04F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ЗАБАЙКАЛЬСКОГО КРАЯ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ОКАЗАНИИ БЕСПЛАТНОЙ ЮРИДИЧЕСКОЙ ПОМОЩИ ГРАЖДАНАМ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ТЕРРИТОРИИ ЗАБАЙКАЛЬСКОГО КРАЯ"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февраля 2014 года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10 октября 2012 года N 701-ЗЗК "Об оказании бесплатной юридической помощи гражданам Российской Федерации на территории Забайкальского края" ("Забайкальский рабочий", 22 октября 2012 года, N 211) следующие изменения: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часть 2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Помимо граждан, предусмотренных </w:t>
      </w:r>
      <w:hyperlink r:id="rId7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закона, право на получение бесплатной юридической помощи имеют: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неработающие инвалиды III группы;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ветераны боевых действий;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Семипалатинском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Новоземельском</w:t>
      </w:r>
      <w:proofErr w:type="spellEnd"/>
      <w:r>
        <w:rPr>
          <w:rFonts w:ascii="Calibri" w:hAnsi="Calibri" w:cs="Calibri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>
        <w:rPr>
          <w:rFonts w:ascii="Calibri" w:hAnsi="Calibri" w:cs="Calibri"/>
        </w:rPr>
        <w:t xml:space="preserve"> жизнедеятельности);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граждане из числа лиц, награжденных знаком "Житель блокадного Ленинграда";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8) реабилитированные лица и лица, пострадавшие от политических репрессий, признанные таковыми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 (далее - Закон Российской Федерации "О реабилитации жертв политических репрессий");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безработице";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4. Оказание бесплатной юридической помощи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исполнительными органами государственной власти Забайкальского края и подведомственными им учреждениями;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Уполномоченным по правам человека в Забайкальском крае;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Уполномоченным по правам ребенка в Забайкальском крае;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органами управления государственных внебюджетных фондов Забайкальского края;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адвокатами, являющимися участниками государственной системы бесплатной юридической помощи.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proofErr w:type="gramEnd"/>
      <w:r>
        <w:rPr>
          <w:rFonts w:ascii="Calibri" w:hAnsi="Calibri" w:cs="Calibri"/>
        </w:rPr>
        <w:t>";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2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>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пункт 1 части 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"1) малоимущими гражданами - документ, выданный органом социальной защиты населения, о признании гражданина малоимущим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представителями, а также лицами, желающими принять на воспитание в свою семью ребенка, оставшегося без попечения родителей, - документ, подтверждающий указанный статус (решение суда о лишении родительских прав, свидетельство о смерти родителя, решение органа местного самоуправления об установлении над ребенком опеки (попечительства</w:t>
      </w:r>
      <w:proofErr w:type="gramEnd"/>
      <w:r>
        <w:rPr>
          <w:rFonts w:ascii="Calibri" w:hAnsi="Calibri" w:cs="Calibri"/>
        </w:rPr>
        <w:t>), решение суда об усыновлении ребенка, доверенность (для представителя)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9 - 19 следующего содержания: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"9) неработающими инвалидами III группы - справка (выписка из справки), выданная федеральным государственным учреждением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подтверждающая факт установления инвалидности, трудовая книжка;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ветеранами боевых действий - документ, подтверждающий их принадлежность к указанной категории;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12) 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>
        <w:rPr>
          <w:rFonts w:ascii="Calibri" w:hAnsi="Calibri" w:cs="Calibri"/>
        </w:rPr>
        <w:t>Новоземельском</w:t>
      </w:r>
      <w:proofErr w:type="spellEnd"/>
      <w:r>
        <w:rPr>
          <w:rFonts w:ascii="Calibri" w:hAnsi="Calibri" w:cs="Calibri"/>
        </w:rP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  <w:proofErr w:type="gramEnd"/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гражданами из числа лиц, награжденных знаком "Житель блокадного Ленинграда", - удостоверение, подтверждающее их принадлежность к указанной категории;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реабилитированными лицами и лицами, пострадавшими от политических репрессий, признанными таковыми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</w:t>
      </w:r>
      <w:r>
        <w:rPr>
          <w:rFonts w:ascii="Calibri" w:hAnsi="Calibri" w:cs="Calibri"/>
        </w:rPr>
        <w:lastRenderedPageBreak/>
        <w:t xml:space="preserve">установленных Трудовым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гражданами, признанными в установленном порядке безработными, - приказ службы занятости о признании гражданина безработным".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края вступает в силу через десять дней после дня его официального опубликования.</w:t>
      </w:r>
    </w:p>
    <w:p w:rsidR="00C04FC5" w:rsidRDefault="00C04FC5" w:rsidP="00C04F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04FC5">
        <w:tc>
          <w:tcPr>
            <w:tcW w:w="4677" w:type="dxa"/>
          </w:tcPr>
          <w:p w:rsidR="00C04FC5" w:rsidRDefault="00C0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C04FC5" w:rsidRDefault="00C0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Чита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марта 2014 года</w:t>
      </w:r>
    </w:p>
    <w:p w:rsidR="00C04FC5" w:rsidRDefault="00C04FC5" w:rsidP="00C04FC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931-ЗЗК</w:t>
      </w:r>
    </w:p>
    <w:p w:rsidR="00BC65BF" w:rsidRDefault="00BC65BF">
      <w:bookmarkStart w:id="0" w:name="_GoBack"/>
      <w:bookmarkEnd w:id="0"/>
    </w:p>
    <w:sectPr w:rsidR="00BC65BF" w:rsidSect="007955E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5"/>
    <w:rsid w:val="00010AE3"/>
    <w:rsid w:val="00BC65BF"/>
    <w:rsid w:val="00C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726E8BE7CD88EBE8F1A3F7E9238DE3BDFC96D59F7D0A604107D77Ey8xCF" TargetMode="External"/><Relationship Id="rId13" Type="http://schemas.openxmlformats.org/officeDocument/2006/relationships/hyperlink" Target="consultantplus://offline/ref=9ECD726E8BE7CD88EBE8EFAEE1857F85E3B4A09FDD9F775B3F130BDD2BD42DE0EC036A9DCE27428697E68A081Ey9x1F" TargetMode="External"/><Relationship Id="rId18" Type="http://schemas.openxmlformats.org/officeDocument/2006/relationships/hyperlink" Target="consultantplus://offline/ref=9ECD726E8BE7CD88EBE8F1A3F7E9238DE3BDFC96D59F7D0A604107D77Ey8x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CD726E8BE7CD88EBE8F1A3F7E9238DE3BAF89BDD917D0A604107D77E8C72B9AE4463979A640789y9x4F" TargetMode="External"/><Relationship Id="rId12" Type="http://schemas.openxmlformats.org/officeDocument/2006/relationships/hyperlink" Target="consultantplus://offline/ref=9ECD726E8BE7CD88EBE8EFAEE1857F85E3B4A09FDD9F775B3F130BDD2BD42DE0EC036A9DCE27428697E68A081Ey9x7F" TargetMode="External"/><Relationship Id="rId17" Type="http://schemas.openxmlformats.org/officeDocument/2006/relationships/hyperlink" Target="consultantplus://offline/ref=9ECD726E8BE7CD88EBE8EFAEE1857F85E3B4A09FDD9F775B3F130BDD2BD42DE0EC036A9DCE27428697E68A081Ey9x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CD726E8BE7CD88EBE8EFAEE1857F85E3B4A09FDD9F775B3F130BDD2BD42DE0EC036A9DCE27428697E68A081Fy9x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D726E8BE7CD88EBE8EFAEE1857F85E3B4A09FDD9F775B3F130BDD2BD42DE0EC036A9DCE27428697E68A081By9x5F" TargetMode="External"/><Relationship Id="rId11" Type="http://schemas.openxmlformats.org/officeDocument/2006/relationships/hyperlink" Target="consultantplus://offline/ref=9ECD726E8BE7CD88EBE8EFAEE1857F85E3B4A09FDD9F775B3F130BDD2BD42DE0EC036A9DCE27428697E68A0819y9x3F" TargetMode="External"/><Relationship Id="rId5" Type="http://schemas.openxmlformats.org/officeDocument/2006/relationships/hyperlink" Target="consultantplus://offline/ref=9ECD726E8BE7CD88EBE8EFAEE1857F85E3B4A09FDD9F775B3F130BDD2BD42DE0EC03y6xAF" TargetMode="External"/><Relationship Id="rId15" Type="http://schemas.openxmlformats.org/officeDocument/2006/relationships/hyperlink" Target="consultantplus://offline/ref=9ECD726E8BE7CD88EBE8EFAEE1857F85E3B4A09FDD9F775B3F130BDD2BD42DE0EC036A9DCE27428697E68A081Ey9xDF" TargetMode="External"/><Relationship Id="rId10" Type="http://schemas.openxmlformats.org/officeDocument/2006/relationships/hyperlink" Target="consultantplus://offline/ref=9ECD726E8BE7CD88EBE8F1A3F7E9238DE3BAF894DC987D0A604107D77Ey8xCF" TargetMode="External"/><Relationship Id="rId19" Type="http://schemas.openxmlformats.org/officeDocument/2006/relationships/hyperlink" Target="consultantplus://offline/ref=9ECD726E8BE7CD88EBE8F1A3F7E9238DE3BAF894DC987D0A604107D77Ey8x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D726E8BE7CD88EBE8F1A3F7E9238DE3BAF894DC987D0A604107D77Ey8xCF" TargetMode="External"/><Relationship Id="rId14" Type="http://schemas.openxmlformats.org/officeDocument/2006/relationships/hyperlink" Target="consultantplus://offline/ref=9ECD726E8BE7CD88EBE8EFAEE1857F85E3B4A09FDD9F775B3F130BDD2BD42DE0EC036A9DCE27428697E68A081Ey9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2018-03-29T05:47:00Z</dcterms:created>
  <dcterms:modified xsi:type="dcterms:W3CDTF">2018-03-29T05:50:00Z</dcterms:modified>
</cp:coreProperties>
</file>