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9A" w:rsidRPr="007F3D51" w:rsidRDefault="0052279A" w:rsidP="0052279A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>
            <wp:extent cx="691515" cy="86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9A" w:rsidRPr="007F3D51" w:rsidRDefault="0052279A" w:rsidP="0052279A">
      <w:pPr>
        <w:jc w:val="center"/>
        <w:rPr>
          <w:b/>
          <w:bCs/>
          <w:sz w:val="28"/>
          <w:szCs w:val="28"/>
        </w:rPr>
      </w:pPr>
    </w:p>
    <w:p w:rsidR="0052279A" w:rsidRPr="007F3D51" w:rsidRDefault="0052279A" w:rsidP="0052279A">
      <w:pPr>
        <w:ind w:left="-709"/>
        <w:jc w:val="center"/>
        <w:rPr>
          <w:b/>
          <w:sz w:val="36"/>
          <w:szCs w:val="36"/>
        </w:rPr>
      </w:pPr>
      <w:r w:rsidRPr="007F3D51">
        <w:rPr>
          <w:b/>
          <w:sz w:val="36"/>
          <w:szCs w:val="36"/>
        </w:rPr>
        <w:t>Администрация муниципального района «Каларский район»</w:t>
      </w:r>
    </w:p>
    <w:p w:rsidR="0052279A" w:rsidRPr="007F3D51" w:rsidRDefault="0052279A" w:rsidP="00C300A4">
      <w:pPr>
        <w:jc w:val="center"/>
        <w:rPr>
          <w:b/>
          <w:bCs/>
          <w:sz w:val="28"/>
          <w:szCs w:val="28"/>
        </w:rPr>
      </w:pPr>
    </w:p>
    <w:p w:rsidR="0052279A" w:rsidRPr="007F3D51" w:rsidRDefault="0052279A" w:rsidP="0052279A">
      <w:pPr>
        <w:jc w:val="center"/>
        <w:rPr>
          <w:b/>
          <w:bCs/>
          <w:sz w:val="44"/>
          <w:szCs w:val="44"/>
        </w:rPr>
      </w:pPr>
      <w:r w:rsidRPr="007F3D51">
        <w:rPr>
          <w:b/>
          <w:bCs/>
          <w:sz w:val="44"/>
          <w:szCs w:val="44"/>
        </w:rPr>
        <w:t>ПОСТАНОВЛЕНИЕ</w:t>
      </w:r>
    </w:p>
    <w:p w:rsidR="0052279A" w:rsidRDefault="0052279A" w:rsidP="0052279A">
      <w:pPr>
        <w:jc w:val="center"/>
        <w:rPr>
          <w:b/>
          <w:bCs/>
          <w:sz w:val="28"/>
          <w:szCs w:val="28"/>
        </w:rPr>
      </w:pPr>
    </w:p>
    <w:p w:rsidR="0052279A" w:rsidRPr="007F3D51" w:rsidRDefault="00AF54A6" w:rsidP="005227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0A4">
        <w:rPr>
          <w:sz w:val="28"/>
          <w:szCs w:val="28"/>
        </w:rPr>
        <w:t>01 октября</w:t>
      </w:r>
      <w:r w:rsidR="0052279A">
        <w:rPr>
          <w:sz w:val="28"/>
          <w:szCs w:val="28"/>
        </w:rPr>
        <w:t xml:space="preserve"> </w:t>
      </w:r>
      <w:r w:rsidR="0052279A" w:rsidRPr="007F3D51">
        <w:rPr>
          <w:sz w:val="28"/>
          <w:szCs w:val="28"/>
        </w:rPr>
        <w:t>20</w:t>
      </w:r>
      <w:r w:rsidR="0052279A">
        <w:rPr>
          <w:sz w:val="28"/>
          <w:szCs w:val="28"/>
        </w:rPr>
        <w:t xml:space="preserve">20 </w:t>
      </w:r>
      <w:r w:rsidR="0052279A" w:rsidRPr="007F3D51">
        <w:rPr>
          <w:sz w:val="28"/>
          <w:szCs w:val="28"/>
        </w:rPr>
        <w:t>года</w:t>
      </w:r>
      <w:r w:rsidR="0052279A" w:rsidRPr="007F3D51">
        <w:rPr>
          <w:sz w:val="28"/>
          <w:szCs w:val="28"/>
        </w:rPr>
        <w:tab/>
      </w:r>
      <w:r w:rsidR="00C6740E">
        <w:rPr>
          <w:sz w:val="28"/>
          <w:szCs w:val="28"/>
        </w:rPr>
        <w:t xml:space="preserve">    </w:t>
      </w:r>
      <w:r w:rsidR="0052279A" w:rsidRPr="007F3D51">
        <w:rPr>
          <w:sz w:val="28"/>
          <w:szCs w:val="28"/>
        </w:rPr>
        <w:tab/>
      </w:r>
      <w:r w:rsidR="0052279A" w:rsidRPr="007F3D51">
        <w:rPr>
          <w:sz w:val="28"/>
          <w:szCs w:val="28"/>
        </w:rPr>
        <w:tab/>
      </w:r>
      <w:r w:rsidR="0052279A" w:rsidRPr="007F3D51">
        <w:rPr>
          <w:sz w:val="28"/>
          <w:szCs w:val="28"/>
        </w:rPr>
        <w:tab/>
      </w:r>
      <w:r w:rsidR="00C300A4">
        <w:rPr>
          <w:sz w:val="28"/>
          <w:szCs w:val="28"/>
        </w:rPr>
        <w:tab/>
      </w:r>
      <w:r w:rsidR="00C300A4">
        <w:rPr>
          <w:sz w:val="28"/>
          <w:szCs w:val="28"/>
        </w:rPr>
        <w:tab/>
      </w:r>
      <w:r w:rsidR="00C300A4">
        <w:rPr>
          <w:sz w:val="28"/>
          <w:szCs w:val="28"/>
        </w:rPr>
        <w:tab/>
      </w:r>
      <w:r w:rsidR="00C300A4">
        <w:rPr>
          <w:sz w:val="28"/>
          <w:szCs w:val="28"/>
        </w:rPr>
        <w:tab/>
      </w:r>
      <w:r w:rsidR="00C300A4">
        <w:rPr>
          <w:sz w:val="28"/>
          <w:szCs w:val="28"/>
        </w:rPr>
        <w:tab/>
        <w:t xml:space="preserve"> </w:t>
      </w:r>
      <w:r w:rsidR="0052279A" w:rsidRPr="007F3D51">
        <w:rPr>
          <w:sz w:val="28"/>
          <w:szCs w:val="28"/>
        </w:rPr>
        <w:t>№</w:t>
      </w:r>
      <w:r w:rsidR="00C300A4">
        <w:rPr>
          <w:sz w:val="28"/>
          <w:szCs w:val="28"/>
        </w:rPr>
        <w:t xml:space="preserve"> 437</w:t>
      </w:r>
    </w:p>
    <w:p w:rsidR="0052279A" w:rsidRPr="00C300A4" w:rsidRDefault="0052279A" w:rsidP="0052279A">
      <w:pPr>
        <w:jc w:val="center"/>
        <w:rPr>
          <w:b/>
          <w:sz w:val="32"/>
          <w:szCs w:val="28"/>
        </w:rPr>
      </w:pPr>
      <w:proofErr w:type="gramStart"/>
      <w:r w:rsidRPr="00C300A4">
        <w:rPr>
          <w:b/>
          <w:sz w:val="32"/>
          <w:szCs w:val="28"/>
        </w:rPr>
        <w:t>с</w:t>
      </w:r>
      <w:proofErr w:type="gramEnd"/>
      <w:r w:rsidRPr="00C300A4">
        <w:rPr>
          <w:b/>
          <w:sz w:val="32"/>
          <w:szCs w:val="28"/>
        </w:rPr>
        <w:t>. Чара</w:t>
      </w:r>
    </w:p>
    <w:p w:rsidR="0052279A" w:rsidRDefault="0052279A" w:rsidP="00C300A4">
      <w:pPr>
        <w:jc w:val="center"/>
        <w:rPr>
          <w:b/>
          <w:sz w:val="28"/>
          <w:szCs w:val="28"/>
        </w:rPr>
      </w:pPr>
    </w:p>
    <w:p w:rsidR="003D3791" w:rsidRDefault="003D3791" w:rsidP="00C300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165435">
        <w:rPr>
          <w:b/>
          <w:color w:val="000000"/>
          <w:sz w:val="28"/>
          <w:szCs w:val="28"/>
        </w:rPr>
        <w:t xml:space="preserve">б утверждении Порядка </w:t>
      </w:r>
      <w:r w:rsidR="008E5C43" w:rsidRPr="008E5C43">
        <w:rPr>
          <w:b/>
          <w:color w:val="000000"/>
          <w:sz w:val="28"/>
          <w:szCs w:val="28"/>
        </w:rPr>
        <w:t xml:space="preserve">использования населением муниципального района «Каларский район» </w:t>
      </w:r>
      <w:r w:rsidR="00E37C0A">
        <w:rPr>
          <w:b/>
          <w:color w:val="000000"/>
          <w:sz w:val="28"/>
          <w:szCs w:val="28"/>
        </w:rPr>
        <w:t>физкультурно-</w:t>
      </w:r>
      <w:r w:rsidR="008E5C43" w:rsidRPr="008E5C43">
        <w:rPr>
          <w:b/>
          <w:color w:val="000000"/>
          <w:sz w:val="28"/>
          <w:szCs w:val="28"/>
        </w:rPr>
        <w:t xml:space="preserve">спортивной инфраструктуры муниципальных образовательных организаций во </w:t>
      </w:r>
      <w:proofErr w:type="spellStart"/>
      <w:r w:rsidR="008E5C43" w:rsidRPr="008E5C43">
        <w:rPr>
          <w:b/>
          <w:color w:val="000000"/>
          <w:sz w:val="28"/>
          <w:szCs w:val="28"/>
        </w:rPr>
        <w:t>внеучебное</w:t>
      </w:r>
      <w:proofErr w:type="spellEnd"/>
      <w:r w:rsidR="008E5C43" w:rsidRPr="008E5C43">
        <w:rPr>
          <w:b/>
          <w:color w:val="000000"/>
          <w:sz w:val="28"/>
          <w:szCs w:val="28"/>
        </w:rPr>
        <w:t xml:space="preserve"> время</w:t>
      </w:r>
    </w:p>
    <w:p w:rsidR="00C300A4" w:rsidRPr="008E5C43" w:rsidRDefault="00C300A4" w:rsidP="00C300A4">
      <w:pPr>
        <w:jc w:val="center"/>
        <w:rPr>
          <w:b/>
          <w:sz w:val="28"/>
          <w:szCs w:val="28"/>
        </w:rPr>
      </w:pPr>
    </w:p>
    <w:p w:rsidR="008E5C43" w:rsidRDefault="003D3791" w:rsidP="00C300A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пункта 2а-5 Перечня поручений Президента Российской Федерации п</w:t>
      </w:r>
      <w:r w:rsidRPr="00BD6A63">
        <w:rPr>
          <w:color w:val="000000"/>
          <w:sz w:val="28"/>
          <w:szCs w:val="28"/>
        </w:rPr>
        <w:t>о итогам заседания Совета по развитию физической культуры и спорта</w:t>
      </w:r>
      <w:r>
        <w:rPr>
          <w:color w:val="000000"/>
          <w:sz w:val="28"/>
          <w:szCs w:val="28"/>
        </w:rPr>
        <w:t xml:space="preserve"> №Пр-2397 от 22.11.019 года и поручения Губернатора Забайкальского края №ПП-129-20 от 04.08.2020 года, </w:t>
      </w:r>
      <w:r w:rsidRPr="00B9761E">
        <w:rPr>
          <w:sz w:val="28"/>
          <w:szCs w:val="28"/>
        </w:rPr>
        <w:t>на основании ст.25 Устава муниципального района «</w:t>
      </w:r>
      <w:r>
        <w:rPr>
          <w:sz w:val="28"/>
          <w:szCs w:val="28"/>
        </w:rPr>
        <w:t>Каларски</w:t>
      </w:r>
      <w:r w:rsidRPr="00B9761E">
        <w:rPr>
          <w:sz w:val="28"/>
          <w:szCs w:val="28"/>
        </w:rPr>
        <w:t xml:space="preserve">й район», </w:t>
      </w:r>
      <w:r w:rsidR="00AF54A6">
        <w:rPr>
          <w:sz w:val="28"/>
          <w:szCs w:val="28"/>
        </w:rPr>
        <w:t xml:space="preserve">администрация муниципального района «Каларский район» </w:t>
      </w:r>
      <w:r w:rsidRPr="00AF54A6">
        <w:rPr>
          <w:b/>
          <w:sz w:val="28"/>
          <w:szCs w:val="28"/>
        </w:rPr>
        <w:t>постановляет:</w:t>
      </w:r>
    </w:p>
    <w:p w:rsidR="00AF54A6" w:rsidRDefault="00AF54A6" w:rsidP="00C300A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D3791" w:rsidRDefault="003D3791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543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165435">
        <w:rPr>
          <w:color w:val="000000"/>
          <w:sz w:val="28"/>
          <w:szCs w:val="28"/>
        </w:rPr>
        <w:t xml:space="preserve">Утвердить прилагаемый Порядок </w:t>
      </w:r>
      <w:r w:rsidR="008E5C43" w:rsidRPr="008E5C43">
        <w:rPr>
          <w:color w:val="000000"/>
          <w:sz w:val="28"/>
          <w:szCs w:val="28"/>
        </w:rPr>
        <w:t xml:space="preserve">использования населением муниципального района «Каларский район» </w:t>
      </w:r>
      <w:r w:rsidR="00E37C0A">
        <w:rPr>
          <w:color w:val="000000"/>
          <w:sz w:val="28"/>
          <w:szCs w:val="28"/>
        </w:rPr>
        <w:t>физкультурно-</w:t>
      </w:r>
      <w:r w:rsidR="008E5C43" w:rsidRPr="008E5C43">
        <w:rPr>
          <w:color w:val="000000"/>
          <w:sz w:val="28"/>
          <w:szCs w:val="28"/>
        </w:rPr>
        <w:t>спортивной инфраструктуры муниципальных образовательных организаций во внеучебное время</w:t>
      </w:r>
      <w:r>
        <w:rPr>
          <w:color w:val="000000"/>
          <w:sz w:val="28"/>
          <w:szCs w:val="28"/>
        </w:rPr>
        <w:t>.</w:t>
      </w:r>
    </w:p>
    <w:p w:rsidR="00AF54A6" w:rsidRPr="00BF5F0D" w:rsidRDefault="003D3791" w:rsidP="00C300A4">
      <w:pPr>
        <w:tabs>
          <w:tab w:val="left" w:pos="682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2. </w:t>
      </w:r>
      <w:r w:rsidR="00AF54A6" w:rsidRPr="00BF5F0D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AF54A6">
        <w:rPr>
          <w:sz w:val="28"/>
          <w:szCs w:val="28"/>
        </w:rPr>
        <w:t xml:space="preserve"> (обнародования) </w:t>
      </w:r>
      <w:r w:rsidR="00AF54A6" w:rsidRPr="00BF5F0D">
        <w:rPr>
          <w:sz w:val="28"/>
          <w:szCs w:val="28"/>
        </w:rPr>
        <w:t xml:space="preserve"> на официальном сайте муниципа</w:t>
      </w:r>
      <w:r w:rsidR="00AF54A6">
        <w:rPr>
          <w:sz w:val="28"/>
          <w:szCs w:val="28"/>
        </w:rPr>
        <w:t xml:space="preserve">льного района «Каларский район» </w:t>
      </w:r>
      <w:hyperlink r:id="rId6" w:history="1">
        <w:r w:rsidR="00AF54A6" w:rsidRPr="00BF5F0D">
          <w:rPr>
            <w:rStyle w:val="aa"/>
            <w:sz w:val="28"/>
            <w:szCs w:val="28"/>
          </w:rPr>
          <w:t>http://калар.забайкальскийкрай.рф/</w:t>
        </w:r>
      </w:hyperlink>
      <w:r w:rsidR="00AF54A6">
        <w:rPr>
          <w:rStyle w:val="aa"/>
          <w:sz w:val="28"/>
          <w:szCs w:val="28"/>
        </w:rPr>
        <w:t>.</w:t>
      </w:r>
    </w:p>
    <w:p w:rsidR="003D3791" w:rsidRPr="0036704E" w:rsidRDefault="003D3791" w:rsidP="00AF54A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</w:rPr>
      </w:pPr>
    </w:p>
    <w:p w:rsidR="003D3791" w:rsidRPr="0082765B" w:rsidRDefault="003D3791" w:rsidP="003D3791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3D3791" w:rsidRDefault="003D3791" w:rsidP="003D3791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3791" w:rsidRDefault="003D3791" w:rsidP="003D3791">
      <w:pPr>
        <w:rPr>
          <w:sz w:val="28"/>
        </w:rPr>
      </w:pPr>
      <w:r>
        <w:rPr>
          <w:sz w:val="28"/>
        </w:rPr>
        <w:t>Глава муниципального района</w:t>
      </w:r>
    </w:p>
    <w:p w:rsidR="003D3791" w:rsidRDefault="003D3791" w:rsidP="003D3791">
      <w:pPr>
        <w:rPr>
          <w:sz w:val="28"/>
        </w:rPr>
      </w:pPr>
      <w:r>
        <w:rPr>
          <w:sz w:val="28"/>
        </w:rPr>
        <w:t>«Каларский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F54A6">
        <w:rPr>
          <w:sz w:val="28"/>
        </w:rPr>
        <w:t xml:space="preserve">            </w:t>
      </w:r>
      <w:r>
        <w:rPr>
          <w:sz w:val="28"/>
        </w:rPr>
        <w:t>П.В. Романов</w:t>
      </w:r>
    </w:p>
    <w:p w:rsidR="00C300A4" w:rsidRDefault="00C300A4">
      <w:pPr>
        <w:spacing w:after="160" w:line="259" w:lineRule="auto"/>
      </w:pPr>
      <w:r>
        <w:br w:type="page"/>
      </w:r>
    </w:p>
    <w:p w:rsidR="003D3791" w:rsidRPr="00C300A4" w:rsidRDefault="003D3791" w:rsidP="00C300A4">
      <w:pPr>
        <w:tabs>
          <w:tab w:val="left" w:pos="3555"/>
        </w:tabs>
        <w:ind w:left="5670" w:right="-6"/>
        <w:jc w:val="right"/>
        <w:rPr>
          <w:b/>
          <w:sz w:val="28"/>
        </w:rPr>
      </w:pPr>
      <w:r w:rsidRPr="00C300A4">
        <w:rPr>
          <w:b/>
          <w:sz w:val="28"/>
        </w:rPr>
        <w:lastRenderedPageBreak/>
        <w:t>УТВЕРЖДЕН</w:t>
      </w:r>
      <w:r w:rsidR="00AF54A6" w:rsidRPr="00C300A4">
        <w:rPr>
          <w:b/>
          <w:sz w:val="28"/>
        </w:rPr>
        <w:t>:</w:t>
      </w:r>
    </w:p>
    <w:p w:rsidR="003D3791" w:rsidRPr="00C300A4" w:rsidRDefault="003D3791" w:rsidP="00C300A4">
      <w:pPr>
        <w:tabs>
          <w:tab w:val="left" w:pos="3555"/>
        </w:tabs>
        <w:ind w:left="5672" w:right="-5"/>
        <w:jc w:val="right"/>
        <w:rPr>
          <w:sz w:val="28"/>
        </w:rPr>
      </w:pPr>
      <w:r w:rsidRPr="00C300A4">
        <w:rPr>
          <w:sz w:val="28"/>
        </w:rPr>
        <w:t xml:space="preserve">постановлением </w:t>
      </w:r>
      <w:r w:rsidR="00E37C0A" w:rsidRPr="00C300A4">
        <w:rPr>
          <w:sz w:val="28"/>
        </w:rPr>
        <w:t>а</w:t>
      </w:r>
      <w:r w:rsidRPr="00C300A4">
        <w:rPr>
          <w:sz w:val="28"/>
        </w:rPr>
        <w:t>дминистрации</w:t>
      </w:r>
    </w:p>
    <w:p w:rsidR="003D3791" w:rsidRPr="00C300A4" w:rsidRDefault="003D3791" w:rsidP="00C300A4">
      <w:pPr>
        <w:tabs>
          <w:tab w:val="left" w:pos="3555"/>
        </w:tabs>
        <w:ind w:left="5672" w:right="-5"/>
        <w:jc w:val="right"/>
        <w:rPr>
          <w:sz w:val="28"/>
        </w:rPr>
      </w:pPr>
      <w:r w:rsidRPr="00C300A4">
        <w:rPr>
          <w:sz w:val="28"/>
        </w:rPr>
        <w:t>муниципального района</w:t>
      </w:r>
    </w:p>
    <w:p w:rsidR="003D3791" w:rsidRPr="00C300A4" w:rsidRDefault="003D3791" w:rsidP="00C300A4">
      <w:pPr>
        <w:tabs>
          <w:tab w:val="left" w:pos="3555"/>
        </w:tabs>
        <w:ind w:left="5672" w:right="-5"/>
        <w:jc w:val="right"/>
        <w:rPr>
          <w:sz w:val="28"/>
        </w:rPr>
      </w:pPr>
      <w:r w:rsidRPr="00C300A4">
        <w:rPr>
          <w:sz w:val="28"/>
        </w:rPr>
        <w:t>«Каларский район»</w:t>
      </w:r>
    </w:p>
    <w:p w:rsidR="003D3791" w:rsidRPr="00C300A4" w:rsidRDefault="00C300A4" w:rsidP="00C300A4">
      <w:pPr>
        <w:tabs>
          <w:tab w:val="left" w:pos="3555"/>
        </w:tabs>
        <w:ind w:left="5672" w:right="-5"/>
        <w:jc w:val="right"/>
        <w:rPr>
          <w:sz w:val="28"/>
          <w:szCs w:val="28"/>
        </w:rPr>
      </w:pPr>
      <w:r w:rsidRPr="00C300A4">
        <w:rPr>
          <w:sz w:val="28"/>
        </w:rPr>
        <w:t>01 октября</w:t>
      </w:r>
      <w:r w:rsidR="003D3791" w:rsidRPr="00C300A4">
        <w:rPr>
          <w:sz w:val="28"/>
        </w:rPr>
        <w:t xml:space="preserve"> 2020 г. №</w:t>
      </w:r>
      <w:r w:rsidRPr="00C300A4">
        <w:rPr>
          <w:sz w:val="28"/>
        </w:rPr>
        <w:t xml:space="preserve"> 437</w:t>
      </w:r>
    </w:p>
    <w:p w:rsidR="00C300A4" w:rsidRDefault="00C300A4" w:rsidP="00C300A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300A4" w:rsidRDefault="003D3791" w:rsidP="00C300A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37C0A">
        <w:rPr>
          <w:b/>
          <w:color w:val="000000"/>
          <w:sz w:val="28"/>
          <w:szCs w:val="28"/>
        </w:rPr>
        <w:t>ПОРЯДОК</w:t>
      </w:r>
    </w:p>
    <w:p w:rsidR="003D3791" w:rsidRPr="00E37C0A" w:rsidRDefault="003D3791" w:rsidP="00C300A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37C0A">
        <w:rPr>
          <w:b/>
          <w:color w:val="000000"/>
          <w:sz w:val="28"/>
          <w:szCs w:val="28"/>
        </w:rPr>
        <w:t>использования населением</w:t>
      </w:r>
      <w:r w:rsidR="00484C58">
        <w:rPr>
          <w:b/>
          <w:color w:val="000000"/>
          <w:sz w:val="28"/>
          <w:szCs w:val="28"/>
        </w:rPr>
        <w:t xml:space="preserve"> </w:t>
      </w:r>
      <w:r w:rsidR="008E5C43" w:rsidRPr="00E37C0A">
        <w:rPr>
          <w:b/>
          <w:color w:val="000000"/>
          <w:sz w:val="28"/>
          <w:szCs w:val="28"/>
        </w:rPr>
        <w:t xml:space="preserve">муниципального района «Каларский район» </w:t>
      </w:r>
      <w:r w:rsidR="00E37C0A">
        <w:rPr>
          <w:b/>
          <w:color w:val="000000"/>
          <w:sz w:val="28"/>
          <w:szCs w:val="28"/>
        </w:rPr>
        <w:t>физкультурно-</w:t>
      </w:r>
      <w:r w:rsidRPr="00E37C0A">
        <w:rPr>
          <w:b/>
          <w:color w:val="000000"/>
          <w:sz w:val="28"/>
          <w:szCs w:val="28"/>
        </w:rPr>
        <w:t xml:space="preserve">спортивной инфраструктуры </w:t>
      </w:r>
      <w:r w:rsidR="008E5C43" w:rsidRPr="00E37C0A">
        <w:rPr>
          <w:b/>
          <w:color w:val="000000"/>
          <w:sz w:val="28"/>
          <w:szCs w:val="28"/>
        </w:rPr>
        <w:t xml:space="preserve">муниципальных </w:t>
      </w:r>
      <w:r w:rsidRPr="00E37C0A">
        <w:rPr>
          <w:b/>
          <w:color w:val="000000"/>
          <w:sz w:val="28"/>
          <w:szCs w:val="28"/>
        </w:rPr>
        <w:t>образовательных организаций во внеучебное время</w:t>
      </w:r>
    </w:p>
    <w:p w:rsidR="003D3791" w:rsidRPr="000C68EB" w:rsidRDefault="003D3791" w:rsidP="003D379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D3791" w:rsidRDefault="003D3791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68E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Настоящий Порядок </w:t>
      </w:r>
      <w:r w:rsidR="008E5C43">
        <w:rPr>
          <w:color w:val="000000"/>
          <w:sz w:val="28"/>
          <w:szCs w:val="28"/>
        </w:rPr>
        <w:t xml:space="preserve">регламентирует использование населением муниципального района «Каларский район» </w:t>
      </w:r>
      <w:r w:rsidR="00977E03">
        <w:rPr>
          <w:color w:val="000000"/>
          <w:sz w:val="28"/>
          <w:szCs w:val="28"/>
        </w:rPr>
        <w:t>физкультурно-</w:t>
      </w:r>
      <w:r w:rsidR="008E5C43">
        <w:rPr>
          <w:color w:val="000000"/>
          <w:sz w:val="28"/>
          <w:szCs w:val="28"/>
        </w:rPr>
        <w:t xml:space="preserve">спортивной инфраструктуры муниципальных образовательных </w:t>
      </w:r>
      <w:r w:rsidR="00E37C0A">
        <w:rPr>
          <w:color w:val="000000"/>
          <w:sz w:val="28"/>
          <w:szCs w:val="28"/>
        </w:rPr>
        <w:t>организаций</w:t>
      </w:r>
      <w:r w:rsidRPr="000C68EB">
        <w:rPr>
          <w:color w:val="000000"/>
          <w:sz w:val="28"/>
          <w:szCs w:val="28"/>
        </w:rPr>
        <w:t>, в целях удовлетворения потребностей населения в систематических занятиях физической культурой и спортом</w:t>
      </w:r>
      <w:r w:rsidR="00977E03">
        <w:rPr>
          <w:color w:val="000000"/>
          <w:sz w:val="28"/>
          <w:szCs w:val="28"/>
        </w:rPr>
        <w:t xml:space="preserve"> во внеучебное время</w:t>
      </w:r>
      <w:r w:rsidRPr="000C68EB">
        <w:rPr>
          <w:color w:val="000000"/>
          <w:sz w:val="28"/>
          <w:szCs w:val="28"/>
        </w:rPr>
        <w:t>.</w:t>
      </w:r>
    </w:p>
    <w:p w:rsidR="00E37C0A" w:rsidRDefault="003D3791" w:rsidP="00C300A4">
      <w:pPr>
        <w:pStyle w:val="20"/>
        <w:shd w:val="clear" w:color="auto" w:fill="auto"/>
        <w:tabs>
          <w:tab w:val="left" w:pos="567"/>
        </w:tabs>
        <w:spacing w:after="0" w:line="322" w:lineRule="exact"/>
        <w:ind w:firstLine="709"/>
        <w:jc w:val="both"/>
      </w:pPr>
      <w:r w:rsidRPr="000C68EB">
        <w:rPr>
          <w:color w:val="000000"/>
        </w:rPr>
        <w:t>2.</w:t>
      </w:r>
      <w:r>
        <w:rPr>
          <w:color w:val="000000"/>
        </w:rPr>
        <w:t xml:space="preserve"> </w:t>
      </w:r>
      <w:r w:rsidR="00E37C0A">
        <w:rPr>
          <w:color w:val="000000"/>
        </w:rPr>
        <w:t xml:space="preserve"> </w:t>
      </w:r>
      <w:proofErr w:type="gramStart"/>
      <w:r w:rsidR="00E37C0A">
        <w:t xml:space="preserve">На основании Порядка муниципальная образовательная организация (далее </w:t>
      </w:r>
      <w:r w:rsidR="001C3BB3">
        <w:t>–</w:t>
      </w:r>
      <w:r w:rsidR="00E37C0A">
        <w:t xml:space="preserve"> организация</w:t>
      </w:r>
      <w:r w:rsidR="001C3BB3">
        <w:t>,</w:t>
      </w:r>
      <w:r w:rsidR="00E37C0A">
        <w:t xml:space="preserve"> имеющ</w:t>
      </w:r>
      <w:r w:rsidR="001C3BB3">
        <w:t>ая</w:t>
      </w:r>
      <w:r w:rsidR="00E37C0A">
        <w:t xml:space="preserve"> возможность предоставлять физкультурно-спортивную инфраструктуру населению, принимает локальный нормативный акт, в котором конкретизирует положения Порядка с учётом особенностей муниципальной образовательной организации.</w:t>
      </w:r>
      <w:proofErr w:type="gramEnd"/>
    </w:p>
    <w:p w:rsidR="00E37C0A" w:rsidRPr="00E37C0A" w:rsidRDefault="00E37C0A" w:rsidP="00C300A4">
      <w:pPr>
        <w:pStyle w:val="20"/>
        <w:shd w:val="clear" w:color="auto" w:fill="auto"/>
        <w:tabs>
          <w:tab w:val="left" w:pos="567"/>
        </w:tabs>
        <w:spacing w:after="0" w:line="322" w:lineRule="exact"/>
        <w:ind w:firstLine="709"/>
        <w:jc w:val="both"/>
        <w:rPr>
          <w:b/>
        </w:rPr>
      </w:pPr>
      <w:r>
        <w:t>3. Порядок размеща</w:t>
      </w:r>
      <w:r w:rsidR="001C3BB3">
        <w:t>е</w:t>
      </w:r>
      <w:r>
        <w:t xml:space="preserve">тся на официальном сайте </w:t>
      </w:r>
      <w:r w:rsidR="006B4529">
        <w:t>администрации муниципального района «Каларский район»</w:t>
      </w:r>
      <w:r>
        <w:t xml:space="preserve"> в разделе </w:t>
      </w:r>
      <w:r w:rsidR="006B4529" w:rsidRPr="006B4529">
        <w:t>Образование</w:t>
      </w:r>
      <w:r w:rsidRPr="006B4529">
        <w:t>.</w:t>
      </w:r>
    </w:p>
    <w:p w:rsidR="00E37C0A" w:rsidRDefault="00E37C0A" w:rsidP="00C300A4">
      <w:pPr>
        <w:pStyle w:val="20"/>
        <w:shd w:val="clear" w:color="auto" w:fill="auto"/>
        <w:tabs>
          <w:tab w:val="left" w:pos="1219"/>
        </w:tabs>
        <w:spacing w:after="0" w:line="322" w:lineRule="exact"/>
        <w:ind w:firstLine="709"/>
        <w:jc w:val="both"/>
      </w:pPr>
      <w:r>
        <w:t>4. Физическое или юридическое лицо на основании полученных данных обращается в выбранную ими для занятий физической культурой и спортом организацию.</w:t>
      </w:r>
    </w:p>
    <w:p w:rsidR="00E37C0A" w:rsidRDefault="00E37C0A" w:rsidP="00C300A4">
      <w:pPr>
        <w:pStyle w:val="20"/>
        <w:shd w:val="clear" w:color="auto" w:fill="auto"/>
        <w:tabs>
          <w:tab w:val="left" w:pos="993"/>
        </w:tabs>
        <w:spacing w:after="0" w:line="322" w:lineRule="exact"/>
        <w:ind w:firstLine="709"/>
        <w:jc w:val="both"/>
      </w:pPr>
      <w:r>
        <w:t>5. Организация самостоятельно</w:t>
      </w:r>
      <w:r w:rsidR="00AF54A6">
        <w:t xml:space="preserve"> по согласованию с Учредителем </w:t>
      </w:r>
      <w:r>
        <w:t xml:space="preserve"> заключает соглашения с обратившимися с соответствующим запросом физическими или юридическими лицами (учреждениями спорта, общественными организациями, администрациями муниципальных образований).</w:t>
      </w:r>
    </w:p>
    <w:p w:rsidR="00E37C0A" w:rsidRDefault="00E37C0A" w:rsidP="00C300A4">
      <w:pPr>
        <w:pStyle w:val="20"/>
        <w:shd w:val="clear" w:color="auto" w:fill="auto"/>
        <w:tabs>
          <w:tab w:val="left" w:pos="1219"/>
        </w:tabs>
        <w:spacing w:after="0" w:line="322" w:lineRule="exact"/>
        <w:ind w:firstLine="709"/>
        <w:jc w:val="both"/>
      </w:pPr>
      <w:r>
        <w:t>6. Соглашение должно включать в себя следующие существенные условия:</w:t>
      </w:r>
    </w:p>
    <w:p w:rsidR="00E37C0A" w:rsidRDefault="00E37C0A" w:rsidP="00C300A4">
      <w:pPr>
        <w:pStyle w:val="20"/>
        <w:shd w:val="clear" w:color="auto" w:fill="auto"/>
        <w:spacing w:after="0" w:line="322" w:lineRule="exact"/>
        <w:ind w:firstLine="709"/>
        <w:jc w:val="both"/>
      </w:pPr>
      <w:r>
        <w:t>- перечень объектов инфраструктуры, предполагаемой для использования в целях массовых занятий физической культурой и спортом;</w:t>
      </w:r>
    </w:p>
    <w:p w:rsidR="00E37C0A" w:rsidRDefault="008937BE" w:rsidP="00C300A4">
      <w:pPr>
        <w:pStyle w:val="20"/>
        <w:shd w:val="clear" w:color="auto" w:fill="auto"/>
        <w:spacing w:after="0" w:line="322" w:lineRule="exact"/>
        <w:ind w:firstLine="709"/>
        <w:jc w:val="both"/>
      </w:pPr>
      <w:r>
        <w:t xml:space="preserve">-  </w:t>
      </w:r>
      <w:r w:rsidR="00E37C0A">
        <w:t>площадь предоставляемых объектов (спортивных залов, спортивных площадок, подсобных помещений);</w:t>
      </w:r>
    </w:p>
    <w:p w:rsidR="00E37C0A" w:rsidRDefault="008937BE" w:rsidP="00C300A4">
      <w:pPr>
        <w:pStyle w:val="20"/>
        <w:shd w:val="clear" w:color="auto" w:fill="auto"/>
        <w:tabs>
          <w:tab w:val="left" w:pos="946"/>
        </w:tabs>
        <w:spacing w:after="0" w:line="322" w:lineRule="exact"/>
        <w:ind w:firstLine="709"/>
        <w:jc w:val="both"/>
      </w:pPr>
      <w:r>
        <w:t xml:space="preserve">-  </w:t>
      </w:r>
      <w:r w:rsidR="00E37C0A">
        <w:t>разрешение на пользование спортивным оборудованием и инвентарём, находящимся на балансе организации;</w:t>
      </w:r>
    </w:p>
    <w:p w:rsidR="00E37C0A" w:rsidRDefault="00E37C0A" w:rsidP="00C300A4">
      <w:pPr>
        <w:pStyle w:val="20"/>
        <w:numPr>
          <w:ilvl w:val="0"/>
          <w:numId w:val="5"/>
        </w:numPr>
        <w:shd w:val="clear" w:color="auto" w:fill="auto"/>
        <w:tabs>
          <w:tab w:val="left" w:pos="951"/>
        </w:tabs>
        <w:spacing w:after="0" w:line="322" w:lineRule="exact"/>
        <w:ind w:firstLine="709"/>
        <w:jc w:val="both"/>
      </w:pPr>
      <w:r>
        <w:t>график предоставления инфраструктуры, включающий дни недели, время;</w:t>
      </w:r>
    </w:p>
    <w:p w:rsidR="00E37C0A" w:rsidRDefault="00E37C0A" w:rsidP="00C300A4">
      <w:pPr>
        <w:pStyle w:val="20"/>
        <w:numPr>
          <w:ilvl w:val="0"/>
          <w:numId w:val="5"/>
        </w:numPr>
        <w:shd w:val="clear" w:color="auto" w:fill="auto"/>
        <w:tabs>
          <w:tab w:val="left" w:pos="951"/>
        </w:tabs>
        <w:spacing w:after="0" w:line="322" w:lineRule="exact"/>
        <w:ind w:firstLine="709"/>
        <w:jc w:val="both"/>
      </w:pPr>
      <w:r>
        <w:t xml:space="preserve">права и обязанности сторон соглашения с обязательным указанием перечня лиц, ответственных за обеспечение безопасности организации, сохранность предоставляемого имущества, обеспечение санитарно гигиенического режима, в обязанности обратившегося юридического или физического лица входит предоставление медицинских справок о состоянии </w:t>
      </w:r>
      <w:r>
        <w:lastRenderedPageBreak/>
        <w:t>здоровья и справок об отсутствии судимости;</w:t>
      </w:r>
    </w:p>
    <w:p w:rsidR="00E37C0A" w:rsidRDefault="00E37C0A" w:rsidP="00C300A4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spacing w:after="0" w:line="322" w:lineRule="exact"/>
        <w:ind w:firstLine="709"/>
        <w:jc w:val="both"/>
      </w:pPr>
      <w:r>
        <w:t>срок предоставления объектов инфраструктуры;</w:t>
      </w:r>
    </w:p>
    <w:p w:rsidR="00E37C0A" w:rsidRDefault="00E37C0A" w:rsidP="00C300A4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spacing w:after="0" w:line="322" w:lineRule="exact"/>
        <w:ind w:firstLine="709"/>
        <w:jc w:val="both"/>
      </w:pPr>
      <w:r>
        <w:t>условия досрочного прекращения действия настоящего соглашения.</w:t>
      </w:r>
    </w:p>
    <w:p w:rsidR="00BD1BE6" w:rsidRDefault="00BD1BE6" w:rsidP="00C300A4">
      <w:pPr>
        <w:pStyle w:val="20"/>
        <w:numPr>
          <w:ilvl w:val="0"/>
          <w:numId w:val="10"/>
        </w:numPr>
        <w:shd w:val="clear" w:color="auto" w:fill="auto"/>
        <w:spacing w:after="0" w:line="322" w:lineRule="exact"/>
        <w:ind w:left="0" w:firstLine="709"/>
        <w:jc w:val="both"/>
      </w:pPr>
      <w:r>
        <w:t>Организация вправе отказаться от заключения соглашения, если имеется угроза безопасности организации, исходящая от обратившегося юридического или физического лица.</w:t>
      </w:r>
    </w:p>
    <w:p w:rsidR="00BD1BE6" w:rsidRDefault="00BD1BE6" w:rsidP="00C300A4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322" w:lineRule="exact"/>
        <w:ind w:left="0" w:firstLine="709"/>
        <w:jc w:val="both"/>
      </w:pPr>
      <w:proofErr w:type="gramStart"/>
      <w:r>
        <w:t>Контроль</w:t>
      </w:r>
      <w:r>
        <w:tab/>
        <w:t>за</w:t>
      </w:r>
      <w:proofErr w:type="gramEnd"/>
      <w:r>
        <w:t xml:space="preserve"> исполнением соглашения осуществляется организацией самостоятельно.</w:t>
      </w:r>
    </w:p>
    <w:p w:rsidR="00BD1BE6" w:rsidRDefault="00BD1BE6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 w:rsidRPr="000C68EB">
        <w:rPr>
          <w:color w:val="000000"/>
          <w:sz w:val="28"/>
          <w:szCs w:val="28"/>
        </w:rPr>
        <w:t xml:space="preserve">Под объектами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 xml:space="preserve">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</w:t>
      </w:r>
      <w:r w:rsidR="001C3BB3">
        <w:rPr>
          <w:color w:val="000000"/>
          <w:sz w:val="28"/>
          <w:szCs w:val="28"/>
        </w:rPr>
        <w:t xml:space="preserve"> (спортивные залы, помещения, приспособленные для занятий физической культурой, в том числе оборудованные тренажёрными устройствами; площадки для физкультурно-оздоровительных занятий; бассейны для физкультурно-оздоровительных занятий; ледовые площадки, включая хоккейные корты и </w:t>
      </w:r>
      <w:proofErr w:type="spellStart"/>
      <w:r w:rsidR="001C3BB3">
        <w:rPr>
          <w:color w:val="000000"/>
          <w:sz w:val="28"/>
          <w:szCs w:val="28"/>
        </w:rPr>
        <w:t>тп</w:t>
      </w:r>
      <w:proofErr w:type="spellEnd"/>
      <w:r w:rsidR="001C3BB3">
        <w:rPr>
          <w:color w:val="000000"/>
          <w:sz w:val="28"/>
          <w:szCs w:val="28"/>
        </w:rPr>
        <w:t>.)</w:t>
      </w:r>
      <w:r w:rsidRPr="000C68EB">
        <w:rPr>
          <w:color w:val="000000"/>
          <w:sz w:val="28"/>
          <w:szCs w:val="28"/>
        </w:rPr>
        <w:t>.</w:t>
      </w:r>
      <w:proofErr w:type="gramEnd"/>
    </w:p>
    <w:p w:rsidR="00BD1BE6" w:rsidRDefault="00BD1BE6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0C6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Объекты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 xml:space="preserve"> могут использоваться населением в целях:</w:t>
      </w:r>
      <w:r w:rsidRPr="000C68EB">
        <w:rPr>
          <w:color w:val="000000"/>
          <w:sz w:val="28"/>
          <w:szCs w:val="28"/>
        </w:rPr>
        <w:br/>
        <w:t>прохождения спортивной подготовки или освоения образовательных программ в област</w:t>
      </w:r>
      <w:r w:rsidR="00AF54A6">
        <w:rPr>
          <w:color w:val="000000"/>
          <w:sz w:val="28"/>
          <w:szCs w:val="28"/>
        </w:rPr>
        <w:t xml:space="preserve">и физической культуры и спорта; </w:t>
      </w:r>
      <w:r w:rsidRPr="000C68EB">
        <w:rPr>
          <w:color w:val="000000"/>
          <w:sz w:val="28"/>
          <w:szCs w:val="28"/>
        </w:rPr>
        <w:t>участия в физкультурном мероприятии, спортивном соревновании и тренировочном мероприятии, в том числе</w:t>
      </w:r>
      <w:r w:rsidR="00AF54A6">
        <w:rPr>
          <w:color w:val="000000"/>
          <w:sz w:val="28"/>
          <w:szCs w:val="28"/>
        </w:rPr>
        <w:t xml:space="preserve"> в качестве зрителя; </w:t>
      </w:r>
      <w:r w:rsidRPr="000C68EB">
        <w:rPr>
          <w:color w:val="000000"/>
          <w:sz w:val="28"/>
          <w:szCs w:val="28"/>
        </w:rPr>
        <w:t>получения физкультурно-оздоровительной услуги.</w:t>
      </w:r>
      <w:r>
        <w:rPr>
          <w:color w:val="000000"/>
          <w:sz w:val="28"/>
          <w:szCs w:val="28"/>
        </w:rPr>
        <w:t xml:space="preserve"> </w:t>
      </w:r>
    </w:p>
    <w:p w:rsidR="00BD1BE6" w:rsidRDefault="00BD1BE6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0C6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Использование объектов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 xml:space="preserve"> населением может осуществляться на безвозмездной, льготной и платной основе.</w:t>
      </w:r>
    </w:p>
    <w:p w:rsidR="00BD1BE6" w:rsidRDefault="00BD1BE6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0C6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Использование объектов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 xml:space="preserve"> населением на безвозмездной основе </w:t>
      </w:r>
      <w:proofErr w:type="gramStart"/>
      <w:r w:rsidRPr="000C68EB">
        <w:rPr>
          <w:color w:val="000000"/>
          <w:sz w:val="28"/>
          <w:szCs w:val="28"/>
        </w:rPr>
        <w:t>может</w:t>
      </w:r>
      <w:proofErr w:type="gramEnd"/>
      <w:r w:rsidRPr="000C68EB">
        <w:rPr>
          <w:color w:val="000000"/>
          <w:sz w:val="28"/>
          <w:szCs w:val="28"/>
        </w:rPr>
        <w:t xml:space="preserve"> осуществляется в соответствии:</w:t>
      </w:r>
    </w:p>
    <w:p w:rsidR="00BD1BE6" w:rsidRDefault="00BD1BE6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8EB">
        <w:rPr>
          <w:color w:val="000000"/>
          <w:sz w:val="28"/>
          <w:szCs w:val="28"/>
        </w:rPr>
        <w:t xml:space="preserve">с муниципальным заданием на оказание муниципальных услуг (выполнение работ) (далее муниципальное задание) муниципального учреждения, в оперативном управлении которого находятся объекты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>, (далее учреждение);</w:t>
      </w:r>
    </w:p>
    <w:p w:rsidR="00BD1BE6" w:rsidRDefault="00BD1BE6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8EB">
        <w:rPr>
          <w:color w:val="000000"/>
          <w:sz w:val="28"/>
          <w:szCs w:val="28"/>
        </w:rPr>
        <w:t>с акцией, проводимой учреждением в рамках рекламной кампании оказываемых учреждением платных услуг населению.</w:t>
      </w:r>
    </w:p>
    <w:p w:rsidR="00BD1BE6" w:rsidRDefault="00BD1BE6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0C6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Использование объектов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 xml:space="preserve"> населением на льготной основе осуществляется в соответствии с порядком и условиями предоставления льг</w:t>
      </w:r>
      <w:r>
        <w:rPr>
          <w:color w:val="000000"/>
          <w:sz w:val="28"/>
          <w:szCs w:val="28"/>
        </w:rPr>
        <w:t xml:space="preserve">от, установленными учреждением. </w:t>
      </w:r>
      <w:r w:rsidRPr="000C68EB">
        <w:rPr>
          <w:color w:val="000000"/>
          <w:sz w:val="28"/>
          <w:szCs w:val="28"/>
        </w:rPr>
        <w:t>Учреждения вправе устанавливать льготы на очередной финансовый год для детей из многодетных семей, для детей из малообеспеченных семей, детей, оставшихся без попечения родителей, инвалидов, пенсионеров при организации платных физкультурно-оздоровительных услуг с учетом материально-технических и организационных возможностей.</w:t>
      </w:r>
    </w:p>
    <w:p w:rsidR="00BD1BE6" w:rsidRDefault="00BD1BE6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0C6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Использование объектов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 xml:space="preserve"> населением на платной основе осуществляется в соответствии с правилами и прейскуран</w:t>
      </w:r>
      <w:r>
        <w:rPr>
          <w:color w:val="000000"/>
          <w:sz w:val="28"/>
          <w:szCs w:val="28"/>
        </w:rPr>
        <w:t xml:space="preserve">том, действующими в </w:t>
      </w:r>
      <w:r w:rsidR="00AF54A6">
        <w:rPr>
          <w:color w:val="000000"/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>.</w:t>
      </w:r>
    </w:p>
    <w:p w:rsidR="00BD1BE6" w:rsidRDefault="00BD1BE6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0C6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Объем и характер оказываемых </w:t>
      </w:r>
      <w:r w:rsidR="00AF54A6">
        <w:rPr>
          <w:color w:val="000000"/>
          <w:sz w:val="28"/>
          <w:szCs w:val="28"/>
        </w:rPr>
        <w:t>образовательной организацией</w:t>
      </w:r>
      <w:r w:rsidRPr="000C68EB">
        <w:rPr>
          <w:color w:val="000000"/>
          <w:sz w:val="28"/>
          <w:szCs w:val="28"/>
        </w:rPr>
        <w:t xml:space="preserve"> услуг населению определяе</w:t>
      </w:r>
      <w:r>
        <w:rPr>
          <w:color w:val="000000"/>
          <w:sz w:val="28"/>
          <w:szCs w:val="28"/>
        </w:rPr>
        <w:t xml:space="preserve">тся </w:t>
      </w:r>
      <w:r w:rsidR="00AF54A6">
        <w:rPr>
          <w:color w:val="000000"/>
          <w:sz w:val="28"/>
          <w:szCs w:val="28"/>
        </w:rPr>
        <w:t xml:space="preserve">образовательной организацией </w:t>
      </w:r>
      <w:r>
        <w:rPr>
          <w:color w:val="000000"/>
          <w:sz w:val="28"/>
          <w:szCs w:val="28"/>
        </w:rPr>
        <w:t>самостоятельно.</w:t>
      </w:r>
    </w:p>
    <w:p w:rsidR="00BD1BE6" w:rsidRDefault="00BD1BE6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68EB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6</w:t>
      </w:r>
      <w:r w:rsidRPr="000C6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68EB">
        <w:rPr>
          <w:color w:val="000000"/>
          <w:sz w:val="28"/>
          <w:szCs w:val="28"/>
        </w:rPr>
        <w:t xml:space="preserve">При использовании населением объектов </w:t>
      </w:r>
      <w:r>
        <w:rPr>
          <w:color w:val="000000"/>
          <w:sz w:val="28"/>
          <w:szCs w:val="28"/>
        </w:rPr>
        <w:t>инфраструктуры</w:t>
      </w:r>
      <w:r w:rsidRPr="000C68EB">
        <w:rPr>
          <w:color w:val="000000"/>
          <w:sz w:val="28"/>
          <w:szCs w:val="28"/>
        </w:rPr>
        <w:t xml:space="preserve"> учреждение обязано обеспечить население бесплатной, доступной и до</w:t>
      </w:r>
      <w:r>
        <w:rPr>
          <w:color w:val="000000"/>
          <w:sz w:val="28"/>
          <w:szCs w:val="28"/>
        </w:rPr>
        <w:t>стоверной информацией, включая:</w:t>
      </w:r>
    </w:p>
    <w:p w:rsidR="00BD1BE6" w:rsidRDefault="00BD1BE6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8EB">
        <w:rPr>
          <w:color w:val="000000"/>
          <w:sz w:val="28"/>
          <w:szCs w:val="28"/>
        </w:rPr>
        <w:t>перечень физк</w:t>
      </w:r>
      <w:r>
        <w:rPr>
          <w:color w:val="000000"/>
          <w:sz w:val="28"/>
          <w:szCs w:val="28"/>
        </w:rPr>
        <w:t>ультурно-оздоровительных услуг;</w:t>
      </w:r>
    </w:p>
    <w:p w:rsidR="00BD1BE6" w:rsidRDefault="00BD1BE6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8EB">
        <w:rPr>
          <w:color w:val="000000"/>
          <w:sz w:val="28"/>
          <w:szCs w:val="28"/>
        </w:rPr>
        <w:t>порядок предоставления физк</w:t>
      </w:r>
      <w:r>
        <w:rPr>
          <w:color w:val="000000"/>
          <w:sz w:val="28"/>
          <w:szCs w:val="28"/>
        </w:rPr>
        <w:t>ультурно-оздоровительных услуг;</w:t>
      </w:r>
    </w:p>
    <w:p w:rsidR="00BD1BE6" w:rsidRDefault="00BD1BE6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8EB">
        <w:rPr>
          <w:color w:val="000000"/>
          <w:sz w:val="28"/>
          <w:szCs w:val="28"/>
        </w:rPr>
        <w:t>стоимость физк</w:t>
      </w:r>
      <w:r>
        <w:rPr>
          <w:color w:val="000000"/>
          <w:sz w:val="28"/>
          <w:szCs w:val="28"/>
        </w:rPr>
        <w:t>ультурно-оздоровительных услуг;</w:t>
      </w:r>
    </w:p>
    <w:p w:rsidR="00BD1BE6" w:rsidRDefault="00BD1BE6" w:rsidP="00C30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8EB">
        <w:rPr>
          <w:color w:val="000000"/>
          <w:sz w:val="28"/>
          <w:szCs w:val="28"/>
        </w:rPr>
        <w:t>правила поведения на объектах спорта.</w:t>
      </w:r>
    </w:p>
    <w:p w:rsidR="00BD1BE6" w:rsidRDefault="00BD1BE6" w:rsidP="00C300A4">
      <w:pPr>
        <w:pStyle w:val="20"/>
        <w:shd w:val="clear" w:color="auto" w:fill="auto"/>
        <w:tabs>
          <w:tab w:val="left" w:pos="1248"/>
        </w:tabs>
        <w:spacing w:after="0" w:line="322" w:lineRule="exact"/>
        <w:ind w:firstLine="709"/>
        <w:jc w:val="both"/>
      </w:pPr>
      <w:r>
        <w:t>17.Объекты инфраструктуры организации не могут быть использованы населением в ущерб образовательной деятельности.</w:t>
      </w:r>
    </w:p>
    <w:p w:rsidR="00BD1BE6" w:rsidRDefault="001C3BB3" w:rsidP="00C300A4">
      <w:pPr>
        <w:pStyle w:val="20"/>
        <w:shd w:val="clear" w:color="auto" w:fill="auto"/>
        <w:tabs>
          <w:tab w:val="left" w:pos="1248"/>
        </w:tabs>
        <w:spacing w:after="0" w:line="322" w:lineRule="exact"/>
        <w:ind w:firstLine="709"/>
        <w:jc w:val="both"/>
      </w:pPr>
      <w:r>
        <w:t>18. Организации дополнительного образования физкультурно-спортивной направленности и физкультурно-спортивные клубы по месту жительства при недостаточности своей спортивной базы могут использовать инфраструктуру общеобразовательной организации путем сетевого взаимодействия с общеобразовательными организациями, реализующими основные общеобразовательные программы.</w:t>
      </w:r>
    </w:p>
    <w:p w:rsidR="00BE58C9" w:rsidRDefault="001C3BB3" w:rsidP="00C300A4">
      <w:pPr>
        <w:pStyle w:val="20"/>
        <w:shd w:val="clear" w:color="auto" w:fill="auto"/>
        <w:tabs>
          <w:tab w:val="left" w:pos="1248"/>
        </w:tabs>
        <w:spacing w:after="0" w:line="322" w:lineRule="exact"/>
        <w:ind w:firstLine="709"/>
        <w:jc w:val="both"/>
      </w:pPr>
      <w:r>
        <w:t xml:space="preserve">19. </w:t>
      </w:r>
      <w:r w:rsidR="00967060">
        <w:t>И</w:t>
      </w:r>
      <w:r>
        <w:t>спользование сетевой формы реализации образовательных программ осуществляется на основании договора между организациями</w:t>
      </w:r>
      <w:r w:rsidR="00AF54A6">
        <w:t>.</w:t>
      </w:r>
    </w:p>
    <w:p w:rsidR="00AF54A6" w:rsidRDefault="00AF54A6" w:rsidP="00967060">
      <w:pPr>
        <w:pStyle w:val="20"/>
        <w:shd w:val="clear" w:color="auto" w:fill="auto"/>
        <w:tabs>
          <w:tab w:val="left" w:pos="1248"/>
        </w:tabs>
        <w:spacing w:after="0" w:line="322" w:lineRule="exact"/>
        <w:ind w:firstLine="567"/>
        <w:jc w:val="both"/>
      </w:pPr>
    </w:p>
    <w:p w:rsidR="00C300A4" w:rsidRDefault="00C300A4" w:rsidP="00967060">
      <w:pPr>
        <w:pStyle w:val="20"/>
        <w:shd w:val="clear" w:color="auto" w:fill="auto"/>
        <w:tabs>
          <w:tab w:val="left" w:pos="1248"/>
        </w:tabs>
        <w:spacing w:after="0" w:line="322" w:lineRule="exact"/>
        <w:ind w:firstLine="567"/>
        <w:jc w:val="both"/>
      </w:pPr>
    </w:p>
    <w:p w:rsidR="00C300A4" w:rsidRDefault="00C300A4" w:rsidP="00967060">
      <w:pPr>
        <w:pStyle w:val="20"/>
        <w:shd w:val="clear" w:color="auto" w:fill="auto"/>
        <w:tabs>
          <w:tab w:val="left" w:pos="1248"/>
        </w:tabs>
        <w:spacing w:after="0" w:line="322" w:lineRule="exact"/>
        <w:ind w:firstLine="567"/>
        <w:jc w:val="both"/>
      </w:pPr>
    </w:p>
    <w:p w:rsidR="00AF54A6" w:rsidRDefault="00AF54A6" w:rsidP="00C300A4">
      <w:pPr>
        <w:pStyle w:val="20"/>
        <w:shd w:val="clear" w:color="auto" w:fill="auto"/>
        <w:tabs>
          <w:tab w:val="left" w:pos="1248"/>
        </w:tabs>
        <w:spacing w:after="0" w:line="322" w:lineRule="exact"/>
      </w:pPr>
      <w:r>
        <w:t>__________________________</w:t>
      </w:r>
      <w:bookmarkStart w:id="0" w:name="_GoBack"/>
      <w:bookmarkEnd w:id="0"/>
    </w:p>
    <w:sectPr w:rsidR="00AF54A6" w:rsidSect="00C300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4D9"/>
    <w:multiLevelType w:val="hybridMultilevel"/>
    <w:tmpl w:val="17DC9B50"/>
    <w:lvl w:ilvl="0" w:tplc="9B242594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02C3523"/>
    <w:multiLevelType w:val="hybridMultilevel"/>
    <w:tmpl w:val="90F44FDE"/>
    <w:lvl w:ilvl="0" w:tplc="934685D4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6417EF"/>
    <w:multiLevelType w:val="hybridMultilevel"/>
    <w:tmpl w:val="D1A2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39F1"/>
    <w:multiLevelType w:val="hybridMultilevel"/>
    <w:tmpl w:val="D6122272"/>
    <w:lvl w:ilvl="0" w:tplc="52EA4768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B03AD4"/>
    <w:multiLevelType w:val="hybridMultilevel"/>
    <w:tmpl w:val="2AEE34A8"/>
    <w:lvl w:ilvl="0" w:tplc="6C1E4D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ECE7803"/>
    <w:multiLevelType w:val="multilevel"/>
    <w:tmpl w:val="C1683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BA608B"/>
    <w:multiLevelType w:val="hybridMultilevel"/>
    <w:tmpl w:val="A16662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E7928"/>
    <w:multiLevelType w:val="hybridMultilevel"/>
    <w:tmpl w:val="157EC09C"/>
    <w:lvl w:ilvl="0" w:tplc="E890942E">
      <w:start w:val="3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3687C"/>
    <w:multiLevelType w:val="hybridMultilevel"/>
    <w:tmpl w:val="D0E8FA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3011D"/>
    <w:multiLevelType w:val="multilevel"/>
    <w:tmpl w:val="AEB02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9119AB"/>
    <w:multiLevelType w:val="hybridMultilevel"/>
    <w:tmpl w:val="743EEF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80"/>
    <w:rsid w:val="0016463E"/>
    <w:rsid w:val="001C3BB3"/>
    <w:rsid w:val="00271B80"/>
    <w:rsid w:val="002A3CE9"/>
    <w:rsid w:val="0036704E"/>
    <w:rsid w:val="003D3791"/>
    <w:rsid w:val="00484C58"/>
    <w:rsid w:val="0052279A"/>
    <w:rsid w:val="00652C1D"/>
    <w:rsid w:val="006B4529"/>
    <w:rsid w:val="00782303"/>
    <w:rsid w:val="008937BE"/>
    <w:rsid w:val="008E5C43"/>
    <w:rsid w:val="00967060"/>
    <w:rsid w:val="00977E03"/>
    <w:rsid w:val="00AF54A6"/>
    <w:rsid w:val="00BD1BE6"/>
    <w:rsid w:val="00BE58C9"/>
    <w:rsid w:val="00C300A4"/>
    <w:rsid w:val="00C55685"/>
    <w:rsid w:val="00C6740E"/>
    <w:rsid w:val="00DC6C8D"/>
    <w:rsid w:val="00E37C0A"/>
    <w:rsid w:val="00EA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C6C8D"/>
    <w:rPr>
      <w:i/>
      <w:iCs/>
      <w:color w:val="404040" w:themeColor="text1" w:themeTint="BF"/>
    </w:rPr>
  </w:style>
  <w:style w:type="paragraph" w:styleId="a5">
    <w:name w:val="Normal (Web)"/>
    <w:basedOn w:val="a"/>
    <w:uiPriority w:val="99"/>
    <w:semiHidden/>
    <w:unhideWhenUsed/>
    <w:rsid w:val="0052279A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List Paragraph"/>
    <w:aliases w:val="мой"/>
    <w:basedOn w:val="a"/>
    <w:link w:val="a7"/>
    <w:uiPriority w:val="34"/>
    <w:qFormat/>
    <w:rsid w:val="0052279A"/>
    <w:pPr>
      <w:spacing w:before="12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2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9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3D379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Title0">
    <w:name w:val="ConsPlusTitle"/>
    <w:rsid w:val="003D3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D3791"/>
    <w:rPr>
      <w:color w:val="0563C1" w:themeColor="hyperlink"/>
      <w:u w:val="single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3D3791"/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7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E37C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C0A"/>
    <w:pPr>
      <w:widowControl w:val="0"/>
      <w:shd w:val="clear" w:color="auto" w:fill="FFFFFF"/>
      <w:spacing w:after="240" w:line="326" w:lineRule="exact"/>
      <w:jc w:val="center"/>
    </w:pPr>
    <w:rPr>
      <w:rFonts w:eastAsia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C6C8D"/>
    <w:rPr>
      <w:i/>
      <w:iCs/>
      <w:color w:val="404040" w:themeColor="text1" w:themeTint="BF"/>
    </w:rPr>
  </w:style>
  <w:style w:type="paragraph" w:styleId="a5">
    <w:name w:val="Normal (Web)"/>
    <w:basedOn w:val="a"/>
    <w:uiPriority w:val="99"/>
    <w:semiHidden/>
    <w:unhideWhenUsed/>
    <w:rsid w:val="0052279A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List Paragraph"/>
    <w:aliases w:val="мой"/>
    <w:basedOn w:val="a"/>
    <w:link w:val="a7"/>
    <w:uiPriority w:val="34"/>
    <w:qFormat/>
    <w:rsid w:val="0052279A"/>
    <w:pPr>
      <w:spacing w:before="12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2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9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3D379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Title0">
    <w:name w:val="ConsPlusTitle"/>
    <w:rsid w:val="003D3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D3791"/>
    <w:rPr>
      <w:color w:val="0563C1" w:themeColor="hyperlink"/>
      <w:u w:val="single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3D3791"/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7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E37C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C0A"/>
    <w:pPr>
      <w:widowControl w:val="0"/>
      <w:shd w:val="clear" w:color="auto" w:fill="FFFFFF"/>
      <w:spacing w:after="240" w:line="326" w:lineRule="exact"/>
      <w:jc w:val="center"/>
    </w:pPr>
    <w:rPr>
      <w:rFonts w:eastAsia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72;&#1088;.&#1079;&#1072;&#1073;&#1072;&#1081;&#1082;&#1072;&#1083;&#1100;&#1089;&#1082;&#1080;&#1081;&#1082;&#1088;&#1072;&#1081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2020-10-23T01:00:00Z</dcterms:created>
  <dcterms:modified xsi:type="dcterms:W3CDTF">2020-10-23T01:00:00Z</dcterms:modified>
</cp:coreProperties>
</file>