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F" w:rsidRPr="00B10DCF" w:rsidRDefault="008A7811" w:rsidP="008A7811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</w:t>
      </w:r>
      <w:r w:rsidR="00B10DCF" w:rsidRPr="00B10D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Утвержден:</w:t>
      </w:r>
    </w:p>
    <w:p w:rsidR="00B10DCF" w:rsidRPr="00B10DCF" w:rsidRDefault="008A7811" w:rsidP="00F115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="00B10DCF" w:rsidRP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B10DCF" w:rsidRPr="00B10DCF">
        <w:rPr>
          <w:rFonts w:ascii="Times New Roman" w:eastAsia="Times New Roman" w:hAnsi="Times New Roman"/>
          <w:sz w:val="20"/>
          <w:szCs w:val="20"/>
          <w:lang w:eastAsia="ru-RU"/>
        </w:rPr>
        <w:t>распоряжением Контрольно-счетной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палаты</w:t>
      </w:r>
    </w:p>
    <w:p w:rsidR="00B10DCF" w:rsidRDefault="008A7811" w:rsidP="00F115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B10DCF" w:rsidRP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B10DCF" w:rsidRP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B10DCF" w:rsidRPr="00B10DCF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 xml:space="preserve">Калганский 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10DCF" w:rsidRDefault="00B10DCF" w:rsidP="00F115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район» от </w:t>
      </w:r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>07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.2014г. № </w:t>
      </w:r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Start"/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</w:p>
    <w:p w:rsidR="00B10DCF" w:rsidRPr="00B10DCF" w:rsidRDefault="008A7811" w:rsidP="00F115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Председатель КС</w:t>
      </w:r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</w:t>
      </w:r>
      <w:bookmarkStart w:id="0" w:name="_GoBack"/>
      <w:bookmarkEnd w:id="0"/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>Кустова</w:t>
      </w:r>
      <w:proofErr w:type="spellEnd"/>
      <w:r w:rsidR="00306A96">
        <w:rPr>
          <w:rFonts w:ascii="Times New Roman" w:eastAsia="Times New Roman" w:hAnsi="Times New Roman"/>
          <w:sz w:val="20"/>
          <w:szCs w:val="20"/>
          <w:lang w:eastAsia="ru-RU"/>
        </w:rPr>
        <w:t xml:space="preserve"> Н.К.</w:t>
      </w:r>
      <w:r w:rsid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9821FA" w:rsidRPr="00B10DCF" w:rsidRDefault="00B10DCF" w:rsidP="00F115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9821FA" w:rsidRPr="00B10D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F11529" w:rsidRDefault="00F11529" w:rsidP="00B10DCF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F115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532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</w:p>
    <w:p w:rsidR="00F11529" w:rsidRDefault="00F11529" w:rsidP="009821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9821FA" w:rsidRPr="00F11529" w:rsidRDefault="009821FA" w:rsidP="009821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F11529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Р</w:t>
      </w:r>
      <w:proofErr w:type="gramEnd"/>
      <w:r w:rsidRPr="00F11529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Е Г Л А М Е Н Т</w:t>
      </w:r>
    </w:p>
    <w:p w:rsidR="009821FA" w:rsidRDefault="009821FA" w:rsidP="009821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КОНТРОЛЬНО-СЧЕТНОЙ </w:t>
      </w:r>
      <w:r w:rsidR="00306A9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 «</w:t>
      </w:r>
      <w:r w:rsidR="005D3E7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КАЛГАНСКИЙ</w:t>
      </w:r>
      <w:r w:rsidR="005F22D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РАЙОН»</w:t>
      </w:r>
    </w:p>
    <w:p w:rsidR="009821FA" w:rsidRDefault="009821FA" w:rsidP="00982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I. ВНУТРЕННИЕ ВОПРОСЫ ДЕЯТЕЛЬНОСТИ КОНТРОЛЬНО-СЧЕТНОЙ </w:t>
      </w:r>
      <w:r w:rsidR="00306A96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«</w:t>
      </w:r>
      <w:r w:rsidR="00306A96">
        <w:rPr>
          <w:rFonts w:ascii="Times New Roman" w:eastAsia="Times New Roman" w:hAnsi="Times New Roman"/>
          <w:b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</w:p>
    <w:p w:rsidR="009821FA" w:rsidRDefault="009821FA" w:rsidP="00982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Default="009821FA" w:rsidP="005325A8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1. Предмет, содержание и порядок изменения Регламента Контрольно-счетной        </w:t>
      </w:r>
      <w:r w:rsidR="00306A96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Регламент Контрольно-счетной палаты муниципального района «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(далее – Регламент) – это правовой акт, который определяет деятельность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(далее – Контрольно-счетная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порядок ведения дел, подготовки и проведения контрольных и экспертно-аналитических мероприятий, опубликования и размещения в информационно-телекоммуникационной сети «Интернет», СМИ информации о деятельности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вопросы внутренней деятельности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 разработан и утвержден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«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утвержденном Решением Совета муниципального района «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 xml:space="preserve">Калганский </w:t>
      </w:r>
      <w:r w:rsid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от </w:t>
      </w:r>
      <w:r w:rsidR="00B77BE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77BE1" w:rsidRPr="00B77BE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Положение).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Неисполнение работником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Регламента является нарушением служебной дисциплины и влечет за собой ответственность, установленную законодательством.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Регламента утверждаются председателем Контрольно-счетной </w:t>
      </w:r>
      <w:r w:rsidR="005D3E7B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2. Состав Контрольно-счетной </w:t>
      </w:r>
      <w:r w:rsidR="00700B54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Pr="00B77BE1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1. Контрольно-счетная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образуется в составе председателя</w:t>
      </w:r>
      <w:r w:rsidR="00B77BE1" w:rsidRPr="00B77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BE1"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аудитора и 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аппарата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Pr="00B77BE1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2. Штатная численность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устанавливается решением Совета муниципального района исходя из возложенных на  нее полномочий по предложению председателя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B77BE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3. Полномочия председателя Контрольно-счетной </w:t>
      </w:r>
      <w:r w:rsidR="00700B54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Председатель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осуществляет общее руководство деятельностью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утверждает планы работы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изменения к ним;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утверждает Регламент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изменения к нему;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утверждает годовой отчет о деятельности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 его на рассмотрение в Совет муниципального района «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(далее – Совет муниципального района), при необходимости информирует о деятельности Контрольно-счетной </w:t>
      </w:r>
      <w:r w:rsidR="00700B54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результатах контрольных мероприятий в течение года;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утверждает стандарты внешнего муниципального финансового контроля и изменения к ним; 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утверждает результаты (отчеты) контрольных и экспертно-аналитических мероприятий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подписывает представления и предписания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представляет Контрольно-счетную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отношениях с органами государственной власти и государственными органами, органами местного самоуправления и муниципальными органами;</w:t>
      </w:r>
    </w:p>
    <w:p w:rsidR="009821FA" w:rsidRPr="00EE7DFB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 xml:space="preserve">9) утверждает  должностные регламенты работников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Pr="00EE7DFB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 xml:space="preserve">10) осуществляет полномочия по найму и увольнению работников аппарата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11) издает правовые акты (приказы, распоряжения) по вопросам организации деятельности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принимает непосредственное участие в подготовке и проведении контрольных и экспертно-аналитических мероприятий;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13) вносит в Совет муниципального района предложения об изменении штатной численности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14) заключает соглашения о сотрудничестве и взаимодействии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другими органами и организациями;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15) направляет в Администрацию муниципального района предложения о материально-техническом и организационном обеспечении деятельности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16) осуществляет в пределах своей компетенции иные полномочия, предусмотренные федеральным, краевым законодательством и решениями Совета муниципального района.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отсутствие председателя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обязанности исполняет</w:t>
      </w:r>
      <w:r>
        <w:rPr>
          <w:rFonts w:ascii="Times New Roman" w:eastAsia="Times New Roman" w:hAnsi="Times New Roman"/>
          <w:color w:val="00FF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аудитор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должность аудитора предусмотрена штатным расписанием), назначаемый председателем, включая подписание  представлений, предписаний и запросов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участвовать в заседаниях Совета муниципального района, его комитетов, комиссий и рабочих групп, заседаниях администрации муниципального района, исполнительных органов  муниципального района, координационных и совещательных органов при главе муниципального района.</w:t>
      </w:r>
    </w:p>
    <w:p w:rsidR="009821FA" w:rsidRDefault="009821FA" w:rsidP="00982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в соответствии с законодательством Российской Федерации за достоверность и объективность предоставляемой информации, а также за разглашение государственной и иной охраняемой законом тайны.</w:t>
      </w:r>
    </w:p>
    <w:p w:rsidR="009821FA" w:rsidRDefault="009821FA" w:rsidP="00982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A" w:rsidRDefault="009821FA" w:rsidP="009821FA">
      <w:pPr>
        <w:pStyle w:val="a3"/>
        <w:spacing w:after="0"/>
        <w:ind w:left="0"/>
        <w:jc w:val="center"/>
        <w:rPr>
          <w:b/>
        </w:rPr>
      </w:pPr>
      <w:r>
        <w:rPr>
          <w:b/>
        </w:rPr>
        <w:t xml:space="preserve">РАЗДЕЛ II. ПОРЯДОК ДЕЯТЕЛЬНОСТИ КОНТРОЛЬНО-СЧЕТНОЙ </w:t>
      </w:r>
      <w:r w:rsidR="00114ACD">
        <w:rPr>
          <w:b/>
        </w:rPr>
        <w:t>комиссии</w:t>
      </w:r>
    </w:p>
    <w:p w:rsidR="009821FA" w:rsidRDefault="009821FA" w:rsidP="009821FA">
      <w:pPr>
        <w:pStyle w:val="a3"/>
        <w:spacing w:after="0"/>
        <w:ind w:left="0"/>
        <w:jc w:val="both"/>
        <w:rPr>
          <w:b/>
          <w:bCs/>
          <w:kern w:val="32"/>
        </w:rPr>
      </w:pPr>
    </w:p>
    <w:p w:rsidR="009821FA" w:rsidRDefault="009821FA" w:rsidP="009821FA">
      <w:pPr>
        <w:pStyle w:val="a3"/>
        <w:spacing w:after="0"/>
        <w:ind w:left="0"/>
        <w:rPr>
          <w:b/>
          <w:bCs/>
          <w:kern w:val="32"/>
        </w:rPr>
      </w:pPr>
      <w:r>
        <w:rPr>
          <w:b/>
          <w:bCs/>
          <w:kern w:val="32"/>
        </w:rPr>
        <w:t xml:space="preserve"> </w:t>
      </w:r>
      <w:r>
        <w:rPr>
          <w:b/>
        </w:rPr>
        <w:t xml:space="preserve">Статья 5. </w:t>
      </w:r>
      <w:r>
        <w:rPr>
          <w:b/>
          <w:bCs/>
          <w:kern w:val="32"/>
        </w:rPr>
        <w:t xml:space="preserve">Планирование деятельности Контрольно-счетной </w:t>
      </w:r>
      <w:r w:rsidR="00114ACD">
        <w:rPr>
          <w:b/>
          <w:bCs/>
          <w:kern w:val="32"/>
        </w:rPr>
        <w:t>комиссии</w:t>
      </w:r>
    </w:p>
    <w:p w:rsidR="009821FA" w:rsidRDefault="009821FA" w:rsidP="009821F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highlight w:val="yellow"/>
          <w:lang w:eastAsia="ru-RU"/>
        </w:rPr>
      </w:pPr>
    </w:p>
    <w:p w:rsidR="009821FA" w:rsidRPr="005F22D0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Планирование деятельности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утвержденными Положением и стандартами финансового контроля</w:t>
      </w:r>
      <w:r w:rsidRPr="005F22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Планирование осуществляется с учетом всех видов и направлений деятельности КС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планирования является обеспечение эффективности и производительности работы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Задачами планирования являются:</w:t>
      </w:r>
    </w:p>
    <w:p w:rsidR="009821FA" w:rsidRDefault="009821FA" w:rsidP="009821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определение приоритетных направлений деятельности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21FA" w:rsidRDefault="009821FA" w:rsidP="009821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формирование  и утверждение планов работы Контрольно-счетной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Контрольно-счетная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формирует и утверждает следующие основные плановые документы: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план работы  на очередной год;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план работы  на текущий период.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Контрольно-счетной палаты на очередной год подлежит утверждению </w:t>
      </w:r>
      <w:r w:rsidRPr="00BA30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30 декабря года</w:t>
      </w:r>
      <w:r w:rsidRPr="00BA30B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предшествующего планируемому.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Обязательному рассмотрению при подготовке проекта годового плана подлежат: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предложения главы муниципального района;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предложения депутатов Совета муниципального района «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Калганский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комитетов, комиссий представительного органа местного самоуправления; 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предложения правоохранительных органов.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по включению в годовой план вышеуказанными лицами направляются в Контрольно-счетную </w:t>
      </w:r>
      <w:r w:rsidR="00114ACD">
        <w:rPr>
          <w:rFonts w:ascii="Times New Roman" w:eastAsia="Times New Roman" w:hAnsi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 </w:t>
      </w:r>
      <w:r w:rsidRPr="00BA30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 20 декабря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предшествующего  панируемому.</w:t>
      </w:r>
    </w:p>
    <w:p w:rsidR="009821FA" w:rsidRDefault="009821FA" w:rsidP="009821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9821FA" w:rsidRDefault="009821FA" w:rsidP="009821FA">
      <w:pPr>
        <w:pStyle w:val="a3"/>
        <w:spacing w:after="0" w:line="0" w:lineRule="atLeast"/>
        <w:ind w:left="0" w:firstLine="709"/>
        <w:jc w:val="both"/>
        <w:rPr>
          <w:b/>
          <w:highlight w:val="yellow"/>
        </w:rPr>
      </w:pPr>
      <w:r>
        <w:t xml:space="preserve">4. Годовой и текущий планы работы должны предусматривать резерв времени для проведения внеплановых контрольных мероприятий по обращениям граждан, депутатов, главы муниципального района, правоохранительных и иных органов. Поступившие предложения рассматриваются председателем Контрольно-счетной </w:t>
      </w:r>
      <w:r w:rsidR="00114ACD">
        <w:t>комиссии</w:t>
      </w:r>
      <w:r>
        <w:t xml:space="preserve"> в течение </w:t>
      </w:r>
      <w:r w:rsidRPr="00EE7DFB">
        <w:rPr>
          <w:b/>
          <w:u w:val="single"/>
        </w:rPr>
        <w:t>10 дней</w:t>
      </w:r>
      <w:r w:rsidRPr="005F22D0">
        <w:rPr>
          <w:b/>
        </w:rPr>
        <w:t xml:space="preserve"> </w:t>
      </w:r>
      <w:r>
        <w:t xml:space="preserve">и включаются (или не включаются) в текущий план работы Контрольно-счетной </w:t>
      </w:r>
      <w:r w:rsidR="00114ACD">
        <w:t>комиссии</w:t>
      </w:r>
      <w:r>
        <w:t>.</w:t>
      </w:r>
      <w:r>
        <w:rPr>
          <w:b/>
          <w:highlight w:val="yellow"/>
        </w:rPr>
        <w:t xml:space="preserve"> </w:t>
      </w:r>
    </w:p>
    <w:p w:rsidR="009821FA" w:rsidRDefault="009821FA" w:rsidP="009821FA">
      <w:pPr>
        <w:pStyle w:val="a3"/>
        <w:spacing w:after="0" w:line="0" w:lineRule="atLeast"/>
        <w:ind w:left="0" w:firstLine="709"/>
        <w:jc w:val="both"/>
        <w:rPr>
          <w:b/>
          <w:highlight w:val="yellow"/>
        </w:rPr>
      </w:pPr>
    </w:p>
    <w:p w:rsidR="009821FA" w:rsidRDefault="009821FA" w:rsidP="009821FA">
      <w:pPr>
        <w:pStyle w:val="a3"/>
        <w:spacing w:after="0" w:line="0" w:lineRule="atLeast"/>
        <w:ind w:left="0"/>
        <w:rPr>
          <w:b/>
        </w:rPr>
      </w:pPr>
      <w:r>
        <w:rPr>
          <w:b/>
        </w:rPr>
        <w:t>Статья 5. Порядок подготовки и проведения контрольных и экспертно-аналитических мероприятий</w:t>
      </w: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A" w:rsidRPr="0056677E" w:rsidRDefault="009821FA" w:rsidP="009821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Контрольные мероприятия осуществляются Контрольно-счетной </w:t>
      </w:r>
      <w:r w:rsidR="00565779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нормативными правовыми актами Российской Федерации и  Забайкальского края, стандартом финансового контроля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СФК 1 «Общие правила проведения контрольного мероприятия» (далее - стандарт </w:t>
      </w:r>
      <w:r w:rsidRPr="0056677E">
        <w:rPr>
          <w:rFonts w:ascii="Times New Roman" w:eastAsia="Times New Roman" w:hAnsi="Times New Roman"/>
          <w:sz w:val="24"/>
          <w:szCs w:val="24"/>
          <w:lang w:eastAsia="ru-RU"/>
        </w:rPr>
        <w:t>СФК 1).</w:t>
      </w:r>
    </w:p>
    <w:p w:rsidR="009821FA" w:rsidRPr="0056677E" w:rsidRDefault="009821FA" w:rsidP="009821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Экспертно-аналитические мероприятия осуществляются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нормативными правовыми актами Российской Федерации и  Забайкальского края, стандартом финансового контроля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 xml:space="preserve">СФК </w:t>
      </w:r>
      <w:r w:rsidR="00EE7DFB" w:rsidRPr="00EE7D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7DF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экспертно-аналитического мероприятия» (далее - </w:t>
      </w:r>
      <w:r w:rsidRPr="0056677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 СФК </w:t>
      </w:r>
      <w:r w:rsidR="00EE7DFB" w:rsidRPr="005667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6677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821FA" w:rsidRDefault="009821FA" w:rsidP="009821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Особенности проведения отдельных контрольных и экспертно-аналитических мероприятий устанавливаются соответствующими стандартами финансового контроля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Стандарты по осуществлению контрольных экспертно-аналитических мероприятий разрабатываются в соответствие с действующим законодательством и утверждаются председателем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Запросы о предоставлении информации, документов и материалов,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необходимых для проведения контрольных и экспертно-аналитических мероприятий, направляются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председателем Контрольно-счетной </w:t>
      </w:r>
      <w:r w:rsidR="00106F59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установленном, соответственно, в стандартах  СФК 1  и  СФК </w:t>
      </w:r>
      <w:r w:rsidR="00EE7D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Порядок рассмотрения обращений граждан и юридических лиц</w:t>
      </w: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Default="009821FA" w:rsidP="00FE433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Контрольно-счетная </w:t>
      </w:r>
      <w:r w:rsidR="00BC1B03"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своей компетенции и в соответствии с  действующим законодательством Российской Федерации обеспечивает рассмотрение</w:t>
      </w:r>
      <w:r w:rsidR="00AA05E5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коллективных предложений, заявлений и жалоб (далее - обращений) граждан и юридических лиц (далее - заявители), поступивших в ее адрес (в письменной форме или в форме электронного документа), а также принятых при личном приеме или перенаправленных в Контрольно-счетную </w:t>
      </w:r>
      <w:r w:rsidR="00BC1B03">
        <w:rPr>
          <w:rFonts w:ascii="Times New Roman" w:eastAsia="Times New Roman" w:hAnsi="Times New Roman"/>
          <w:sz w:val="24"/>
          <w:szCs w:val="24"/>
          <w:lang w:eastAsia="ru-RU"/>
        </w:rPr>
        <w:t>комиссию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сферой ведения органами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самоуправления. </w:t>
      </w:r>
    </w:p>
    <w:p w:rsidR="009821FA" w:rsidRDefault="009821FA" w:rsidP="00BA30B6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Письменные обращения после их регистрации рассматриваются председателем Контрольно-счетной </w:t>
      </w:r>
      <w:r w:rsidR="00BC1B03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другим должностным лицом, его заменяющим, и по ним дается ответ заявителю в установленные действующим  законодательством сроки. </w:t>
      </w: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ru-RU"/>
        </w:rPr>
      </w:pPr>
    </w:p>
    <w:p w:rsidR="009821FA" w:rsidRDefault="009821FA" w:rsidP="009821FA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7.  Учет результатов деятельности Контрольно-счетной </w:t>
      </w:r>
      <w:r w:rsidR="00F139F1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обеспечение доступа к информации о деятельности Контрольно-счетной </w:t>
      </w:r>
      <w:r w:rsidR="00F139F1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</w:p>
    <w:p w:rsidR="009821FA" w:rsidRDefault="009821FA" w:rsidP="009821F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21FA" w:rsidRPr="0059268D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Учет проведенных контрольных и экспертно-аналитических мероприятий, установленных нарушений и недостатков, принятых мер по их устранению, направленных и реализованных требований и предложений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других результатов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 председателем</w:t>
      </w:r>
      <w:r w:rsidRPr="005926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Формы документов, используемых для учета результатов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порядок их ведения, утверждаются председателем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учета результатов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для составления годовых отчетов о проведенных контрольных и экспертно-аналитических мероприятиях, а также для подготовки иной информации о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Годовой отчет о проведенных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осуществления внешнего муниципального финансового контроля контрольных и экспертно-аналитических мероприятиях направляется на рассмотрение в Совет муниципального района в установленные сроки. 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 годовой отчет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включается информация о проведенных контрольных и экспертно-аналитических мероприятиях, о выявленных нарушениях и недостатках, о мерах предпринятых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контрольных и экспертно-аналитических мероприятий, а также о результатах иной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отчетном году. 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годовом отчете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указаны выявленные Контрольно-счетной палатой проблемы разработки и реализации бюджетной политики на территории муниципального района, предложения и рекомендации по их разрешению. 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Ответственность за своевременное составление годового отчета о  выполнении плана работы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иной информации  о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председател</w:t>
      </w:r>
      <w:r w:rsidR="0059268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 Размещение информации о деятельности Контрольно-счетной </w:t>
      </w:r>
      <w:r w:rsidR="00F139F1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средствах массовой информации, на официальном сайте Администрации муниципального района сети Интернет осуществляется в соответствии с требованиями, установленными настоящим Регламентом. 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Годовой отчет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публикуется в средствах массовой информации и размещается на официальном сайте Администрации муниципального района в сети Интернет в течение </w:t>
      </w:r>
      <w:r w:rsidRPr="00AA05E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30 календарных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даты его рассмотрения Советом муниципального района.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Регламент и годовой план работы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на сайте Администрации муниципального района в сети Интернет после их утверждения председателем Контрольно-счетной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По решению председателя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 результатах проведенных контрольных и экспертно-аналитических мероприятий, иная информация о деятельности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предоставляться органам государственной власти (государственным органам), органам местного самоуправления, правоохранительным органам и иным организациям, в том числе в связи с запросом руководителей указанных органов или организаций.</w:t>
      </w: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821FA" w:rsidRDefault="009821FA" w:rsidP="009821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8. Организационно-методическое обеспечение Контрольно-счетной </w:t>
      </w:r>
      <w:r w:rsidR="00EC3808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комиссией</w:t>
      </w:r>
    </w:p>
    <w:p w:rsidR="009821FA" w:rsidRDefault="009821FA" w:rsidP="00BA30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Организационно-методическое обеспечение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 настоящий Регламент;</w:t>
      </w:r>
    </w:p>
    <w:p w:rsidR="009821FA" w:rsidRDefault="009821FA" w:rsidP="00BA3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 общие требования 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к стандартам внешнего муниципального финансового контроля для проведения контрольных и экспертно-аналитических мероприятий;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 стандарты внешнего муниципального финансового контроля Контрольно-счетной </w:t>
      </w:r>
      <w:r w:rsidR="002D716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5926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указания и рекомендации по проведению контрольных и экспертно-аналитических; мероприятий)  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5) другие формы организационно-методического обеспечения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9. Учет делопроизводства </w:t>
      </w:r>
    </w:p>
    <w:p w:rsidR="009821FA" w:rsidRDefault="009821FA" w:rsidP="009821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работы с документами в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r w:rsidR="00BA30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нструкцией по делопроизводству и иными локальными правовыми актами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утверждаемыми председателем Контрольно-счетной </w:t>
      </w:r>
      <w:r w:rsidR="00EC3808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21FA" w:rsidRDefault="009821FA" w:rsidP="00982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1FA" w:rsidRDefault="009821FA" w:rsidP="009821FA"/>
    <w:sectPr w:rsidR="009821FA" w:rsidSect="0056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4D42"/>
    <w:rsid w:val="00106F59"/>
    <w:rsid w:val="00114ACD"/>
    <w:rsid w:val="002D7161"/>
    <w:rsid w:val="00306A96"/>
    <w:rsid w:val="003852C7"/>
    <w:rsid w:val="004041AA"/>
    <w:rsid w:val="004423FD"/>
    <w:rsid w:val="004D431E"/>
    <w:rsid w:val="004E03A0"/>
    <w:rsid w:val="005325A8"/>
    <w:rsid w:val="00543194"/>
    <w:rsid w:val="005617AA"/>
    <w:rsid w:val="00565779"/>
    <w:rsid w:val="0056677E"/>
    <w:rsid w:val="0059268D"/>
    <w:rsid w:val="005D3E7B"/>
    <w:rsid w:val="005F22D0"/>
    <w:rsid w:val="00604D42"/>
    <w:rsid w:val="00700B54"/>
    <w:rsid w:val="008A7811"/>
    <w:rsid w:val="00907D32"/>
    <w:rsid w:val="009821FA"/>
    <w:rsid w:val="00AA05E5"/>
    <w:rsid w:val="00B10DCF"/>
    <w:rsid w:val="00B77BE1"/>
    <w:rsid w:val="00B941C3"/>
    <w:rsid w:val="00BA30B6"/>
    <w:rsid w:val="00BC1B03"/>
    <w:rsid w:val="00DA1FF5"/>
    <w:rsid w:val="00EC3808"/>
    <w:rsid w:val="00EE7DFB"/>
    <w:rsid w:val="00F11529"/>
    <w:rsid w:val="00F139F1"/>
    <w:rsid w:val="00F718E4"/>
    <w:rsid w:val="00F7776D"/>
    <w:rsid w:val="00F96FF9"/>
    <w:rsid w:val="00FB439B"/>
    <w:rsid w:val="00FC3A97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21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2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0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21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2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2014-10-20T05:01:00Z</cp:lastPrinted>
  <dcterms:created xsi:type="dcterms:W3CDTF">2016-06-15T00:34:00Z</dcterms:created>
  <dcterms:modified xsi:type="dcterms:W3CDTF">2016-10-06T04:52:00Z</dcterms:modified>
</cp:coreProperties>
</file>