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F9" w:rsidRPr="002339F9" w:rsidRDefault="002339F9" w:rsidP="002339F9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bCs/>
          <w:kern w:val="24"/>
          <w:sz w:val="28"/>
          <w:szCs w:val="28"/>
        </w:rPr>
      </w:pPr>
      <w:r w:rsidRPr="002339F9">
        <w:rPr>
          <w:rFonts w:ascii="Times New Roman" w:eastAsia="Arial Narrow" w:hAnsi="Times New Roman" w:cs="Times New Roman"/>
          <w:b/>
          <w:bCs/>
          <w:kern w:val="24"/>
          <w:sz w:val="28"/>
          <w:szCs w:val="28"/>
        </w:rPr>
        <w:t>Программа льготного лизинга оборудования</w:t>
      </w:r>
      <w:r w:rsidRPr="002339F9">
        <w:rPr>
          <w:rFonts w:ascii="Times New Roman" w:hAnsi="Times New Roman" w:cs="Times New Roman"/>
          <w:sz w:val="28"/>
          <w:szCs w:val="28"/>
        </w:rPr>
        <w:t xml:space="preserve"> </w:t>
      </w:r>
      <w:r w:rsidRPr="002339F9">
        <w:rPr>
          <w:rFonts w:ascii="Times New Roman" w:eastAsia="Arial Narrow" w:hAnsi="Times New Roman" w:cs="Times New Roman"/>
          <w:b/>
          <w:bCs/>
          <w:kern w:val="24"/>
          <w:sz w:val="28"/>
          <w:szCs w:val="28"/>
        </w:rPr>
        <w:t>АО «Корпорация «МСП»  для субъектов ИМП*</w:t>
      </w:r>
    </w:p>
    <w:p w:rsidR="002339F9" w:rsidRPr="002339F9" w:rsidRDefault="002339F9" w:rsidP="002339F9">
      <w:pPr>
        <w:spacing w:after="0" w:line="240" w:lineRule="auto"/>
        <w:jc w:val="both"/>
        <w:rPr>
          <w:rFonts w:ascii="Times New Roman" w:eastAsia="Arial Narrow" w:hAnsi="Times New Roman" w:cs="Times New Roman"/>
          <w:b/>
          <w:bCs/>
          <w:kern w:val="24"/>
          <w:sz w:val="28"/>
          <w:szCs w:val="28"/>
        </w:rPr>
      </w:pPr>
    </w:p>
    <w:p w:rsidR="002339F9" w:rsidRPr="002339F9" w:rsidRDefault="002339F9" w:rsidP="00C64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9F9">
        <w:rPr>
          <w:rFonts w:ascii="Times New Roman" w:hAnsi="Times New Roman" w:cs="Times New Roman"/>
          <w:sz w:val="28"/>
          <w:szCs w:val="28"/>
        </w:rPr>
        <w:t>Программа льготного лизинга АО «Корпорация «МСП» реализуется через сеть региональных лизинговых компаний (РЛК) с уставным капиталом в размере 2 млрд</w:t>
      </w:r>
      <w:r w:rsidR="00C64212">
        <w:rPr>
          <w:rFonts w:ascii="Times New Roman" w:hAnsi="Times New Roman" w:cs="Times New Roman"/>
          <w:sz w:val="28"/>
          <w:szCs w:val="28"/>
        </w:rPr>
        <w:t>. рублей каждая, в том числе посредством</w:t>
      </w:r>
      <w:r w:rsidR="00C64212" w:rsidRPr="002339F9">
        <w:rPr>
          <w:rFonts w:ascii="Times New Roman" w:hAnsi="Times New Roman" w:cs="Times New Roman"/>
          <w:sz w:val="28"/>
          <w:szCs w:val="28"/>
        </w:rPr>
        <w:t xml:space="preserve"> </w:t>
      </w:r>
      <w:r w:rsidRPr="002339F9">
        <w:rPr>
          <w:rFonts w:ascii="Times New Roman" w:hAnsi="Times New Roman" w:cs="Times New Roman"/>
          <w:sz w:val="28"/>
          <w:szCs w:val="28"/>
        </w:rPr>
        <w:t>«РЛК Республики Саха (Якутия)» (г. Якутск).</w:t>
      </w:r>
    </w:p>
    <w:p w:rsidR="002339F9" w:rsidRDefault="00C64212" w:rsidP="00233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РЛК предоставляе</w:t>
      </w:r>
      <w:r w:rsidR="002339F9" w:rsidRPr="002339F9">
        <w:rPr>
          <w:rFonts w:ascii="Times New Roman" w:hAnsi="Times New Roman" w:cs="Times New Roman"/>
          <w:sz w:val="28"/>
          <w:szCs w:val="28"/>
        </w:rPr>
        <w:t xml:space="preserve">т лизинговое финансирование на всей территории </w:t>
      </w:r>
      <w:r>
        <w:rPr>
          <w:rFonts w:ascii="Times New Roman" w:hAnsi="Times New Roman" w:cs="Times New Roman"/>
          <w:sz w:val="28"/>
          <w:szCs w:val="28"/>
        </w:rPr>
        <w:t xml:space="preserve">ДФО </w:t>
      </w:r>
      <w:r w:rsidR="002339F9" w:rsidRPr="002339F9">
        <w:rPr>
          <w:rFonts w:ascii="Times New Roman" w:hAnsi="Times New Roman" w:cs="Times New Roman"/>
          <w:sz w:val="28"/>
          <w:szCs w:val="28"/>
        </w:rPr>
        <w:t>Российской Федерации вне зависимости от местонахождения лизингополучателя</w:t>
      </w:r>
      <w:r w:rsidR="002339F9">
        <w:rPr>
          <w:rFonts w:ascii="Times New Roman" w:hAnsi="Times New Roman" w:cs="Times New Roman"/>
          <w:sz w:val="28"/>
          <w:szCs w:val="28"/>
        </w:rPr>
        <w:t>.</w:t>
      </w:r>
    </w:p>
    <w:p w:rsidR="002339F9" w:rsidRPr="002339F9" w:rsidRDefault="002339F9" w:rsidP="00233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212" w:rsidRPr="00C64212" w:rsidRDefault="00C64212" w:rsidP="00C642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212">
        <w:rPr>
          <w:rFonts w:ascii="Times New Roman" w:hAnsi="Times New Roman" w:cs="Times New Roman"/>
          <w:b/>
          <w:sz w:val="28"/>
          <w:szCs w:val="28"/>
        </w:rPr>
        <w:t>Преимущества лизинг</w:t>
      </w:r>
      <w:r>
        <w:rPr>
          <w:rFonts w:ascii="Times New Roman" w:hAnsi="Times New Roman" w:cs="Times New Roman"/>
          <w:b/>
          <w:sz w:val="28"/>
          <w:szCs w:val="28"/>
        </w:rPr>
        <w:t>ового финансирования</w:t>
      </w:r>
      <w:r w:rsidRPr="00C64212">
        <w:rPr>
          <w:rFonts w:ascii="Times New Roman" w:hAnsi="Times New Roman" w:cs="Times New Roman"/>
          <w:b/>
          <w:sz w:val="28"/>
          <w:szCs w:val="28"/>
        </w:rPr>
        <w:t>:</w:t>
      </w:r>
    </w:p>
    <w:p w:rsidR="00C64212" w:rsidRDefault="00C64212" w:rsidP="00C64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212" w:rsidRDefault="00C64212" w:rsidP="00C64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2339F9">
        <w:rPr>
          <w:rFonts w:ascii="Times New Roman" w:hAnsi="Times New Roman" w:cs="Times New Roman"/>
          <w:sz w:val="28"/>
          <w:szCs w:val="28"/>
        </w:rPr>
        <w:t xml:space="preserve">изинг представляет собой беззалоговое финансирование, обеспечением </w:t>
      </w:r>
      <w:r>
        <w:rPr>
          <w:rFonts w:ascii="Times New Roman" w:hAnsi="Times New Roman" w:cs="Times New Roman"/>
          <w:sz w:val="28"/>
          <w:szCs w:val="28"/>
        </w:rPr>
        <w:t xml:space="preserve">для лизингодателя </w:t>
      </w:r>
      <w:r w:rsidRPr="002339F9">
        <w:rPr>
          <w:rFonts w:ascii="Times New Roman" w:hAnsi="Times New Roman" w:cs="Times New Roman"/>
          <w:sz w:val="28"/>
          <w:szCs w:val="28"/>
        </w:rPr>
        <w:t>является сам предмет лизинга</w:t>
      </w:r>
      <w:r>
        <w:rPr>
          <w:rFonts w:ascii="Times New Roman" w:hAnsi="Times New Roman" w:cs="Times New Roman"/>
          <w:sz w:val="28"/>
          <w:szCs w:val="28"/>
        </w:rPr>
        <w:t xml:space="preserve"> (право собственности на лизинговое имущество остается за лизингодателем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 лизинга)</w:t>
      </w:r>
      <w:r w:rsidRPr="002339F9">
        <w:rPr>
          <w:rFonts w:ascii="Times New Roman" w:hAnsi="Times New Roman" w:cs="Times New Roman"/>
          <w:sz w:val="28"/>
          <w:szCs w:val="28"/>
        </w:rPr>
        <w:t>;</w:t>
      </w:r>
    </w:p>
    <w:p w:rsidR="00C64212" w:rsidRDefault="00C64212" w:rsidP="00C64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отнесение лизингополучателем расходов по лизинговым платежам на себестоимость продукции, работ и услуг позволяет уменьшить налогооблагаемую базу по налогу на прибыль</w:t>
      </w:r>
      <w:r w:rsidR="00871389">
        <w:rPr>
          <w:rFonts w:ascii="Times New Roman" w:hAnsi="Times New Roman" w:cs="Times New Roman"/>
          <w:sz w:val="28"/>
          <w:szCs w:val="28"/>
        </w:rPr>
        <w:t>;</w:t>
      </w:r>
    </w:p>
    <w:p w:rsidR="00871389" w:rsidRDefault="00871389" w:rsidP="00C64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лизинг является единственным способом применения механизма ускоренной амортизации с коэффициентом до 3;</w:t>
      </w:r>
    </w:p>
    <w:p w:rsidR="00871389" w:rsidRPr="002339F9" w:rsidRDefault="00871389" w:rsidP="00871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2339F9">
        <w:rPr>
          <w:rFonts w:ascii="Times New Roman" w:hAnsi="Times New Roman" w:cs="Times New Roman"/>
          <w:sz w:val="28"/>
          <w:szCs w:val="28"/>
        </w:rPr>
        <w:t xml:space="preserve">изинговая компания самостоятельно </w:t>
      </w:r>
      <w:proofErr w:type="gramStart"/>
      <w:r w:rsidRPr="002339F9">
        <w:rPr>
          <w:rFonts w:ascii="Times New Roman" w:hAnsi="Times New Roman" w:cs="Times New Roman"/>
          <w:sz w:val="28"/>
          <w:szCs w:val="28"/>
        </w:rPr>
        <w:t>приобретает у поставщика оборудование и передает</w:t>
      </w:r>
      <w:proofErr w:type="gramEnd"/>
      <w:r w:rsidRPr="002339F9">
        <w:rPr>
          <w:rFonts w:ascii="Times New Roman" w:hAnsi="Times New Roman" w:cs="Times New Roman"/>
          <w:sz w:val="28"/>
          <w:szCs w:val="28"/>
        </w:rPr>
        <w:t xml:space="preserve"> его во временное пользование и владение лизингополучателю;</w:t>
      </w:r>
    </w:p>
    <w:p w:rsidR="00871389" w:rsidRPr="002339F9" w:rsidRDefault="00871389" w:rsidP="00C64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389" w:rsidRPr="00871389" w:rsidRDefault="00871389" w:rsidP="008713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389">
        <w:rPr>
          <w:rFonts w:ascii="Times New Roman" w:hAnsi="Times New Roman" w:cs="Times New Roman"/>
          <w:b/>
          <w:sz w:val="28"/>
          <w:szCs w:val="28"/>
        </w:rPr>
        <w:t xml:space="preserve">Преимущества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 льготного </w:t>
      </w:r>
      <w:r w:rsidRPr="00871389">
        <w:rPr>
          <w:rFonts w:ascii="Times New Roman" w:hAnsi="Times New Roman" w:cs="Times New Roman"/>
          <w:b/>
          <w:sz w:val="28"/>
          <w:szCs w:val="28"/>
        </w:rPr>
        <w:t>лизинг</w:t>
      </w:r>
      <w:r>
        <w:rPr>
          <w:rFonts w:ascii="Times New Roman" w:hAnsi="Times New Roman" w:cs="Times New Roman"/>
          <w:b/>
          <w:sz w:val="28"/>
          <w:szCs w:val="28"/>
        </w:rPr>
        <w:t>а Корпорации МСП</w:t>
      </w:r>
      <w:r w:rsidRPr="00871389">
        <w:rPr>
          <w:rFonts w:ascii="Times New Roman" w:hAnsi="Times New Roman" w:cs="Times New Roman"/>
          <w:b/>
          <w:sz w:val="28"/>
          <w:szCs w:val="28"/>
        </w:rPr>
        <w:t>:</w:t>
      </w:r>
    </w:p>
    <w:p w:rsidR="002339F9" w:rsidRPr="002339F9" w:rsidRDefault="002339F9" w:rsidP="002339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9F9" w:rsidRPr="002339F9" w:rsidRDefault="002339F9" w:rsidP="00233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2339F9">
        <w:rPr>
          <w:rFonts w:ascii="Times New Roman" w:hAnsi="Times New Roman" w:cs="Times New Roman"/>
          <w:sz w:val="28"/>
          <w:szCs w:val="28"/>
        </w:rPr>
        <w:t xml:space="preserve">ьготные процентные ставки: 6% для российского оборудования, </w:t>
      </w:r>
      <w:r w:rsidR="00C64212">
        <w:rPr>
          <w:rFonts w:ascii="Times New Roman" w:hAnsi="Times New Roman" w:cs="Times New Roman"/>
          <w:sz w:val="28"/>
          <w:szCs w:val="28"/>
        </w:rPr>
        <w:br/>
      </w:r>
      <w:r w:rsidRPr="002339F9">
        <w:rPr>
          <w:rFonts w:ascii="Times New Roman" w:hAnsi="Times New Roman" w:cs="Times New Roman"/>
          <w:sz w:val="28"/>
          <w:szCs w:val="28"/>
        </w:rPr>
        <w:t>8% для иностранного оборудования;</w:t>
      </w:r>
    </w:p>
    <w:p w:rsidR="002339F9" w:rsidRPr="002339F9" w:rsidRDefault="002339F9" w:rsidP="00233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2339F9">
        <w:rPr>
          <w:rFonts w:ascii="Times New Roman" w:hAnsi="Times New Roman" w:cs="Times New Roman"/>
          <w:sz w:val="28"/>
          <w:szCs w:val="28"/>
        </w:rPr>
        <w:t xml:space="preserve">изингополучатель не ограничен в </w:t>
      </w:r>
      <w:proofErr w:type="gramStart"/>
      <w:r w:rsidRPr="002339F9">
        <w:rPr>
          <w:rFonts w:ascii="Times New Roman" w:hAnsi="Times New Roman" w:cs="Times New Roman"/>
          <w:sz w:val="28"/>
          <w:szCs w:val="28"/>
        </w:rPr>
        <w:t>выборе</w:t>
      </w:r>
      <w:proofErr w:type="gramEnd"/>
      <w:r w:rsidRPr="002339F9">
        <w:rPr>
          <w:rFonts w:ascii="Times New Roman" w:hAnsi="Times New Roman" w:cs="Times New Roman"/>
          <w:sz w:val="28"/>
          <w:szCs w:val="28"/>
        </w:rPr>
        <w:t xml:space="preserve"> оборудования и поставщика оборудования</w:t>
      </w:r>
      <w:r w:rsidR="00871389">
        <w:rPr>
          <w:rFonts w:ascii="Times New Roman" w:hAnsi="Times New Roman" w:cs="Times New Roman"/>
          <w:sz w:val="28"/>
          <w:szCs w:val="28"/>
        </w:rPr>
        <w:t xml:space="preserve"> по сделкам с РЛК (тогда как в ряде рыночных лизинговых компаний допускается лизинг оборудования, приобретенного только у авторизованных поставщиков)</w:t>
      </w:r>
      <w:r w:rsidRPr="002339F9">
        <w:rPr>
          <w:rFonts w:ascii="Times New Roman" w:hAnsi="Times New Roman" w:cs="Times New Roman"/>
          <w:sz w:val="28"/>
          <w:szCs w:val="28"/>
        </w:rPr>
        <w:t>;</w:t>
      </w:r>
    </w:p>
    <w:p w:rsidR="002339F9" w:rsidRPr="002339F9" w:rsidRDefault="002339F9" w:rsidP="00233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2339F9">
        <w:rPr>
          <w:rFonts w:ascii="Times New Roman" w:hAnsi="Times New Roman" w:cs="Times New Roman"/>
          <w:sz w:val="28"/>
          <w:szCs w:val="28"/>
        </w:rPr>
        <w:t>изингополучатель вправе выбрать график платежей исходя из сезонности бизнеса;</w:t>
      </w:r>
    </w:p>
    <w:p w:rsidR="002339F9" w:rsidRPr="002339F9" w:rsidRDefault="002339F9" w:rsidP="00233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339F9">
        <w:rPr>
          <w:rFonts w:ascii="Times New Roman" w:hAnsi="Times New Roman" w:cs="Times New Roman"/>
          <w:sz w:val="28"/>
          <w:szCs w:val="28"/>
        </w:rPr>
        <w:t>ервый лизинговый платеж оплачивается через 30 дней после подписания акта приема-передачи;</w:t>
      </w:r>
    </w:p>
    <w:p w:rsidR="002339F9" w:rsidRPr="002339F9" w:rsidRDefault="002339F9" w:rsidP="00233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2339F9">
        <w:rPr>
          <w:rFonts w:ascii="Times New Roman" w:hAnsi="Times New Roman" w:cs="Times New Roman"/>
          <w:sz w:val="28"/>
          <w:szCs w:val="28"/>
        </w:rPr>
        <w:t xml:space="preserve">уществует возможность привлечения региональных гарантийных организаций в </w:t>
      </w:r>
      <w:proofErr w:type="gramStart"/>
      <w:r w:rsidRPr="002339F9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2339F9">
        <w:rPr>
          <w:rFonts w:ascii="Times New Roman" w:hAnsi="Times New Roman" w:cs="Times New Roman"/>
          <w:sz w:val="28"/>
          <w:szCs w:val="28"/>
        </w:rPr>
        <w:t xml:space="preserve"> поручителя</w:t>
      </w:r>
      <w:r w:rsidR="00871389">
        <w:rPr>
          <w:rFonts w:ascii="Times New Roman" w:hAnsi="Times New Roman" w:cs="Times New Roman"/>
          <w:sz w:val="28"/>
          <w:szCs w:val="28"/>
        </w:rPr>
        <w:t>.</w:t>
      </w:r>
    </w:p>
    <w:p w:rsidR="002339F9" w:rsidRDefault="002339F9" w:rsidP="002339F9">
      <w:pPr>
        <w:ind w:firstLine="709"/>
        <w:jc w:val="both"/>
        <w:rPr>
          <w:sz w:val="28"/>
          <w:szCs w:val="28"/>
        </w:rPr>
      </w:pPr>
    </w:p>
    <w:p w:rsidR="002339F9" w:rsidRDefault="002339F9" w:rsidP="002339F9">
      <w:pPr>
        <w:pStyle w:val="a3"/>
        <w:spacing w:before="0" w:beforeAutospacing="0" w:after="0" w:afterAutospacing="0"/>
      </w:pPr>
      <w:r>
        <w:rPr>
          <w:rFonts w:ascii="Calibri" w:eastAsia="+mn-ea" w:hAnsi="Calibri" w:cs="+mn-cs"/>
          <w:color w:val="A6A6A6"/>
          <w:kern w:val="24"/>
          <w:sz w:val="18"/>
          <w:szCs w:val="18"/>
        </w:rPr>
        <w:t>* ЮЛ и ИП, отнесенные к категории субъекта «</w:t>
      </w:r>
      <w:proofErr w:type="spellStart"/>
      <w:r>
        <w:rPr>
          <w:rFonts w:ascii="Calibri" w:eastAsia="+mn-ea" w:hAnsi="Calibri" w:cs="+mn-cs"/>
          <w:color w:val="A6A6A6"/>
          <w:kern w:val="24"/>
          <w:sz w:val="18"/>
          <w:szCs w:val="18"/>
        </w:rPr>
        <w:t>Микропредприятия</w:t>
      </w:r>
      <w:proofErr w:type="spellEnd"/>
      <w:r>
        <w:rPr>
          <w:rFonts w:ascii="Calibri" w:eastAsia="+mn-ea" w:hAnsi="Calibri" w:cs="+mn-cs"/>
          <w:color w:val="A6A6A6"/>
          <w:kern w:val="24"/>
          <w:sz w:val="18"/>
          <w:szCs w:val="18"/>
        </w:rPr>
        <w:t>» или «Малые предприятия» в соответствии с Федеральным законом от 24 июля 2007 г. № 209-ФЗ.</w:t>
      </w:r>
    </w:p>
    <w:p w:rsidR="002339F9" w:rsidRPr="002339F9" w:rsidRDefault="002339F9" w:rsidP="002339F9">
      <w:bookmarkStart w:id="0" w:name="_GoBack"/>
      <w:bookmarkEnd w:id="0"/>
    </w:p>
    <w:sectPr w:rsidR="002339F9" w:rsidRPr="002339F9" w:rsidSect="00DA6F6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389" w:rsidRDefault="00871389" w:rsidP="00DA6F6F">
      <w:pPr>
        <w:spacing w:after="0" w:line="240" w:lineRule="auto"/>
      </w:pPr>
      <w:r>
        <w:separator/>
      </w:r>
    </w:p>
  </w:endnote>
  <w:endnote w:type="continuationSeparator" w:id="0">
    <w:p w:rsidR="00871389" w:rsidRDefault="00871389" w:rsidP="00DA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389" w:rsidRDefault="00871389" w:rsidP="00DA6F6F">
      <w:pPr>
        <w:spacing w:after="0" w:line="240" w:lineRule="auto"/>
      </w:pPr>
      <w:r>
        <w:separator/>
      </w:r>
    </w:p>
  </w:footnote>
  <w:footnote w:type="continuationSeparator" w:id="0">
    <w:p w:rsidR="00871389" w:rsidRDefault="00871389" w:rsidP="00DA6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2741998"/>
      <w:docPartObj>
        <w:docPartGallery w:val="Page Numbers (Top of Page)"/>
        <w:docPartUnique/>
      </w:docPartObj>
    </w:sdtPr>
    <w:sdtContent>
      <w:p w:rsidR="00871389" w:rsidRDefault="008713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1F9">
          <w:rPr>
            <w:noProof/>
          </w:rPr>
          <w:t>2</w:t>
        </w:r>
        <w:r>
          <w:fldChar w:fldCharType="end"/>
        </w:r>
      </w:p>
    </w:sdtContent>
  </w:sdt>
  <w:p w:rsidR="00871389" w:rsidRDefault="0087138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F9"/>
    <w:rsid w:val="002339F9"/>
    <w:rsid w:val="00871389"/>
    <w:rsid w:val="008C01F9"/>
    <w:rsid w:val="00A06F45"/>
    <w:rsid w:val="00AE7B59"/>
    <w:rsid w:val="00BA4BBD"/>
    <w:rsid w:val="00C64212"/>
    <w:rsid w:val="00DA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9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6F6F"/>
  </w:style>
  <w:style w:type="paragraph" w:styleId="a8">
    <w:name w:val="footer"/>
    <w:basedOn w:val="a"/>
    <w:link w:val="a9"/>
    <w:uiPriority w:val="99"/>
    <w:unhideWhenUsed/>
    <w:rsid w:val="00DA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6F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9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6F6F"/>
  </w:style>
  <w:style w:type="paragraph" w:styleId="a8">
    <w:name w:val="footer"/>
    <w:basedOn w:val="a"/>
    <w:link w:val="a9"/>
    <w:uiPriority w:val="99"/>
    <w:unhideWhenUsed/>
    <w:rsid w:val="00DA6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6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Фатыхова Ксения Александровна</dc:creator>
  <cp:lastModifiedBy>Фатыхова Ксения Александровна</cp:lastModifiedBy>
  <cp:revision>4</cp:revision>
  <cp:lastPrinted>2019-05-28T05:41:00Z</cp:lastPrinted>
  <dcterms:created xsi:type="dcterms:W3CDTF">2019-05-28T05:30:00Z</dcterms:created>
  <dcterms:modified xsi:type="dcterms:W3CDTF">2019-05-28T06:33:00Z</dcterms:modified>
</cp:coreProperties>
</file>