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79" w:rsidRPr="00194C79" w:rsidRDefault="00194C79" w:rsidP="00194C79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874A0C">
        <w:rPr>
          <w:rFonts w:ascii="Times New Roman" w:hAnsi="Times New Roman" w:cs="Times New Roman"/>
          <w:sz w:val="28"/>
          <w:szCs w:val="28"/>
        </w:rPr>
        <w:t xml:space="preserve"> работодатели</w:t>
      </w:r>
      <w:r w:rsidR="00021D1D">
        <w:rPr>
          <w:rFonts w:ascii="Times New Roman" w:hAnsi="Times New Roman" w:cs="Times New Roman"/>
          <w:sz w:val="28"/>
          <w:szCs w:val="28"/>
        </w:rPr>
        <w:t>.</w:t>
      </w:r>
    </w:p>
    <w:p w:rsidR="00466DED" w:rsidRDefault="00CE3B79" w:rsidP="00194C79">
      <w:pPr>
        <w:tabs>
          <w:tab w:val="left" w:pos="1956"/>
        </w:tabs>
        <w:spacing w:after="0" w:line="30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социальной защиты населения Забайкальского края </w:t>
      </w:r>
      <w:r w:rsidR="00466DED">
        <w:rPr>
          <w:rFonts w:ascii="Times New Roman" w:hAnsi="Times New Roman" w:cs="Times New Roman"/>
          <w:sz w:val="24"/>
          <w:szCs w:val="24"/>
        </w:rPr>
        <w:t xml:space="preserve"> в целях мониторинга потребности работодателей края в реализации региональной программы повышения мобильности трудовых ресурсов в Забайкальском крае (дале</w:t>
      </w:r>
      <w:r w:rsidR="00194C79">
        <w:rPr>
          <w:rFonts w:ascii="Times New Roman" w:hAnsi="Times New Roman" w:cs="Times New Roman"/>
          <w:sz w:val="24"/>
          <w:szCs w:val="24"/>
        </w:rPr>
        <w:t>е -</w:t>
      </w:r>
      <w:r w:rsidR="00466DED">
        <w:rPr>
          <w:rFonts w:ascii="Times New Roman" w:hAnsi="Times New Roman" w:cs="Times New Roman"/>
          <w:sz w:val="24"/>
          <w:szCs w:val="24"/>
        </w:rPr>
        <w:t xml:space="preserve"> программа) в 2021 – 2023  годах направляет разъяснительную информацию о преференциях программы.  </w:t>
      </w:r>
    </w:p>
    <w:p w:rsidR="00A9163A" w:rsidRDefault="00466DED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программе может принять любой работодатель, испыты</w:t>
      </w:r>
      <w:r w:rsidR="00A9163A">
        <w:rPr>
          <w:rFonts w:ascii="Times New Roman" w:hAnsi="Times New Roman" w:cs="Times New Roman"/>
          <w:sz w:val="24"/>
          <w:szCs w:val="24"/>
        </w:rPr>
        <w:t xml:space="preserve">вающий потребность в работниках, которая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63A">
        <w:rPr>
          <w:rFonts w:ascii="Times New Roman" w:hAnsi="Times New Roman" w:cs="Times New Roman"/>
          <w:sz w:val="24"/>
          <w:szCs w:val="24"/>
        </w:rPr>
        <w:t>не может быть удовлетворена за счет привлечения работников, проживающих в Забайкальском крае. Программа позволяет работодателям привлекать работников не только на вновь создаваемое производство или новый проект, но и на уже имеющиеся рабочие места, которые не могут быть замещены за счет привлечения местных трудовых ресурсов.</w:t>
      </w:r>
    </w:p>
    <w:p w:rsidR="00CE3B79" w:rsidRDefault="00A9163A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Требования, которым</w:t>
      </w:r>
      <w:r w:rsidR="00874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работодатели, планирующие трудоустройство работников из других субъектов Российской Федерации, установлены постановлением</w:t>
      </w:r>
      <w:r w:rsidR="00874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19 сентября 2019 года № 371 «Об утверждении Порядка и критериев </w:t>
      </w:r>
      <w:r w:rsidR="00194C79">
        <w:rPr>
          <w:rFonts w:ascii="Times New Roman" w:hAnsi="Times New Roman" w:cs="Times New Roman"/>
          <w:sz w:val="24"/>
          <w:szCs w:val="24"/>
        </w:rPr>
        <w:t>отбора работодателей, подлежащих включению в региональную программу повышения мобильности трудовых ресурсов, и</w:t>
      </w:r>
      <w:r w:rsidR="00874A0C">
        <w:rPr>
          <w:rFonts w:ascii="Times New Roman" w:hAnsi="Times New Roman" w:cs="Times New Roman"/>
          <w:sz w:val="24"/>
          <w:szCs w:val="24"/>
        </w:rPr>
        <w:t xml:space="preserve"> </w:t>
      </w:r>
      <w:r w:rsidR="00194C79">
        <w:rPr>
          <w:rFonts w:ascii="Times New Roman" w:hAnsi="Times New Roman" w:cs="Times New Roman"/>
          <w:sz w:val="24"/>
          <w:szCs w:val="24"/>
        </w:rPr>
        <w:t xml:space="preserve"> поря</w:t>
      </w:r>
      <w:r w:rsidR="00021D1D">
        <w:rPr>
          <w:rFonts w:ascii="Times New Roman" w:hAnsi="Times New Roman" w:cs="Times New Roman"/>
          <w:sz w:val="24"/>
          <w:szCs w:val="24"/>
        </w:rPr>
        <w:t>док исключения</w:t>
      </w:r>
      <w:r w:rsidR="00874A0C">
        <w:rPr>
          <w:rFonts w:ascii="Times New Roman" w:hAnsi="Times New Roman" w:cs="Times New Roman"/>
          <w:sz w:val="24"/>
          <w:szCs w:val="24"/>
        </w:rPr>
        <w:t xml:space="preserve"> </w:t>
      </w:r>
      <w:r w:rsidR="00021D1D">
        <w:rPr>
          <w:rFonts w:ascii="Times New Roman" w:hAnsi="Times New Roman" w:cs="Times New Roman"/>
          <w:sz w:val="24"/>
          <w:szCs w:val="24"/>
        </w:rPr>
        <w:t xml:space="preserve"> работодателей из региональной программы повышения мобильности трудовых ресурсов».</w:t>
      </w:r>
      <w:proofErr w:type="gramEnd"/>
    </w:p>
    <w:p w:rsidR="00021D1D" w:rsidRDefault="00021D1D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работодателю предоставляется субсидия в целях оказания финансовой поддержки на возмещение затрат, связанных с привлечением для трудоустройства работников из других субъектов Российской Федерации. Перечень мер поддержки, из числа которых работодателем по согласованию с Министерством труда и социальной защиты населения Забайкальского края определяются меры поддержки, предоставляемые работникам, привлеченным в рамках реализации программы повышения для трудоустройства из другого субъекта Российской Федерации, утвержден постановлением Правительства Забайкальского края от 21 октября 2019 года № 414.</w:t>
      </w:r>
    </w:p>
    <w:p w:rsidR="00021D1D" w:rsidRDefault="00593585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Компенсации могут подлежать следующие затраты работодателя, </w:t>
      </w:r>
      <w:r w:rsidR="00182D78">
        <w:rPr>
          <w:rFonts w:ascii="Times New Roman" w:hAnsi="Times New Roman" w:cs="Times New Roman"/>
          <w:sz w:val="24"/>
          <w:szCs w:val="24"/>
        </w:rPr>
        <w:t>связанные с предоставлением мер поддержки работникам:</w:t>
      </w:r>
    </w:p>
    <w:p w:rsidR="00182D78" w:rsidRDefault="00182D78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-транспортные расходы по переезду работника к месту работы;</w:t>
      </w:r>
    </w:p>
    <w:p w:rsidR="00182D78" w:rsidRDefault="00182D78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расходы, связанные с провозом личного имущества работника;</w:t>
      </w:r>
    </w:p>
    <w:p w:rsidR="00182D78" w:rsidRDefault="00182D78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найму, аренде или приобретении жилья;</w:t>
      </w:r>
    </w:p>
    <w:p w:rsidR="00182D78" w:rsidRDefault="00182D78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работодателя на профессиональное обучение работника (повышение квалификации);</w:t>
      </w:r>
    </w:p>
    <w:p w:rsidR="00182D78" w:rsidRDefault="00182D78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работодателя на обустройство работника – приобретение предметов бытового обихода (бытовая техника, мебель, </w:t>
      </w:r>
      <w:r w:rsidR="00C5538D">
        <w:rPr>
          <w:rFonts w:ascii="Times New Roman" w:hAnsi="Times New Roman" w:cs="Times New Roman"/>
          <w:sz w:val="24"/>
          <w:szCs w:val="24"/>
        </w:rPr>
        <w:t>бытовые принадлежности и т.д.)</w:t>
      </w:r>
    </w:p>
    <w:p w:rsidR="00C5538D" w:rsidRDefault="00C5538D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выплата работнику и др.</w:t>
      </w:r>
    </w:p>
    <w:p w:rsidR="00C5538D" w:rsidRDefault="00C5538D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работодателя компенсируются в размере фактических расходов, подтвержденных документами, но не более стоимости Сертификата на каждого привлеченного работника. Стоимость Сертификата составляет 1,0 млн. рублей на одного привлеченного из другого региона работника.</w:t>
      </w:r>
    </w:p>
    <w:p w:rsidR="00C5538D" w:rsidRDefault="00C5538D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предоставляется работодателю, заключивш</w:t>
      </w:r>
      <w:r w:rsidR="002014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2014FA">
        <w:rPr>
          <w:rFonts w:ascii="Times New Roman" w:hAnsi="Times New Roman" w:cs="Times New Roman"/>
          <w:sz w:val="24"/>
          <w:szCs w:val="24"/>
        </w:rPr>
        <w:t>соглашение с Министерством труда и социальной защиты населения Забайкальского края.</w:t>
      </w:r>
    </w:p>
    <w:p w:rsidR="002014FA" w:rsidRDefault="002014FA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Выданный работодателю Сертификат подлежит возврату, а работодатель исключается из программы на основании обращения работодателя, а также в следующих случаях:</w:t>
      </w:r>
    </w:p>
    <w:p w:rsidR="002014FA" w:rsidRDefault="002014FA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возбуждение в отношении работодателя производства по делу о банкротстве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014FA" w:rsidRDefault="002014FA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решения о ликвидации юридического лица;</w:t>
      </w:r>
    </w:p>
    <w:p w:rsidR="002014FA" w:rsidRDefault="002014FA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прекращение физическим лицом деятельности в качестве индивидуального предпринимателя;</w:t>
      </w:r>
      <w:r w:rsidR="00C1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E99" w:rsidRDefault="00C16E99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у работодателя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 об обязательном социальном страховании от несчастных случаев на производстве и профессиональных заболеваний, более одного года со дня заключения соглашения по итогам года.</w:t>
      </w:r>
    </w:p>
    <w:p w:rsidR="00C16E99" w:rsidRDefault="00C16E99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поддержка, предусмотренная выданным работодателю Сертификатом, предоставляется работодателю отдельно на каждого работника после представления копии трудового договора, заключенного с работником, привлеченным для трудоустройства из субъекта Российской Федерации.</w:t>
      </w:r>
    </w:p>
    <w:p w:rsidR="00C16E99" w:rsidRDefault="00C16E99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заключается на неопределенный срок</w:t>
      </w:r>
      <w:r w:rsidR="00EA24E9">
        <w:rPr>
          <w:rFonts w:ascii="Times New Roman" w:hAnsi="Times New Roman" w:cs="Times New Roman"/>
          <w:sz w:val="24"/>
          <w:szCs w:val="24"/>
        </w:rPr>
        <w:t xml:space="preserve"> или срочный трудовой договор продолжительностью не менее двух лет, в которых указываются меры поддержки, включая компенсации и иные выплаты, предоставляемые работодателем работнику, порядок и условия их предоставления.</w:t>
      </w:r>
    </w:p>
    <w:p w:rsidR="00EA24E9" w:rsidRDefault="00EA24E9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расторжения трудового договора по инициативе работника до истечения одного года, работник обязан возместить работодателю расходы в размере средств, фактически затраченных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="00874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работнику мер поддержки, включая компенсации и иные выплаты 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работнику.</w:t>
      </w:r>
    </w:p>
    <w:p w:rsidR="00874A0C" w:rsidRDefault="00874A0C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в случае  несоблюдения им условий соглашения или расторжения по его инициативе трудового договора с работником, также возмещает бюджету края средства финансовой поддержки в размере фактически затраченных на предоставление работнику мер поддержки.</w:t>
      </w:r>
    </w:p>
    <w:p w:rsidR="00874A0C" w:rsidRDefault="00874A0C" w:rsidP="00194C79">
      <w:pPr>
        <w:tabs>
          <w:tab w:val="left" w:pos="1956"/>
        </w:tabs>
        <w:spacing w:after="0"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Законодательно регулирование содействия работодателям в привлечении трудовых ресурсов в рамках реализации программ повышения мобильности закреплено в статье  22.2 , 22.3 Закона о занятости населения в Российской Федерации.</w:t>
      </w:r>
    </w:p>
    <w:p w:rsidR="00466DED" w:rsidRPr="00CE3B79" w:rsidRDefault="00466DED" w:rsidP="00194C79">
      <w:pPr>
        <w:tabs>
          <w:tab w:val="left" w:pos="1956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466DED" w:rsidRPr="00CE3B79" w:rsidSect="00194C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8C4"/>
    <w:rsid w:val="00021D1D"/>
    <w:rsid w:val="000563A9"/>
    <w:rsid w:val="000600CA"/>
    <w:rsid w:val="000B0B07"/>
    <w:rsid w:val="0016365B"/>
    <w:rsid w:val="00182D78"/>
    <w:rsid w:val="00194C79"/>
    <w:rsid w:val="001D50F4"/>
    <w:rsid w:val="002014FA"/>
    <w:rsid w:val="00224496"/>
    <w:rsid w:val="00370385"/>
    <w:rsid w:val="00415769"/>
    <w:rsid w:val="00456975"/>
    <w:rsid w:val="00466DED"/>
    <w:rsid w:val="00593585"/>
    <w:rsid w:val="005D1997"/>
    <w:rsid w:val="00616CAF"/>
    <w:rsid w:val="006A6ECC"/>
    <w:rsid w:val="007803F4"/>
    <w:rsid w:val="00787416"/>
    <w:rsid w:val="00874A0C"/>
    <w:rsid w:val="0095107F"/>
    <w:rsid w:val="00995F01"/>
    <w:rsid w:val="00A328C4"/>
    <w:rsid w:val="00A9163A"/>
    <w:rsid w:val="00B3284D"/>
    <w:rsid w:val="00B75FE0"/>
    <w:rsid w:val="00C16E99"/>
    <w:rsid w:val="00C5538D"/>
    <w:rsid w:val="00CE3B79"/>
    <w:rsid w:val="00D40870"/>
    <w:rsid w:val="00EA24E9"/>
    <w:rsid w:val="00F5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A328C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Shading Accent 6"/>
    <w:basedOn w:val="a1"/>
    <w:uiPriority w:val="60"/>
    <w:rsid w:val="001D50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3">
    <w:name w:val="Light List"/>
    <w:basedOn w:val="a1"/>
    <w:uiPriority w:val="61"/>
    <w:rsid w:val="001D5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1D5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List Accent 4"/>
    <w:basedOn w:val="a1"/>
    <w:uiPriority w:val="61"/>
    <w:rsid w:val="001D5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4">
    <w:name w:val="Light Shading"/>
    <w:basedOn w:val="a1"/>
    <w:uiPriority w:val="60"/>
    <w:rsid w:val="001D50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B17A-74C3-4BCE-AA2A-FF345C22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Охрана труда</cp:lastModifiedBy>
  <cp:revision>15</cp:revision>
  <cp:lastPrinted>2016-10-04T06:15:00Z</cp:lastPrinted>
  <dcterms:created xsi:type="dcterms:W3CDTF">2016-09-27T01:50:00Z</dcterms:created>
  <dcterms:modified xsi:type="dcterms:W3CDTF">2020-07-08T00:44:00Z</dcterms:modified>
</cp:coreProperties>
</file>