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5BB" w:rsidRPr="009260C3" w:rsidRDefault="005605BB" w:rsidP="00867646">
      <w:pPr>
        <w:jc w:val="center"/>
        <w:rPr>
          <w:b/>
          <w:sz w:val="28"/>
          <w:szCs w:val="28"/>
        </w:rPr>
      </w:pPr>
      <w:r w:rsidRPr="00934192">
        <w:rPr>
          <w:b/>
          <w:sz w:val="28"/>
          <w:szCs w:val="28"/>
        </w:rPr>
        <w:t>РОССИЙСКАЯ  ФЕДЕРАЦИЯ</w:t>
      </w:r>
    </w:p>
    <w:p w:rsidR="005605BB" w:rsidRPr="00934192" w:rsidRDefault="005605BB" w:rsidP="00867646">
      <w:pPr>
        <w:jc w:val="center"/>
        <w:rPr>
          <w:b/>
          <w:sz w:val="28"/>
          <w:szCs w:val="28"/>
        </w:rPr>
      </w:pPr>
    </w:p>
    <w:p w:rsidR="005605BB" w:rsidRPr="00934192" w:rsidRDefault="005605BB" w:rsidP="00867646">
      <w:pPr>
        <w:jc w:val="center"/>
        <w:rPr>
          <w:b/>
          <w:sz w:val="28"/>
          <w:szCs w:val="28"/>
        </w:rPr>
      </w:pPr>
      <w:r w:rsidRPr="00934192">
        <w:rPr>
          <w:b/>
          <w:sz w:val="28"/>
          <w:szCs w:val="28"/>
        </w:rPr>
        <w:t>АДМИНИСТРАЦИЯ МУНИЦИПАЛЬНОГО РАЙОНА</w:t>
      </w:r>
    </w:p>
    <w:p w:rsidR="005605BB" w:rsidRPr="00934192" w:rsidRDefault="005605BB" w:rsidP="00867646">
      <w:pPr>
        <w:jc w:val="center"/>
        <w:rPr>
          <w:b/>
          <w:sz w:val="28"/>
          <w:szCs w:val="28"/>
        </w:rPr>
      </w:pPr>
      <w:r w:rsidRPr="00934192">
        <w:rPr>
          <w:b/>
          <w:sz w:val="28"/>
          <w:szCs w:val="28"/>
        </w:rPr>
        <w:t>« БАЛЕЙСКИЙ РАЙОН»</w:t>
      </w:r>
    </w:p>
    <w:p w:rsidR="005605BB" w:rsidRPr="00934192" w:rsidRDefault="005605BB" w:rsidP="00867646">
      <w:pPr>
        <w:jc w:val="center"/>
        <w:rPr>
          <w:b/>
          <w:sz w:val="28"/>
          <w:szCs w:val="28"/>
        </w:rPr>
      </w:pPr>
    </w:p>
    <w:p w:rsidR="005605BB" w:rsidRPr="00934192" w:rsidRDefault="005605BB" w:rsidP="00867646">
      <w:pPr>
        <w:jc w:val="center"/>
        <w:rPr>
          <w:sz w:val="28"/>
          <w:szCs w:val="28"/>
        </w:rPr>
      </w:pPr>
      <w:r w:rsidRPr="00934192">
        <w:rPr>
          <w:sz w:val="28"/>
          <w:szCs w:val="28"/>
        </w:rPr>
        <w:t>ПОСТАНОВЛЕНИЕ</w:t>
      </w:r>
    </w:p>
    <w:p w:rsidR="005605BB" w:rsidRPr="00934192" w:rsidRDefault="005605BB" w:rsidP="00867646">
      <w:pPr>
        <w:jc w:val="center"/>
        <w:rPr>
          <w:sz w:val="28"/>
          <w:szCs w:val="28"/>
        </w:rPr>
      </w:pPr>
    </w:p>
    <w:p w:rsidR="005605BB" w:rsidRPr="00934192" w:rsidRDefault="00867646" w:rsidP="0086764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19 сентября </w:t>
      </w:r>
      <w:r w:rsidR="00294DB7">
        <w:rPr>
          <w:sz w:val="28"/>
          <w:szCs w:val="28"/>
        </w:rPr>
        <w:t>2018</w:t>
      </w:r>
      <w:r w:rsidR="005605BB" w:rsidRPr="00934192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="005605BB" w:rsidRPr="00934192">
        <w:rPr>
          <w:sz w:val="28"/>
          <w:szCs w:val="28"/>
        </w:rPr>
        <w:t xml:space="preserve">                                                                №</w:t>
      </w:r>
      <w:r>
        <w:rPr>
          <w:sz w:val="28"/>
          <w:szCs w:val="28"/>
        </w:rPr>
        <w:t xml:space="preserve"> 673</w:t>
      </w:r>
    </w:p>
    <w:p w:rsidR="005605BB" w:rsidRDefault="005605BB" w:rsidP="00867646">
      <w:pPr>
        <w:jc w:val="center"/>
        <w:rPr>
          <w:sz w:val="28"/>
          <w:szCs w:val="28"/>
        </w:rPr>
      </w:pPr>
      <w:r w:rsidRPr="00934192">
        <w:rPr>
          <w:sz w:val="28"/>
          <w:szCs w:val="28"/>
        </w:rPr>
        <w:t>город Балей</w:t>
      </w:r>
    </w:p>
    <w:p w:rsidR="00867646" w:rsidRPr="00934192" w:rsidRDefault="00867646" w:rsidP="0066163B">
      <w:pPr>
        <w:jc w:val="center"/>
        <w:rPr>
          <w:sz w:val="28"/>
          <w:szCs w:val="28"/>
        </w:rPr>
      </w:pPr>
    </w:p>
    <w:p w:rsidR="005605BB" w:rsidRDefault="005605BB" w:rsidP="005605BB">
      <w:pPr>
        <w:jc w:val="both"/>
        <w:rPr>
          <w:b/>
          <w:sz w:val="28"/>
          <w:szCs w:val="28"/>
        </w:rPr>
      </w:pPr>
      <w:r w:rsidRPr="00934192">
        <w:rPr>
          <w:b/>
          <w:sz w:val="28"/>
          <w:szCs w:val="28"/>
        </w:rPr>
        <w:t>О внесении изме</w:t>
      </w:r>
      <w:r w:rsidR="006E4E04">
        <w:rPr>
          <w:b/>
          <w:sz w:val="28"/>
          <w:szCs w:val="28"/>
        </w:rPr>
        <w:t>нений в муниципальную программу</w:t>
      </w:r>
      <w:r w:rsidR="006E4E04" w:rsidRPr="006E4E04">
        <w:rPr>
          <w:b/>
          <w:bCs/>
          <w:sz w:val="28"/>
        </w:rPr>
        <w:t xml:space="preserve"> «</w:t>
      </w:r>
      <w:r w:rsidR="00083EFA">
        <w:rPr>
          <w:b/>
          <w:bCs/>
          <w:sz w:val="28"/>
        </w:rPr>
        <w:t>Повышение безопасности дорожного движения на территории муниципального района «Балейский район» 2014-2020 годы»</w:t>
      </w:r>
      <w:r w:rsidR="00F853DF">
        <w:rPr>
          <w:b/>
          <w:bCs/>
          <w:sz w:val="28"/>
        </w:rPr>
        <w:t>, утвержденную п</w:t>
      </w:r>
      <w:r w:rsidR="00083EFA">
        <w:rPr>
          <w:b/>
          <w:bCs/>
          <w:sz w:val="28"/>
        </w:rPr>
        <w:t>остановление</w:t>
      </w:r>
      <w:r w:rsidR="00F853DF">
        <w:rPr>
          <w:b/>
          <w:bCs/>
          <w:sz w:val="28"/>
        </w:rPr>
        <w:t>м</w:t>
      </w:r>
      <w:r w:rsidR="00083EFA">
        <w:rPr>
          <w:b/>
          <w:bCs/>
          <w:sz w:val="28"/>
        </w:rPr>
        <w:t xml:space="preserve"> админист</w:t>
      </w:r>
      <w:r w:rsidR="00F853DF">
        <w:rPr>
          <w:b/>
          <w:bCs/>
          <w:sz w:val="28"/>
        </w:rPr>
        <w:t>рации МР «Балейский район»</w:t>
      </w:r>
      <w:r w:rsidR="00083EFA">
        <w:rPr>
          <w:b/>
          <w:bCs/>
          <w:sz w:val="28"/>
        </w:rPr>
        <w:t xml:space="preserve"> от 11 октября 2013 года</w:t>
      </w:r>
      <w:r w:rsidR="00F853DF">
        <w:rPr>
          <w:b/>
          <w:bCs/>
          <w:sz w:val="28"/>
        </w:rPr>
        <w:t>№1449</w:t>
      </w:r>
    </w:p>
    <w:p w:rsidR="00104917" w:rsidRDefault="00104917" w:rsidP="00104917"/>
    <w:p w:rsidR="00104917" w:rsidRPr="002438D8" w:rsidRDefault="00104917" w:rsidP="0010491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Руководствуясь Порядком разработки и корректировки муниципальных программ муниципального района «Балейский район», осуществления мониторинга и контроля их реализации, утвержденным постановлением администрации муниципального района «Балейский район» от 25 декабря 2015 года № 866, на основании ст.24 Устава МР «Балейский район», администрация муниципального района «Балейский район» </w:t>
      </w:r>
      <w:r w:rsidRPr="002438D8">
        <w:rPr>
          <w:b/>
          <w:sz w:val="28"/>
          <w:szCs w:val="28"/>
        </w:rPr>
        <w:t>постановляет:</w:t>
      </w:r>
    </w:p>
    <w:p w:rsidR="0047321F" w:rsidRDefault="00083EFA" w:rsidP="00F853DF">
      <w:pPr>
        <w:jc w:val="both"/>
        <w:rPr>
          <w:bCs/>
          <w:sz w:val="28"/>
        </w:rPr>
      </w:pPr>
      <w:r>
        <w:rPr>
          <w:sz w:val="28"/>
          <w:szCs w:val="28"/>
        </w:rPr>
        <w:t>1.</w:t>
      </w:r>
      <w:r w:rsidR="005605BB" w:rsidRPr="00083EFA">
        <w:rPr>
          <w:sz w:val="28"/>
          <w:szCs w:val="28"/>
        </w:rPr>
        <w:t xml:space="preserve">Внести в муниципальную программу </w:t>
      </w:r>
      <w:r w:rsidR="00480AA7" w:rsidRPr="00083EFA">
        <w:rPr>
          <w:bCs/>
          <w:sz w:val="28"/>
        </w:rPr>
        <w:t>«</w:t>
      </w:r>
      <w:r>
        <w:rPr>
          <w:bCs/>
          <w:sz w:val="28"/>
        </w:rPr>
        <w:t xml:space="preserve"> Повышение безопасности дорожного движения на территории муниципального района «Балейский район</w:t>
      </w:r>
      <w:r w:rsidR="00F853DF">
        <w:rPr>
          <w:bCs/>
          <w:sz w:val="28"/>
        </w:rPr>
        <w:t>» 2014-2020 годы» утвержденную п</w:t>
      </w:r>
      <w:r>
        <w:rPr>
          <w:bCs/>
          <w:sz w:val="28"/>
        </w:rPr>
        <w:t>остановлением админист</w:t>
      </w:r>
      <w:r w:rsidR="00F853DF">
        <w:rPr>
          <w:bCs/>
          <w:sz w:val="28"/>
        </w:rPr>
        <w:t xml:space="preserve">рации МР «Балейский район» </w:t>
      </w:r>
      <w:r>
        <w:rPr>
          <w:bCs/>
          <w:sz w:val="28"/>
        </w:rPr>
        <w:t xml:space="preserve"> от 11 октября 2013 года</w:t>
      </w:r>
      <w:r w:rsidR="00F853DF">
        <w:rPr>
          <w:bCs/>
          <w:sz w:val="28"/>
        </w:rPr>
        <w:t>№1449</w:t>
      </w:r>
      <w:r>
        <w:rPr>
          <w:bCs/>
          <w:sz w:val="28"/>
        </w:rPr>
        <w:t>, следующие изменения:</w:t>
      </w:r>
    </w:p>
    <w:p w:rsidR="00083EFA" w:rsidRDefault="00083EFA" w:rsidP="00083EFA">
      <w:pPr>
        <w:rPr>
          <w:bCs/>
          <w:sz w:val="28"/>
        </w:rPr>
      </w:pPr>
      <w:r>
        <w:rPr>
          <w:bCs/>
          <w:sz w:val="28"/>
        </w:rPr>
        <w:t>1.1В паспорте программы в строке «объемы и источник</w:t>
      </w:r>
      <w:r w:rsidR="0066163B">
        <w:rPr>
          <w:bCs/>
          <w:sz w:val="28"/>
        </w:rPr>
        <w:t>и финансирования программы» 2015 год цифру «94 т. руб.» заменить на цифру «42</w:t>
      </w:r>
      <w:r>
        <w:rPr>
          <w:bCs/>
          <w:sz w:val="28"/>
        </w:rPr>
        <w:t>т</w:t>
      </w:r>
      <w:proofErr w:type="gramStart"/>
      <w:r>
        <w:rPr>
          <w:bCs/>
          <w:sz w:val="28"/>
        </w:rPr>
        <w:t>.р</w:t>
      </w:r>
      <w:proofErr w:type="gramEnd"/>
      <w:r>
        <w:rPr>
          <w:bCs/>
          <w:sz w:val="28"/>
        </w:rPr>
        <w:t>уб»</w:t>
      </w:r>
      <w:r w:rsidR="0066163B">
        <w:rPr>
          <w:bCs/>
          <w:sz w:val="28"/>
        </w:rPr>
        <w:t xml:space="preserve">, 2016 год цифру «97 т. руб.» заменить на цифру «0 </w:t>
      </w:r>
      <w:r w:rsidR="0066163B" w:rsidRPr="0066163B">
        <w:rPr>
          <w:bCs/>
          <w:sz w:val="28"/>
        </w:rPr>
        <w:t>т.руб</w:t>
      </w:r>
      <w:r w:rsidR="0066163B">
        <w:rPr>
          <w:bCs/>
          <w:sz w:val="28"/>
        </w:rPr>
        <w:t>.</w:t>
      </w:r>
      <w:r w:rsidR="0066163B" w:rsidRPr="0066163B">
        <w:rPr>
          <w:bCs/>
          <w:sz w:val="28"/>
        </w:rPr>
        <w:t>»,</w:t>
      </w:r>
      <w:r w:rsidR="0066163B">
        <w:rPr>
          <w:bCs/>
          <w:sz w:val="28"/>
        </w:rPr>
        <w:t xml:space="preserve"> 2017 год цифру «149</w:t>
      </w:r>
      <w:r w:rsidR="0066163B" w:rsidRPr="0066163B">
        <w:rPr>
          <w:bCs/>
          <w:sz w:val="28"/>
        </w:rPr>
        <w:t xml:space="preserve"> т.руб</w:t>
      </w:r>
      <w:r w:rsidR="0066163B">
        <w:rPr>
          <w:bCs/>
          <w:sz w:val="28"/>
        </w:rPr>
        <w:t xml:space="preserve">.» заменить на цифру «30 </w:t>
      </w:r>
      <w:r w:rsidR="0066163B" w:rsidRPr="0066163B">
        <w:rPr>
          <w:bCs/>
          <w:sz w:val="28"/>
        </w:rPr>
        <w:t>т.руб</w:t>
      </w:r>
      <w:r w:rsidR="0066163B">
        <w:rPr>
          <w:bCs/>
          <w:sz w:val="28"/>
        </w:rPr>
        <w:t>.</w:t>
      </w:r>
      <w:r w:rsidR="0066163B" w:rsidRPr="0066163B">
        <w:rPr>
          <w:bCs/>
          <w:sz w:val="28"/>
        </w:rPr>
        <w:t>»,</w:t>
      </w:r>
      <w:r w:rsidR="0066163B">
        <w:rPr>
          <w:bCs/>
          <w:sz w:val="28"/>
        </w:rPr>
        <w:t xml:space="preserve">2018 год цифру «100 </w:t>
      </w:r>
      <w:r w:rsidR="0066163B" w:rsidRPr="0066163B">
        <w:rPr>
          <w:bCs/>
          <w:sz w:val="28"/>
        </w:rPr>
        <w:t xml:space="preserve"> т.руб</w:t>
      </w:r>
      <w:r w:rsidR="0066163B">
        <w:rPr>
          <w:bCs/>
          <w:sz w:val="28"/>
        </w:rPr>
        <w:t>.» заменить на цифру «30</w:t>
      </w:r>
      <w:r w:rsidR="0066163B" w:rsidRPr="0066163B">
        <w:rPr>
          <w:bCs/>
          <w:sz w:val="28"/>
        </w:rPr>
        <w:t>т.руб</w:t>
      </w:r>
      <w:r w:rsidR="0066163B">
        <w:rPr>
          <w:bCs/>
          <w:sz w:val="28"/>
        </w:rPr>
        <w:t>.</w:t>
      </w:r>
      <w:r w:rsidR="0066163B" w:rsidRPr="0066163B">
        <w:rPr>
          <w:bCs/>
          <w:sz w:val="28"/>
        </w:rPr>
        <w:t>»,</w:t>
      </w:r>
    </w:p>
    <w:p w:rsidR="009E7487" w:rsidRPr="00104917" w:rsidRDefault="00083EFA" w:rsidP="00104917">
      <w:pPr>
        <w:rPr>
          <w:sz w:val="28"/>
          <w:szCs w:val="28"/>
        </w:rPr>
      </w:pPr>
      <w:r>
        <w:rPr>
          <w:bCs/>
          <w:sz w:val="28"/>
        </w:rPr>
        <w:t xml:space="preserve">1.2Раздел «основные мероприятия» программы изложить в следующей редакции: </w:t>
      </w:r>
    </w:p>
    <w:p w:rsidR="00A97FAA" w:rsidRDefault="0066163B" w:rsidP="00A97FAA">
      <w:pPr>
        <w:jc w:val="center"/>
        <w:rPr>
          <w:sz w:val="28"/>
          <w:szCs w:val="28"/>
        </w:rPr>
      </w:pPr>
      <w:r>
        <w:rPr>
          <w:sz w:val="28"/>
          <w:szCs w:val="28"/>
        </w:rPr>
        <w:t>«Основные мероприятия</w:t>
      </w:r>
    </w:p>
    <w:tbl>
      <w:tblPr>
        <w:tblStyle w:val="a3"/>
        <w:tblW w:w="0" w:type="auto"/>
        <w:tblLayout w:type="fixed"/>
        <w:tblLook w:val="04A0"/>
      </w:tblPr>
      <w:tblGrid>
        <w:gridCol w:w="429"/>
        <w:gridCol w:w="2373"/>
        <w:gridCol w:w="621"/>
        <w:gridCol w:w="555"/>
        <w:gridCol w:w="555"/>
        <w:gridCol w:w="555"/>
        <w:gridCol w:w="555"/>
        <w:gridCol w:w="555"/>
        <w:gridCol w:w="555"/>
        <w:gridCol w:w="555"/>
        <w:gridCol w:w="1022"/>
        <w:gridCol w:w="1240"/>
      </w:tblGrid>
      <w:tr w:rsidR="00A97FAA" w:rsidTr="00A97FAA">
        <w:tc>
          <w:tcPr>
            <w:tcW w:w="429" w:type="dxa"/>
            <w:vMerge w:val="restart"/>
          </w:tcPr>
          <w:p w:rsidR="00A97FAA" w:rsidRPr="00A97FAA" w:rsidRDefault="00A97FAA" w:rsidP="00A97FAA">
            <w:pPr>
              <w:rPr>
                <w:sz w:val="20"/>
                <w:szCs w:val="20"/>
              </w:rPr>
            </w:pPr>
            <w:r w:rsidRPr="00A97FAA">
              <w:rPr>
                <w:sz w:val="20"/>
                <w:szCs w:val="20"/>
              </w:rPr>
              <w:t>№</w:t>
            </w:r>
          </w:p>
        </w:tc>
        <w:tc>
          <w:tcPr>
            <w:tcW w:w="2373" w:type="dxa"/>
            <w:vMerge w:val="restart"/>
          </w:tcPr>
          <w:p w:rsidR="00A97FAA" w:rsidRPr="00A97FAA" w:rsidRDefault="00A97FAA" w:rsidP="00A97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621" w:type="dxa"/>
            <w:vMerge w:val="restart"/>
          </w:tcPr>
          <w:p w:rsidR="00A97FAA" w:rsidRPr="00A97FAA" w:rsidRDefault="00A97FAA" w:rsidP="00A97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Затраты Всего </w:t>
            </w:r>
            <w:proofErr w:type="spellStart"/>
            <w:r>
              <w:rPr>
                <w:sz w:val="20"/>
                <w:szCs w:val="20"/>
              </w:rPr>
              <w:t>т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spellEnd"/>
            <w:proofErr w:type="gramEnd"/>
          </w:p>
        </w:tc>
        <w:tc>
          <w:tcPr>
            <w:tcW w:w="3885" w:type="dxa"/>
            <w:gridSpan w:val="7"/>
          </w:tcPr>
          <w:p w:rsidR="00A97FAA" w:rsidRPr="00A97FAA" w:rsidRDefault="00A97FAA" w:rsidP="00A97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 финансирование </w:t>
            </w:r>
            <w:proofErr w:type="spellStart"/>
            <w:r>
              <w:rPr>
                <w:sz w:val="20"/>
                <w:szCs w:val="20"/>
              </w:rPr>
              <w:t>т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1022" w:type="dxa"/>
            <w:vMerge w:val="restart"/>
          </w:tcPr>
          <w:p w:rsidR="00A97FAA" w:rsidRPr="00A97FAA" w:rsidRDefault="00A97FAA" w:rsidP="00A97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Исполнитель</w:t>
            </w:r>
          </w:p>
        </w:tc>
        <w:tc>
          <w:tcPr>
            <w:tcW w:w="1240" w:type="dxa"/>
            <w:vMerge w:val="restart"/>
          </w:tcPr>
          <w:p w:rsidR="00A97FAA" w:rsidRPr="00A97FAA" w:rsidRDefault="00A97FAA" w:rsidP="00A97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Ожидаемый результат</w:t>
            </w:r>
          </w:p>
        </w:tc>
      </w:tr>
      <w:tr w:rsidR="00A97FAA" w:rsidTr="00A97FAA">
        <w:tc>
          <w:tcPr>
            <w:tcW w:w="429" w:type="dxa"/>
            <w:vMerge/>
          </w:tcPr>
          <w:p w:rsidR="00A97FAA" w:rsidRPr="00A97FAA" w:rsidRDefault="00A97FAA" w:rsidP="00A97FAA">
            <w:pPr>
              <w:rPr>
                <w:sz w:val="20"/>
                <w:szCs w:val="20"/>
              </w:rPr>
            </w:pPr>
          </w:p>
        </w:tc>
        <w:tc>
          <w:tcPr>
            <w:tcW w:w="2373" w:type="dxa"/>
            <w:vMerge/>
          </w:tcPr>
          <w:p w:rsidR="00A97FAA" w:rsidRPr="00A97FAA" w:rsidRDefault="00A97FAA" w:rsidP="00A97FAA">
            <w:pPr>
              <w:rPr>
                <w:sz w:val="20"/>
                <w:szCs w:val="20"/>
              </w:rPr>
            </w:pPr>
          </w:p>
        </w:tc>
        <w:tc>
          <w:tcPr>
            <w:tcW w:w="621" w:type="dxa"/>
            <w:vMerge/>
          </w:tcPr>
          <w:p w:rsidR="00A97FAA" w:rsidRPr="00A97FAA" w:rsidRDefault="00A97FAA" w:rsidP="00A97FAA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A97FAA" w:rsidRPr="00A97FAA" w:rsidRDefault="00A97FAA" w:rsidP="00A97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555" w:type="dxa"/>
          </w:tcPr>
          <w:p w:rsidR="00A97FAA" w:rsidRPr="00A97FAA" w:rsidRDefault="00A97FAA" w:rsidP="00A97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555" w:type="dxa"/>
          </w:tcPr>
          <w:p w:rsidR="00A97FAA" w:rsidRPr="00A97FAA" w:rsidRDefault="00A97FAA" w:rsidP="00A97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555" w:type="dxa"/>
          </w:tcPr>
          <w:p w:rsidR="00A97FAA" w:rsidRPr="00A97FAA" w:rsidRDefault="00A97FAA" w:rsidP="00A97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555" w:type="dxa"/>
          </w:tcPr>
          <w:p w:rsidR="00A97FAA" w:rsidRPr="00A97FAA" w:rsidRDefault="00A97FAA" w:rsidP="00A97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555" w:type="dxa"/>
          </w:tcPr>
          <w:p w:rsidR="00A97FAA" w:rsidRPr="00A97FAA" w:rsidRDefault="00A97FAA" w:rsidP="00A97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555" w:type="dxa"/>
          </w:tcPr>
          <w:p w:rsidR="00A97FAA" w:rsidRPr="00A97FAA" w:rsidRDefault="00A97FAA" w:rsidP="00A97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022" w:type="dxa"/>
            <w:vMerge/>
          </w:tcPr>
          <w:p w:rsidR="00A97FAA" w:rsidRPr="00A97FAA" w:rsidRDefault="00A97FAA" w:rsidP="00A97FAA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Merge/>
          </w:tcPr>
          <w:p w:rsidR="00A97FAA" w:rsidRPr="00A97FAA" w:rsidRDefault="00A97FAA" w:rsidP="00A97FAA">
            <w:pPr>
              <w:rPr>
                <w:sz w:val="20"/>
                <w:szCs w:val="20"/>
              </w:rPr>
            </w:pPr>
          </w:p>
        </w:tc>
      </w:tr>
      <w:tr w:rsidR="00A97FAA" w:rsidTr="00A97FAA">
        <w:tc>
          <w:tcPr>
            <w:tcW w:w="9570" w:type="dxa"/>
            <w:gridSpan w:val="12"/>
          </w:tcPr>
          <w:p w:rsidR="00A97FAA" w:rsidRPr="00A97FAA" w:rsidRDefault="00A97FAA" w:rsidP="00A97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1.Мероприятия, направленные на повышение правового сознания и предупреждения опасного поведения участников дорожного движения</w:t>
            </w:r>
          </w:p>
        </w:tc>
      </w:tr>
      <w:tr w:rsidR="00A97FAA" w:rsidTr="00A97FAA">
        <w:tc>
          <w:tcPr>
            <w:tcW w:w="429" w:type="dxa"/>
          </w:tcPr>
          <w:p w:rsidR="00A97FAA" w:rsidRPr="00A97FAA" w:rsidRDefault="00A97FAA" w:rsidP="00A97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2373" w:type="dxa"/>
          </w:tcPr>
          <w:p w:rsidR="00A97FAA" w:rsidRPr="00A97FAA" w:rsidRDefault="00A97FAA" w:rsidP="00A97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Оформление уголков безопасности дорожного движения в общеобразовательных учреждениях, выпуск наглядной агитации (плакаты, </w:t>
            </w:r>
            <w:proofErr w:type="spellStart"/>
            <w:r>
              <w:rPr>
                <w:sz w:val="20"/>
                <w:szCs w:val="20"/>
              </w:rPr>
              <w:t>календари</w:t>
            </w:r>
            <w:proofErr w:type="gramStart"/>
            <w:r>
              <w:rPr>
                <w:sz w:val="20"/>
                <w:szCs w:val="20"/>
              </w:rPr>
              <w:t>,б</w:t>
            </w:r>
            <w:proofErr w:type="gramEnd"/>
            <w:r>
              <w:rPr>
                <w:sz w:val="20"/>
                <w:szCs w:val="20"/>
              </w:rPr>
              <w:t>уклеты,значки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621" w:type="dxa"/>
          </w:tcPr>
          <w:p w:rsidR="00A97FAA" w:rsidRPr="00A97FAA" w:rsidRDefault="00A97FAA" w:rsidP="00A97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555" w:type="dxa"/>
          </w:tcPr>
          <w:p w:rsidR="00A97FAA" w:rsidRPr="00A97FAA" w:rsidRDefault="00A97FAA" w:rsidP="00A97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55" w:type="dxa"/>
          </w:tcPr>
          <w:p w:rsidR="00A97FAA" w:rsidRPr="00A97FAA" w:rsidRDefault="0066163B" w:rsidP="00A97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55" w:type="dxa"/>
          </w:tcPr>
          <w:p w:rsidR="00A97FAA" w:rsidRPr="00A97FAA" w:rsidRDefault="0066163B" w:rsidP="00A97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55" w:type="dxa"/>
          </w:tcPr>
          <w:p w:rsidR="00A97FAA" w:rsidRPr="00A97FAA" w:rsidRDefault="0066163B" w:rsidP="00A97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55" w:type="dxa"/>
          </w:tcPr>
          <w:p w:rsidR="00A97FAA" w:rsidRPr="00A97FAA" w:rsidRDefault="0066163B" w:rsidP="00A97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55" w:type="dxa"/>
          </w:tcPr>
          <w:p w:rsidR="00A97FAA" w:rsidRPr="00A97FAA" w:rsidRDefault="00A97FAA" w:rsidP="00A97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55" w:type="dxa"/>
          </w:tcPr>
          <w:p w:rsidR="00A97FAA" w:rsidRPr="00A97FAA" w:rsidRDefault="00A97FAA" w:rsidP="00A97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022" w:type="dxa"/>
          </w:tcPr>
          <w:p w:rsidR="00A97FAA" w:rsidRPr="00A97FAA" w:rsidRDefault="00A97FAA" w:rsidP="00A97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ГИБДД МО МВД России «Балейский Комитет образования МР «Балейский </w:t>
            </w:r>
            <w:r>
              <w:rPr>
                <w:sz w:val="20"/>
                <w:szCs w:val="20"/>
              </w:rPr>
              <w:lastRenderedPageBreak/>
              <w:t>район»</w:t>
            </w:r>
          </w:p>
        </w:tc>
        <w:tc>
          <w:tcPr>
            <w:tcW w:w="1240" w:type="dxa"/>
          </w:tcPr>
          <w:p w:rsidR="00A97FAA" w:rsidRPr="00A97FAA" w:rsidRDefault="00A97FAA" w:rsidP="00A97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Повышение Безопасности дорожного движения, профилактика детского дорожно-транспортного травматизм</w:t>
            </w:r>
            <w:r>
              <w:rPr>
                <w:sz w:val="20"/>
                <w:szCs w:val="20"/>
              </w:rPr>
              <w:lastRenderedPageBreak/>
              <w:t>а</w:t>
            </w:r>
          </w:p>
        </w:tc>
      </w:tr>
      <w:tr w:rsidR="00A97FAA" w:rsidTr="00A97FAA">
        <w:tc>
          <w:tcPr>
            <w:tcW w:w="429" w:type="dxa"/>
          </w:tcPr>
          <w:p w:rsidR="00A97FAA" w:rsidRPr="00A97FAA" w:rsidRDefault="00A97FAA" w:rsidP="00A97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1.2</w:t>
            </w:r>
          </w:p>
        </w:tc>
        <w:tc>
          <w:tcPr>
            <w:tcW w:w="2373" w:type="dxa"/>
          </w:tcPr>
          <w:p w:rsidR="00A97FAA" w:rsidRPr="00A97FAA" w:rsidRDefault="00A97FAA" w:rsidP="00A97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соревнований</w:t>
            </w:r>
            <w:r w:rsidR="00CC29EA">
              <w:rPr>
                <w:sz w:val="20"/>
                <w:szCs w:val="20"/>
              </w:rPr>
              <w:t xml:space="preserve"> среди дошкольных учреждений «Безопасный цвет»</w:t>
            </w:r>
          </w:p>
        </w:tc>
        <w:tc>
          <w:tcPr>
            <w:tcW w:w="621" w:type="dxa"/>
          </w:tcPr>
          <w:p w:rsidR="00A97FAA" w:rsidRPr="00A97FAA" w:rsidRDefault="0066163B" w:rsidP="00A97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555" w:type="dxa"/>
          </w:tcPr>
          <w:p w:rsidR="00A97FAA" w:rsidRPr="00A97FAA" w:rsidRDefault="00A97FAA" w:rsidP="00A97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55" w:type="dxa"/>
          </w:tcPr>
          <w:p w:rsidR="00A97FAA" w:rsidRPr="00A97FAA" w:rsidRDefault="00A97FAA" w:rsidP="00A97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55" w:type="dxa"/>
          </w:tcPr>
          <w:p w:rsidR="00A97FAA" w:rsidRPr="00A97FAA" w:rsidRDefault="0066163B" w:rsidP="00A97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55" w:type="dxa"/>
          </w:tcPr>
          <w:p w:rsidR="00A97FAA" w:rsidRPr="00A97FAA" w:rsidRDefault="00CC29EA" w:rsidP="00A97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55" w:type="dxa"/>
          </w:tcPr>
          <w:p w:rsidR="00A97FAA" w:rsidRPr="00A97FAA" w:rsidRDefault="00CC29EA" w:rsidP="00A97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55" w:type="dxa"/>
          </w:tcPr>
          <w:p w:rsidR="00A97FAA" w:rsidRPr="00A97FAA" w:rsidRDefault="00CC29EA" w:rsidP="00A97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55" w:type="dxa"/>
          </w:tcPr>
          <w:p w:rsidR="00A97FAA" w:rsidRPr="00A97FAA" w:rsidRDefault="00CC29EA" w:rsidP="00A97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22" w:type="dxa"/>
          </w:tcPr>
          <w:p w:rsidR="00A97FAA" w:rsidRPr="00A97FAA" w:rsidRDefault="00CC29EA" w:rsidP="00A97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образования</w:t>
            </w:r>
          </w:p>
        </w:tc>
        <w:tc>
          <w:tcPr>
            <w:tcW w:w="1240" w:type="dxa"/>
          </w:tcPr>
          <w:p w:rsidR="00A97FAA" w:rsidRPr="00A97FAA" w:rsidRDefault="00CC29EA" w:rsidP="00A97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Предупреждение опасного поведения участников дорожного движения</w:t>
            </w:r>
          </w:p>
        </w:tc>
      </w:tr>
      <w:tr w:rsidR="00A97FAA" w:rsidTr="00A97FAA">
        <w:tc>
          <w:tcPr>
            <w:tcW w:w="429" w:type="dxa"/>
          </w:tcPr>
          <w:p w:rsidR="00A97FAA" w:rsidRPr="00A97FAA" w:rsidRDefault="00CC29EA" w:rsidP="00A97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2373" w:type="dxa"/>
          </w:tcPr>
          <w:p w:rsidR="00A97FAA" w:rsidRPr="00A97FAA" w:rsidRDefault="00CC29EA" w:rsidP="00A97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учебно-методических материалов печатных, электронных учебных пособий по обучению безопасному поведению на улицах и дорогах для учреждений дошкольного образования</w:t>
            </w:r>
          </w:p>
        </w:tc>
        <w:tc>
          <w:tcPr>
            <w:tcW w:w="621" w:type="dxa"/>
          </w:tcPr>
          <w:p w:rsidR="00A97FAA" w:rsidRPr="00A97FAA" w:rsidRDefault="0066163B" w:rsidP="00A97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55" w:type="dxa"/>
          </w:tcPr>
          <w:p w:rsidR="00A97FAA" w:rsidRPr="00A97FAA" w:rsidRDefault="00CC29EA" w:rsidP="00A97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55" w:type="dxa"/>
          </w:tcPr>
          <w:p w:rsidR="00A97FAA" w:rsidRPr="00A97FAA" w:rsidRDefault="0066163B" w:rsidP="00A97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55" w:type="dxa"/>
          </w:tcPr>
          <w:p w:rsidR="00A97FAA" w:rsidRPr="00A97FAA" w:rsidRDefault="0066163B" w:rsidP="00A97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55" w:type="dxa"/>
          </w:tcPr>
          <w:p w:rsidR="00A97FAA" w:rsidRPr="00A97FAA" w:rsidRDefault="0066163B" w:rsidP="00A97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55" w:type="dxa"/>
          </w:tcPr>
          <w:p w:rsidR="00A97FAA" w:rsidRPr="00A97FAA" w:rsidRDefault="0066163B" w:rsidP="00A97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55" w:type="dxa"/>
          </w:tcPr>
          <w:p w:rsidR="00A97FAA" w:rsidRPr="00A97FAA" w:rsidRDefault="00CC29EA" w:rsidP="00A97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55" w:type="dxa"/>
          </w:tcPr>
          <w:p w:rsidR="00A97FAA" w:rsidRPr="00A97FAA" w:rsidRDefault="00CC29EA" w:rsidP="00A97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22" w:type="dxa"/>
          </w:tcPr>
          <w:p w:rsidR="00A97FAA" w:rsidRPr="00A97FAA" w:rsidRDefault="00CC29EA" w:rsidP="00A97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образования</w:t>
            </w:r>
          </w:p>
        </w:tc>
        <w:tc>
          <w:tcPr>
            <w:tcW w:w="1240" w:type="dxa"/>
          </w:tcPr>
          <w:p w:rsidR="00A97FAA" w:rsidRPr="00A97FAA" w:rsidRDefault="00CC29EA" w:rsidP="00A97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Формирования участников  дорожного движения стереотипов безопасного поведения</w:t>
            </w:r>
          </w:p>
        </w:tc>
      </w:tr>
      <w:tr w:rsidR="00A97FAA" w:rsidTr="00A97FAA">
        <w:tc>
          <w:tcPr>
            <w:tcW w:w="429" w:type="dxa"/>
          </w:tcPr>
          <w:p w:rsidR="00A97FAA" w:rsidRPr="00A97FAA" w:rsidRDefault="00CC29EA" w:rsidP="00A97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2373" w:type="dxa"/>
          </w:tcPr>
          <w:p w:rsidR="00A97FAA" w:rsidRPr="00A97FAA" w:rsidRDefault="00CC29EA" w:rsidP="00A97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мероприятий по безопасности дорожного движения с учащимися школ Балейского района: конкурс детского рисунка «дети и дорога» КВНов и т.д.</w:t>
            </w:r>
          </w:p>
        </w:tc>
        <w:tc>
          <w:tcPr>
            <w:tcW w:w="621" w:type="dxa"/>
          </w:tcPr>
          <w:p w:rsidR="00A97FAA" w:rsidRPr="00A97FAA" w:rsidRDefault="0066163B" w:rsidP="00A97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555" w:type="dxa"/>
          </w:tcPr>
          <w:p w:rsidR="00A97FAA" w:rsidRPr="00A97FAA" w:rsidRDefault="00CC29EA" w:rsidP="00A97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55" w:type="dxa"/>
          </w:tcPr>
          <w:p w:rsidR="00A97FAA" w:rsidRPr="00A97FAA" w:rsidRDefault="00CC29EA" w:rsidP="00A97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55" w:type="dxa"/>
          </w:tcPr>
          <w:p w:rsidR="00A97FAA" w:rsidRPr="00A97FAA" w:rsidRDefault="0066163B" w:rsidP="00A97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55" w:type="dxa"/>
          </w:tcPr>
          <w:p w:rsidR="00A97FAA" w:rsidRPr="00A97FAA" w:rsidRDefault="0066163B" w:rsidP="00A97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55" w:type="dxa"/>
          </w:tcPr>
          <w:p w:rsidR="00A97FAA" w:rsidRPr="00A97FAA" w:rsidRDefault="0066163B" w:rsidP="00A97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55" w:type="dxa"/>
          </w:tcPr>
          <w:p w:rsidR="00A97FAA" w:rsidRPr="00A97FAA" w:rsidRDefault="00CC29EA" w:rsidP="00A97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55" w:type="dxa"/>
          </w:tcPr>
          <w:p w:rsidR="00A97FAA" w:rsidRPr="00A97FAA" w:rsidRDefault="00CC29EA" w:rsidP="00A97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22" w:type="dxa"/>
          </w:tcPr>
          <w:p w:rsidR="00A97FAA" w:rsidRPr="00A97FAA" w:rsidRDefault="00CC29EA" w:rsidP="00A97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образования ГИБДД МО МВД</w:t>
            </w:r>
          </w:p>
        </w:tc>
        <w:tc>
          <w:tcPr>
            <w:tcW w:w="1240" w:type="dxa"/>
          </w:tcPr>
          <w:p w:rsidR="00A97FAA" w:rsidRPr="00A97FAA" w:rsidRDefault="00CC29EA" w:rsidP="00A97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Совершенствование профилактики </w:t>
            </w:r>
            <w:proofErr w:type="gramStart"/>
            <w:r>
              <w:rPr>
                <w:sz w:val="20"/>
                <w:szCs w:val="20"/>
              </w:rPr>
              <w:t>дорожно транспортных</w:t>
            </w:r>
            <w:proofErr w:type="gramEnd"/>
            <w:r>
              <w:rPr>
                <w:sz w:val="20"/>
                <w:szCs w:val="20"/>
              </w:rPr>
              <w:t xml:space="preserve"> происшествии</w:t>
            </w:r>
          </w:p>
        </w:tc>
      </w:tr>
      <w:tr w:rsidR="00A97FAA" w:rsidTr="00A97FAA">
        <w:tc>
          <w:tcPr>
            <w:tcW w:w="429" w:type="dxa"/>
          </w:tcPr>
          <w:p w:rsidR="00A97FAA" w:rsidRPr="00A97FAA" w:rsidRDefault="00CC29EA" w:rsidP="00A97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2373" w:type="dxa"/>
          </w:tcPr>
          <w:p w:rsidR="00A97FAA" w:rsidRPr="00A97FAA" w:rsidRDefault="00CC29EA" w:rsidP="00A97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горизонтальной дорожной разметки и дорожных знаков, установка информационных щитов вблизи школ и учреждений массового притяжения</w:t>
            </w:r>
          </w:p>
        </w:tc>
        <w:tc>
          <w:tcPr>
            <w:tcW w:w="621" w:type="dxa"/>
          </w:tcPr>
          <w:p w:rsidR="00A97FAA" w:rsidRPr="00A97FAA" w:rsidRDefault="0066163B" w:rsidP="00A97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555" w:type="dxa"/>
          </w:tcPr>
          <w:p w:rsidR="00A97FAA" w:rsidRPr="00A97FAA" w:rsidRDefault="00CC29EA" w:rsidP="00A97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55" w:type="dxa"/>
          </w:tcPr>
          <w:p w:rsidR="00A97FAA" w:rsidRPr="00A97FAA" w:rsidRDefault="0066163B" w:rsidP="00A97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55" w:type="dxa"/>
          </w:tcPr>
          <w:p w:rsidR="00A97FAA" w:rsidRPr="00A97FAA" w:rsidRDefault="0066163B" w:rsidP="00A97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55" w:type="dxa"/>
          </w:tcPr>
          <w:p w:rsidR="00A97FAA" w:rsidRPr="00A97FAA" w:rsidRDefault="0066163B" w:rsidP="00A97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55" w:type="dxa"/>
          </w:tcPr>
          <w:p w:rsidR="00A97FAA" w:rsidRPr="00A97FAA" w:rsidRDefault="0066163B" w:rsidP="00A97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55" w:type="dxa"/>
          </w:tcPr>
          <w:p w:rsidR="00A97FAA" w:rsidRPr="00A97FAA" w:rsidRDefault="00CC29EA" w:rsidP="00A97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55" w:type="dxa"/>
          </w:tcPr>
          <w:p w:rsidR="00A97FAA" w:rsidRPr="00A97FAA" w:rsidRDefault="00CC29EA" w:rsidP="00A97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022" w:type="dxa"/>
          </w:tcPr>
          <w:p w:rsidR="00A97FAA" w:rsidRPr="00A97FAA" w:rsidRDefault="00CC29EA" w:rsidP="00A97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МР «Балейский район» ГИБДД МО МВД</w:t>
            </w:r>
          </w:p>
        </w:tc>
        <w:tc>
          <w:tcPr>
            <w:tcW w:w="1240" w:type="dxa"/>
          </w:tcPr>
          <w:p w:rsidR="00A97FAA" w:rsidRPr="00A97FAA" w:rsidRDefault="00CC29EA" w:rsidP="00A97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Совершенствование профилактики дорожно транспортных </w:t>
            </w:r>
            <w:r w:rsidR="00977CE0">
              <w:rPr>
                <w:sz w:val="20"/>
                <w:szCs w:val="20"/>
              </w:rPr>
              <w:t>происшествий</w:t>
            </w:r>
          </w:p>
        </w:tc>
      </w:tr>
      <w:tr w:rsidR="00CC29EA" w:rsidTr="00494766">
        <w:tc>
          <w:tcPr>
            <w:tcW w:w="9570" w:type="dxa"/>
            <w:gridSpan w:val="12"/>
          </w:tcPr>
          <w:p w:rsidR="00CC29EA" w:rsidRPr="00A97FAA" w:rsidRDefault="00CC29EA" w:rsidP="00A97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2.Развитие материально-технической базы. Капитальные вложения.</w:t>
            </w:r>
          </w:p>
        </w:tc>
      </w:tr>
      <w:tr w:rsidR="00A97FAA" w:rsidTr="00A97FAA">
        <w:tc>
          <w:tcPr>
            <w:tcW w:w="429" w:type="dxa"/>
          </w:tcPr>
          <w:p w:rsidR="00A97FAA" w:rsidRPr="00A97FAA" w:rsidRDefault="00977CE0" w:rsidP="00A97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2373" w:type="dxa"/>
          </w:tcPr>
          <w:p w:rsidR="00A97FAA" w:rsidRPr="00A97FAA" w:rsidRDefault="00977CE0" w:rsidP="00A97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прибора для выявления не санкционированных изменений в конструкции транспортных средств</w:t>
            </w:r>
          </w:p>
        </w:tc>
        <w:tc>
          <w:tcPr>
            <w:tcW w:w="621" w:type="dxa"/>
          </w:tcPr>
          <w:p w:rsidR="00A97FAA" w:rsidRPr="00A97FAA" w:rsidRDefault="0066163B" w:rsidP="00A97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55" w:type="dxa"/>
          </w:tcPr>
          <w:p w:rsidR="00A97FAA" w:rsidRPr="00A97FAA" w:rsidRDefault="00977CE0" w:rsidP="00A97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55" w:type="dxa"/>
          </w:tcPr>
          <w:p w:rsidR="00A97FAA" w:rsidRPr="00A97FAA" w:rsidRDefault="00977CE0" w:rsidP="00A97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55" w:type="dxa"/>
          </w:tcPr>
          <w:p w:rsidR="00A97FAA" w:rsidRPr="00A97FAA" w:rsidRDefault="00977CE0" w:rsidP="00A97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55" w:type="dxa"/>
          </w:tcPr>
          <w:p w:rsidR="00A97FAA" w:rsidRPr="00A97FAA" w:rsidRDefault="00A97FAA" w:rsidP="00A97FAA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A97FAA" w:rsidRPr="00A97FAA" w:rsidRDefault="00A97FAA" w:rsidP="00A97FAA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A97FAA" w:rsidRPr="00A97FAA" w:rsidRDefault="00A97FAA" w:rsidP="00A97FAA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A97FAA" w:rsidRPr="00A97FAA" w:rsidRDefault="00A97FAA" w:rsidP="00A97FAA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A97FAA" w:rsidRPr="00A97FAA" w:rsidRDefault="00977CE0" w:rsidP="00A97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МР «Балейский район» ГИБДД МО МВД</w:t>
            </w:r>
          </w:p>
        </w:tc>
        <w:tc>
          <w:tcPr>
            <w:tcW w:w="1240" w:type="dxa"/>
          </w:tcPr>
          <w:p w:rsidR="00A97FAA" w:rsidRPr="00A97FAA" w:rsidRDefault="00977CE0" w:rsidP="00A97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Снижение уровня аварийности на дорогах</w:t>
            </w:r>
          </w:p>
        </w:tc>
      </w:tr>
      <w:tr w:rsidR="00A97FAA" w:rsidTr="00A97FAA">
        <w:tc>
          <w:tcPr>
            <w:tcW w:w="429" w:type="dxa"/>
          </w:tcPr>
          <w:p w:rsidR="00A97FAA" w:rsidRPr="00A97FAA" w:rsidRDefault="00977CE0" w:rsidP="00A97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2373" w:type="dxa"/>
          </w:tcPr>
          <w:p w:rsidR="00A97FAA" w:rsidRPr="00A97FAA" w:rsidRDefault="00977CE0" w:rsidP="00A97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уличного освещения в населенных пунктах МР</w:t>
            </w:r>
          </w:p>
        </w:tc>
        <w:tc>
          <w:tcPr>
            <w:tcW w:w="621" w:type="dxa"/>
          </w:tcPr>
          <w:p w:rsidR="00A97FAA" w:rsidRPr="00A97FAA" w:rsidRDefault="0066163B" w:rsidP="00A97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55" w:type="dxa"/>
          </w:tcPr>
          <w:p w:rsidR="00A97FAA" w:rsidRPr="00A97FAA" w:rsidRDefault="00977CE0" w:rsidP="00A97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55" w:type="dxa"/>
          </w:tcPr>
          <w:p w:rsidR="00A97FAA" w:rsidRPr="00A97FAA" w:rsidRDefault="0066163B" w:rsidP="00A97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55" w:type="dxa"/>
          </w:tcPr>
          <w:p w:rsidR="00A97FAA" w:rsidRPr="00A97FAA" w:rsidRDefault="0066163B" w:rsidP="00A97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55" w:type="dxa"/>
          </w:tcPr>
          <w:p w:rsidR="00A97FAA" w:rsidRPr="00A97FAA" w:rsidRDefault="0066163B" w:rsidP="00A97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55" w:type="dxa"/>
          </w:tcPr>
          <w:p w:rsidR="00A97FAA" w:rsidRPr="00A97FAA" w:rsidRDefault="0066163B" w:rsidP="00A97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55" w:type="dxa"/>
          </w:tcPr>
          <w:p w:rsidR="00A97FAA" w:rsidRPr="00A97FAA" w:rsidRDefault="00977CE0" w:rsidP="00A97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55" w:type="dxa"/>
          </w:tcPr>
          <w:p w:rsidR="00A97FAA" w:rsidRPr="00A97FAA" w:rsidRDefault="00977CE0" w:rsidP="00A97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22" w:type="dxa"/>
          </w:tcPr>
          <w:p w:rsidR="00A97FAA" w:rsidRPr="00A97FAA" w:rsidRDefault="00977CE0" w:rsidP="00A97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МР «Балейский район» ГИБДД МО МВД</w:t>
            </w:r>
          </w:p>
        </w:tc>
        <w:tc>
          <w:tcPr>
            <w:tcW w:w="1240" w:type="dxa"/>
          </w:tcPr>
          <w:p w:rsidR="00A97FAA" w:rsidRPr="00A97FAA" w:rsidRDefault="00977CE0" w:rsidP="00A97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Снижение уровня аварийности на дорогах</w:t>
            </w:r>
          </w:p>
        </w:tc>
      </w:tr>
      <w:tr w:rsidR="00A97FAA" w:rsidTr="00A97FAA">
        <w:tc>
          <w:tcPr>
            <w:tcW w:w="429" w:type="dxa"/>
          </w:tcPr>
          <w:p w:rsidR="00A97FAA" w:rsidRPr="00A97FAA" w:rsidRDefault="00A97FAA" w:rsidP="00A97FAA">
            <w:pPr>
              <w:rPr>
                <w:sz w:val="20"/>
                <w:szCs w:val="20"/>
              </w:rPr>
            </w:pPr>
          </w:p>
        </w:tc>
        <w:tc>
          <w:tcPr>
            <w:tcW w:w="2373" w:type="dxa"/>
          </w:tcPr>
          <w:p w:rsidR="00A97FAA" w:rsidRPr="00A97FAA" w:rsidRDefault="00977CE0" w:rsidP="00A97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621" w:type="dxa"/>
          </w:tcPr>
          <w:p w:rsidR="00A97FAA" w:rsidRPr="00A97FAA" w:rsidRDefault="0066163B" w:rsidP="00A97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</w:t>
            </w:r>
          </w:p>
        </w:tc>
        <w:tc>
          <w:tcPr>
            <w:tcW w:w="555" w:type="dxa"/>
          </w:tcPr>
          <w:p w:rsidR="00A97FAA" w:rsidRPr="00A97FAA" w:rsidRDefault="00977CE0" w:rsidP="00A97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55" w:type="dxa"/>
          </w:tcPr>
          <w:p w:rsidR="00A97FAA" w:rsidRPr="00A97FAA" w:rsidRDefault="0066163B" w:rsidP="00A97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555" w:type="dxa"/>
          </w:tcPr>
          <w:p w:rsidR="00A97FAA" w:rsidRPr="00A97FAA" w:rsidRDefault="0066163B" w:rsidP="00A97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55" w:type="dxa"/>
          </w:tcPr>
          <w:p w:rsidR="00A97FAA" w:rsidRPr="00A97FAA" w:rsidRDefault="0066163B" w:rsidP="00A97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55" w:type="dxa"/>
          </w:tcPr>
          <w:p w:rsidR="00A97FAA" w:rsidRPr="00A97FAA" w:rsidRDefault="0066163B" w:rsidP="00A97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55" w:type="dxa"/>
          </w:tcPr>
          <w:p w:rsidR="00A97FAA" w:rsidRPr="00A97FAA" w:rsidRDefault="00977CE0" w:rsidP="00A97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555" w:type="dxa"/>
          </w:tcPr>
          <w:p w:rsidR="00A97FAA" w:rsidRPr="00A97FAA" w:rsidRDefault="00977CE0" w:rsidP="00A97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1022" w:type="dxa"/>
          </w:tcPr>
          <w:p w:rsidR="00A97FAA" w:rsidRPr="00A97FAA" w:rsidRDefault="00A97FAA" w:rsidP="00A97FAA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</w:tcPr>
          <w:p w:rsidR="00A97FAA" w:rsidRPr="00A97FAA" w:rsidRDefault="00A97FAA" w:rsidP="00A97FAA">
            <w:pPr>
              <w:rPr>
                <w:sz w:val="20"/>
                <w:szCs w:val="20"/>
              </w:rPr>
            </w:pPr>
          </w:p>
        </w:tc>
      </w:tr>
    </w:tbl>
    <w:p w:rsidR="00A97FAA" w:rsidRDefault="0066163B" w:rsidP="0066163B">
      <w:pPr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977CE0" w:rsidRPr="00977CE0" w:rsidRDefault="00977CE0" w:rsidP="00977C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2.Настоящее Постановление вступает в силу </w:t>
      </w:r>
      <w:r w:rsidR="00F853DF">
        <w:rPr>
          <w:sz w:val="28"/>
          <w:szCs w:val="28"/>
        </w:rPr>
        <w:t>на следующий день после</w:t>
      </w:r>
      <w:bookmarkStart w:id="0" w:name="_GoBack"/>
      <w:bookmarkEnd w:id="0"/>
      <w:r>
        <w:rPr>
          <w:sz w:val="28"/>
          <w:szCs w:val="28"/>
        </w:rPr>
        <w:t xml:space="preserve"> официального опубликования в газете «Балейская Новь»</w:t>
      </w:r>
    </w:p>
    <w:p w:rsidR="00A97FAA" w:rsidRDefault="00A97FAA" w:rsidP="00A97FAA">
      <w:pPr>
        <w:pStyle w:val="a6"/>
        <w:jc w:val="both"/>
        <w:rPr>
          <w:sz w:val="28"/>
          <w:szCs w:val="28"/>
        </w:rPr>
      </w:pPr>
    </w:p>
    <w:p w:rsidR="00977CE0" w:rsidRDefault="00977CE0" w:rsidP="008676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района                                               С.Ю. Гальченко</w:t>
      </w:r>
      <w:r w:rsidR="00867646">
        <w:rPr>
          <w:sz w:val="28"/>
          <w:szCs w:val="28"/>
        </w:rPr>
        <w:t xml:space="preserve"> </w:t>
      </w:r>
      <w:r>
        <w:rPr>
          <w:sz w:val="28"/>
          <w:szCs w:val="28"/>
        </w:rPr>
        <w:t>«Балейский район»</w:t>
      </w:r>
    </w:p>
    <w:sectPr w:rsidR="00977CE0" w:rsidSect="00F10F43">
      <w:type w:val="continuous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B0BB9"/>
    <w:multiLevelType w:val="hybridMultilevel"/>
    <w:tmpl w:val="96A0F2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D5F2B"/>
    <w:multiLevelType w:val="hybridMultilevel"/>
    <w:tmpl w:val="1A98BAB4"/>
    <w:lvl w:ilvl="0" w:tplc="5120CEDA">
      <w:start w:val="3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64E90B91"/>
    <w:multiLevelType w:val="multilevel"/>
    <w:tmpl w:val="8714AC6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05BB"/>
    <w:rsid w:val="0000786C"/>
    <w:rsid w:val="00014C5B"/>
    <w:rsid w:val="00016F81"/>
    <w:rsid w:val="00083EFA"/>
    <w:rsid w:val="00104917"/>
    <w:rsid w:val="00130E1A"/>
    <w:rsid w:val="00146A14"/>
    <w:rsid w:val="001D7844"/>
    <w:rsid w:val="001F2633"/>
    <w:rsid w:val="00261A89"/>
    <w:rsid w:val="00265D58"/>
    <w:rsid w:val="00294DB7"/>
    <w:rsid w:val="00373CF8"/>
    <w:rsid w:val="00422381"/>
    <w:rsid w:val="0047321F"/>
    <w:rsid w:val="00480AA7"/>
    <w:rsid w:val="004F1049"/>
    <w:rsid w:val="00526DDF"/>
    <w:rsid w:val="0054791C"/>
    <w:rsid w:val="005605BB"/>
    <w:rsid w:val="005D2E90"/>
    <w:rsid w:val="005E437E"/>
    <w:rsid w:val="0062310A"/>
    <w:rsid w:val="0066163B"/>
    <w:rsid w:val="00662685"/>
    <w:rsid w:val="00690D9D"/>
    <w:rsid w:val="006C668C"/>
    <w:rsid w:val="006E4E04"/>
    <w:rsid w:val="0070452E"/>
    <w:rsid w:val="0071013F"/>
    <w:rsid w:val="00713774"/>
    <w:rsid w:val="00867646"/>
    <w:rsid w:val="00867BE9"/>
    <w:rsid w:val="008D761F"/>
    <w:rsid w:val="008E18BD"/>
    <w:rsid w:val="0095380E"/>
    <w:rsid w:val="009566C7"/>
    <w:rsid w:val="00977CE0"/>
    <w:rsid w:val="009E7487"/>
    <w:rsid w:val="00A238F0"/>
    <w:rsid w:val="00A36F2C"/>
    <w:rsid w:val="00A97FAA"/>
    <w:rsid w:val="00B556EA"/>
    <w:rsid w:val="00B77BA6"/>
    <w:rsid w:val="00BC401D"/>
    <w:rsid w:val="00C638E2"/>
    <w:rsid w:val="00CC29EA"/>
    <w:rsid w:val="00D461A7"/>
    <w:rsid w:val="00DD1E18"/>
    <w:rsid w:val="00DD2E88"/>
    <w:rsid w:val="00EC0450"/>
    <w:rsid w:val="00F10F43"/>
    <w:rsid w:val="00F43206"/>
    <w:rsid w:val="00F45A40"/>
    <w:rsid w:val="00F85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05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6E4E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078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786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E18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05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3"/>
    <w:uiPriority w:val="59"/>
    <w:rsid w:val="006E4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78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786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E18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FC0C9-6058-420D-83C9-2257B69AB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FBR</Company>
  <LinksUpToDate>false</LinksUpToDate>
  <CharactersWithSpaces>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Надя</cp:lastModifiedBy>
  <cp:revision>2</cp:revision>
  <cp:lastPrinted>2018-09-07T01:59:00Z</cp:lastPrinted>
  <dcterms:created xsi:type="dcterms:W3CDTF">2018-10-06T04:53:00Z</dcterms:created>
  <dcterms:modified xsi:type="dcterms:W3CDTF">2018-10-06T04:53:00Z</dcterms:modified>
</cp:coreProperties>
</file>