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15" w:rsidRPr="00F82115" w:rsidRDefault="00F82115" w:rsidP="00F82115">
      <w:pPr>
        <w:shd w:val="clear" w:color="auto" w:fill="FFFFFF"/>
        <w:ind w:left="1123"/>
        <w:rPr>
          <w:rFonts w:ascii="Times New Roman" w:hAnsi="Times New Roman" w:cs="Times New Roman"/>
          <w:sz w:val="28"/>
          <w:szCs w:val="28"/>
        </w:rPr>
      </w:pPr>
      <w:r w:rsidRPr="00F82115">
        <w:rPr>
          <w:rFonts w:ascii="Times New Roman" w:hAnsi="Times New Roman" w:cs="Times New Roman"/>
          <w:b/>
          <w:bCs/>
          <w:sz w:val="28"/>
          <w:szCs w:val="28"/>
        </w:rPr>
        <w:t xml:space="preserve">СОВЕТ  </w:t>
      </w:r>
      <w:r w:rsidRPr="00F82115">
        <w:rPr>
          <w:rFonts w:ascii="Times New Roman" w:hAnsi="Times New Roman" w:cs="Times New Roman"/>
          <w:b/>
          <w:sz w:val="28"/>
          <w:szCs w:val="28"/>
        </w:rPr>
        <w:t>ГОРОДСКОГО ПОСЕЛЕНИЯ «ДАВЕНДИНСКОЕ»</w:t>
      </w:r>
    </w:p>
    <w:p w:rsidR="00F82115" w:rsidRPr="00F82115" w:rsidRDefault="00F82115" w:rsidP="00F82115">
      <w:pPr>
        <w:shd w:val="clear" w:color="auto" w:fill="FFFFFF"/>
        <w:spacing w:before="413"/>
        <w:ind w:left="3504"/>
        <w:rPr>
          <w:rFonts w:ascii="Times New Roman" w:hAnsi="Times New Roman" w:cs="Times New Roman"/>
          <w:b/>
          <w:sz w:val="28"/>
          <w:szCs w:val="28"/>
        </w:rPr>
      </w:pPr>
      <w:r>
        <w:rPr>
          <w:rFonts w:ascii="Times New Roman" w:hAnsi="Times New Roman" w:cs="Times New Roman"/>
          <w:b/>
          <w:sz w:val="28"/>
          <w:szCs w:val="28"/>
        </w:rPr>
        <w:t xml:space="preserve">    </w:t>
      </w:r>
      <w:r w:rsidRPr="00F82115">
        <w:rPr>
          <w:rFonts w:ascii="Times New Roman" w:hAnsi="Times New Roman" w:cs="Times New Roman"/>
          <w:b/>
          <w:sz w:val="28"/>
          <w:szCs w:val="28"/>
        </w:rPr>
        <w:t>РЕШЕНИЕ</w:t>
      </w:r>
    </w:p>
    <w:p w:rsidR="00F82115" w:rsidRPr="00F82115" w:rsidRDefault="00F82115" w:rsidP="00F82115">
      <w:pPr>
        <w:shd w:val="clear" w:color="auto" w:fill="FFFFFF"/>
        <w:tabs>
          <w:tab w:val="left" w:pos="8568"/>
        </w:tabs>
        <w:spacing w:before="355" w:after="0"/>
        <w:ind w:left="34"/>
        <w:rPr>
          <w:rFonts w:ascii="Times New Roman" w:hAnsi="Times New Roman" w:cs="Times New Roman"/>
          <w:b/>
          <w:spacing w:val="-10"/>
          <w:sz w:val="28"/>
          <w:szCs w:val="28"/>
        </w:rPr>
      </w:pPr>
      <w:r w:rsidRPr="00F82115">
        <w:rPr>
          <w:rFonts w:ascii="Times New Roman" w:hAnsi="Times New Roman" w:cs="Times New Roman"/>
          <w:b/>
          <w:spacing w:val="-2"/>
          <w:sz w:val="28"/>
          <w:szCs w:val="28"/>
        </w:rPr>
        <w:t>«13»февраля 2012 года</w:t>
      </w:r>
      <w:r w:rsidRPr="00F82115">
        <w:rPr>
          <w:rFonts w:ascii="Times New Roman" w:hAnsi="Times New Roman" w:cs="Times New Roman"/>
          <w:b/>
          <w:sz w:val="28"/>
          <w:szCs w:val="28"/>
        </w:rPr>
        <w:tab/>
      </w:r>
      <w:r w:rsidRPr="00F82115">
        <w:rPr>
          <w:rFonts w:ascii="Times New Roman" w:hAnsi="Times New Roman" w:cs="Times New Roman"/>
          <w:b/>
          <w:spacing w:val="-10"/>
          <w:sz w:val="28"/>
          <w:szCs w:val="28"/>
        </w:rPr>
        <w:t>№ 20</w:t>
      </w:r>
    </w:p>
    <w:p w:rsidR="00F82115" w:rsidRPr="00F82115" w:rsidRDefault="00F82115" w:rsidP="00F82115">
      <w:pPr>
        <w:shd w:val="clear" w:color="auto" w:fill="FFFFFF"/>
        <w:tabs>
          <w:tab w:val="left" w:pos="8568"/>
        </w:tabs>
        <w:spacing w:after="0"/>
        <w:ind w:left="34"/>
        <w:rPr>
          <w:rFonts w:ascii="Times New Roman" w:hAnsi="Times New Roman" w:cs="Times New Roman"/>
          <w:b/>
          <w:sz w:val="28"/>
          <w:szCs w:val="28"/>
        </w:rPr>
      </w:pPr>
      <w:r w:rsidRPr="00F82115">
        <w:rPr>
          <w:rFonts w:ascii="Times New Roman" w:hAnsi="Times New Roman" w:cs="Times New Roman"/>
          <w:b/>
          <w:sz w:val="28"/>
          <w:szCs w:val="28"/>
          <w:lang w:val="en-US"/>
        </w:rPr>
        <w:t xml:space="preserve">II </w:t>
      </w:r>
      <w:r w:rsidRPr="00F82115">
        <w:rPr>
          <w:rFonts w:ascii="Times New Roman" w:hAnsi="Times New Roman" w:cs="Times New Roman"/>
          <w:b/>
          <w:sz w:val="28"/>
          <w:szCs w:val="28"/>
        </w:rPr>
        <w:t xml:space="preserve">сессия </w:t>
      </w:r>
      <w:r w:rsidRPr="00F82115">
        <w:rPr>
          <w:rFonts w:ascii="Times New Roman" w:hAnsi="Times New Roman" w:cs="Times New Roman"/>
          <w:b/>
          <w:sz w:val="28"/>
          <w:szCs w:val="28"/>
          <w:lang w:val="en-US"/>
        </w:rPr>
        <w:t>III</w:t>
      </w:r>
      <w:r w:rsidRPr="00F82115">
        <w:rPr>
          <w:rFonts w:ascii="Times New Roman" w:hAnsi="Times New Roman" w:cs="Times New Roman"/>
          <w:b/>
          <w:sz w:val="28"/>
          <w:szCs w:val="28"/>
        </w:rPr>
        <w:t xml:space="preserve"> созыва</w:t>
      </w:r>
    </w:p>
    <w:p w:rsidR="00F82115" w:rsidRPr="00F82115" w:rsidRDefault="00F82115" w:rsidP="00F82115">
      <w:pPr>
        <w:shd w:val="clear" w:color="auto" w:fill="FFFFFF"/>
        <w:spacing w:before="322" w:after="0" w:line="322" w:lineRule="exact"/>
        <w:ind w:right="154"/>
        <w:jc w:val="center"/>
        <w:rPr>
          <w:rFonts w:ascii="Times New Roman" w:hAnsi="Times New Roman" w:cs="Times New Roman"/>
          <w:sz w:val="28"/>
          <w:szCs w:val="28"/>
        </w:rPr>
      </w:pPr>
      <w:r w:rsidRPr="00F82115">
        <w:rPr>
          <w:rFonts w:ascii="Times New Roman" w:hAnsi="Times New Roman" w:cs="Times New Roman"/>
          <w:b/>
          <w:bCs/>
          <w:sz w:val="28"/>
          <w:szCs w:val="28"/>
        </w:rPr>
        <w:t xml:space="preserve"> «О составе, порядке подготовки </w:t>
      </w:r>
      <w:r w:rsidRPr="00F82115">
        <w:rPr>
          <w:rFonts w:ascii="Times New Roman" w:hAnsi="Times New Roman" w:cs="Times New Roman"/>
          <w:b/>
          <w:sz w:val="28"/>
          <w:szCs w:val="28"/>
        </w:rPr>
        <w:t>и</w:t>
      </w:r>
      <w:r w:rsidRPr="00F82115">
        <w:rPr>
          <w:rFonts w:ascii="Times New Roman" w:hAnsi="Times New Roman" w:cs="Times New Roman"/>
          <w:sz w:val="28"/>
          <w:szCs w:val="28"/>
        </w:rPr>
        <w:t xml:space="preserve"> </w:t>
      </w:r>
      <w:r w:rsidRPr="00F82115">
        <w:rPr>
          <w:rFonts w:ascii="Times New Roman" w:hAnsi="Times New Roman" w:cs="Times New Roman"/>
          <w:b/>
          <w:bCs/>
          <w:sz w:val="28"/>
          <w:szCs w:val="28"/>
        </w:rPr>
        <w:t>утверждении местных нормативов</w:t>
      </w:r>
    </w:p>
    <w:p w:rsidR="00F82115" w:rsidRPr="00F82115" w:rsidRDefault="00F82115" w:rsidP="00F82115">
      <w:pPr>
        <w:shd w:val="clear" w:color="auto" w:fill="FFFFFF"/>
        <w:spacing w:after="0" w:line="322" w:lineRule="exact"/>
        <w:ind w:right="96"/>
        <w:jc w:val="center"/>
        <w:rPr>
          <w:rFonts w:ascii="Times New Roman" w:hAnsi="Times New Roman" w:cs="Times New Roman"/>
          <w:sz w:val="28"/>
          <w:szCs w:val="28"/>
        </w:rPr>
      </w:pPr>
      <w:r w:rsidRPr="00F82115">
        <w:rPr>
          <w:rFonts w:ascii="Times New Roman" w:hAnsi="Times New Roman" w:cs="Times New Roman"/>
          <w:b/>
          <w:bCs/>
          <w:sz w:val="28"/>
          <w:szCs w:val="28"/>
        </w:rPr>
        <w:t>градостроительного проектирования на территории городского поселения «Давендинское» муниципального района</w:t>
      </w:r>
      <w:r w:rsidRPr="00F82115">
        <w:rPr>
          <w:rFonts w:ascii="Times New Roman" w:hAnsi="Times New Roman" w:cs="Times New Roman"/>
          <w:sz w:val="28"/>
          <w:szCs w:val="28"/>
        </w:rPr>
        <w:t xml:space="preserve"> </w:t>
      </w:r>
      <w:r w:rsidRPr="00F82115">
        <w:rPr>
          <w:rFonts w:ascii="Times New Roman" w:hAnsi="Times New Roman" w:cs="Times New Roman"/>
          <w:b/>
          <w:bCs/>
          <w:sz w:val="28"/>
          <w:szCs w:val="28"/>
        </w:rPr>
        <w:t>Могочинский район»</w:t>
      </w:r>
    </w:p>
    <w:p w:rsidR="00F82115" w:rsidRPr="00F82115" w:rsidRDefault="00F82115" w:rsidP="00F82115">
      <w:pPr>
        <w:shd w:val="clear" w:color="auto" w:fill="FFFFFF"/>
        <w:spacing w:before="629" w:after="0" w:line="322" w:lineRule="exact"/>
        <w:ind w:right="144" w:firstLine="725"/>
        <w:jc w:val="both"/>
        <w:rPr>
          <w:rFonts w:ascii="Times New Roman" w:hAnsi="Times New Roman" w:cs="Times New Roman"/>
          <w:b/>
          <w:sz w:val="28"/>
          <w:szCs w:val="28"/>
        </w:rPr>
      </w:pPr>
      <w:r w:rsidRPr="00F82115">
        <w:rPr>
          <w:rFonts w:ascii="Times New Roman" w:hAnsi="Times New Roman" w:cs="Times New Roman"/>
          <w:sz w:val="28"/>
          <w:szCs w:val="28"/>
        </w:rPr>
        <w:t xml:space="preserve">Руководствуясь п,20 ч. 1 ст. 14 Федерального Закона от 06.10.2003 г. №131-Ф3 «Об общих принципах организации местного самоуправления в Российской Федерации», ч.6 ст. 24 Градостроительного кодекса Российской Федерации, Уставом городского поселения «Давендинское» и настоящим нормативным правовым актом Совет городского поселения «Давендинское» </w:t>
      </w:r>
      <w:r w:rsidRPr="00F82115">
        <w:rPr>
          <w:rFonts w:ascii="Times New Roman" w:hAnsi="Times New Roman" w:cs="Times New Roman"/>
          <w:b/>
          <w:sz w:val="28"/>
          <w:szCs w:val="28"/>
        </w:rPr>
        <w:t>решил:</w:t>
      </w:r>
    </w:p>
    <w:p w:rsidR="00F82115" w:rsidRPr="00F82115" w:rsidRDefault="00F82115" w:rsidP="00F82115">
      <w:pPr>
        <w:shd w:val="clear" w:color="auto" w:fill="FFFFFF"/>
        <w:spacing w:after="0" w:line="322" w:lineRule="exact"/>
        <w:ind w:left="5" w:right="134" w:firstLine="466"/>
        <w:jc w:val="both"/>
        <w:rPr>
          <w:rFonts w:ascii="Times New Roman" w:hAnsi="Times New Roman" w:cs="Times New Roman"/>
          <w:sz w:val="28"/>
          <w:szCs w:val="28"/>
        </w:rPr>
      </w:pPr>
      <w:r w:rsidRPr="00F82115">
        <w:rPr>
          <w:rFonts w:ascii="Times New Roman" w:hAnsi="Times New Roman" w:cs="Times New Roman"/>
          <w:sz w:val="28"/>
          <w:szCs w:val="28"/>
        </w:rPr>
        <w:t>1. Расчет местных нормативов градостроительного проектирования должен содержать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F82115" w:rsidRPr="00F82115" w:rsidRDefault="00F82115" w:rsidP="00F82115">
      <w:pPr>
        <w:widowControl w:val="0"/>
        <w:numPr>
          <w:ilvl w:val="0"/>
          <w:numId w:val="1"/>
        </w:numPr>
        <w:shd w:val="clear" w:color="auto" w:fill="FFFFFF"/>
        <w:tabs>
          <w:tab w:val="left" w:pos="1334"/>
        </w:tabs>
        <w:autoSpaceDE w:val="0"/>
        <w:autoSpaceDN w:val="0"/>
        <w:adjustRightInd w:val="0"/>
        <w:spacing w:after="0" w:line="322" w:lineRule="exact"/>
        <w:ind w:left="10" w:right="134" w:firstLine="552"/>
        <w:jc w:val="both"/>
        <w:rPr>
          <w:rFonts w:ascii="Times New Roman" w:hAnsi="Times New Roman" w:cs="Times New Roman"/>
          <w:spacing w:val="-10"/>
          <w:sz w:val="28"/>
          <w:szCs w:val="28"/>
        </w:rPr>
      </w:pPr>
      <w:r w:rsidRPr="00F82115">
        <w:rPr>
          <w:rFonts w:ascii="Times New Roman" w:hAnsi="Times New Roman" w:cs="Times New Roman"/>
          <w:sz w:val="28"/>
          <w:szCs w:val="28"/>
        </w:rPr>
        <w:t>Утверждение местных нормативов градостроительного проектирования осуществляется с учетом особенностей поселения, в границах субъекта Российской Федерации. Состав, порядок подготовки и утверждения региональных нормативов градостроительного проектирования устанавливаются законодательством субъектов Российской Федерации.</w:t>
      </w:r>
    </w:p>
    <w:p w:rsidR="00F82115" w:rsidRPr="00F82115" w:rsidRDefault="00F82115" w:rsidP="00F82115">
      <w:pPr>
        <w:widowControl w:val="0"/>
        <w:numPr>
          <w:ilvl w:val="0"/>
          <w:numId w:val="1"/>
        </w:numPr>
        <w:shd w:val="clear" w:color="auto" w:fill="FFFFFF"/>
        <w:tabs>
          <w:tab w:val="left" w:pos="1334"/>
        </w:tabs>
        <w:autoSpaceDE w:val="0"/>
        <w:autoSpaceDN w:val="0"/>
        <w:adjustRightInd w:val="0"/>
        <w:spacing w:after="0" w:line="322" w:lineRule="exact"/>
        <w:ind w:left="10" w:right="130" w:firstLine="552"/>
        <w:jc w:val="both"/>
        <w:rPr>
          <w:rFonts w:ascii="Times New Roman" w:hAnsi="Times New Roman" w:cs="Times New Roman"/>
          <w:spacing w:val="-11"/>
          <w:sz w:val="28"/>
          <w:szCs w:val="28"/>
        </w:rPr>
      </w:pPr>
      <w:r w:rsidRPr="00F82115">
        <w:rPr>
          <w:rFonts w:ascii="Times New Roman" w:hAnsi="Times New Roman" w:cs="Times New Roman"/>
          <w:sz w:val="28"/>
          <w:szCs w:val="28"/>
        </w:rPr>
        <w:t>Утверждение местных нормативов градостроительного проектирования осуществляется с учетом особенностей населенных пунктов в границах муниципальных образований. Состав, порядок подготовки и утверждения местных нормативов градостроительного проектирования устанавливаются нормативными правовыми актами органов местного самоуправления. Не допускается утверждение местных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w:t>
      </w:r>
    </w:p>
    <w:p w:rsidR="00F82115" w:rsidRPr="00F82115" w:rsidRDefault="00F82115" w:rsidP="00F82115">
      <w:pPr>
        <w:widowControl w:val="0"/>
        <w:numPr>
          <w:ilvl w:val="0"/>
          <w:numId w:val="1"/>
        </w:numPr>
        <w:shd w:val="clear" w:color="auto" w:fill="FFFFFF"/>
        <w:tabs>
          <w:tab w:val="left" w:pos="1334"/>
        </w:tabs>
        <w:autoSpaceDE w:val="0"/>
        <w:autoSpaceDN w:val="0"/>
        <w:adjustRightInd w:val="0"/>
        <w:spacing w:after="0" w:line="322" w:lineRule="exact"/>
        <w:ind w:left="10" w:right="130" w:firstLine="552"/>
        <w:jc w:val="both"/>
        <w:rPr>
          <w:rFonts w:ascii="Times New Roman" w:hAnsi="Times New Roman" w:cs="Times New Roman"/>
          <w:spacing w:val="-11"/>
          <w:sz w:val="28"/>
          <w:szCs w:val="28"/>
        </w:rPr>
        <w:sectPr w:rsidR="00F82115" w:rsidRPr="00F82115" w:rsidSect="004E6B55">
          <w:footerReference w:type="default" r:id="rId7"/>
          <w:pgSz w:w="11909" w:h="16834"/>
          <w:pgMar w:top="1134" w:right="850" w:bottom="1134" w:left="1701" w:header="720" w:footer="720" w:gutter="0"/>
          <w:cols w:space="60"/>
          <w:noEndnote/>
          <w:docGrid w:linePitch="272"/>
        </w:sectPr>
      </w:pPr>
    </w:p>
    <w:p w:rsidR="00F82115" w:rsidRPr="00F82115" w:rsidRDefault="00F82115" w:rsidP="00F82115">
      <w:pPr>
        <w:shd w:val="clear" w:color="auto" w:fill="FFFFFF"/>
        <w:spacing w:after="0" w:line="317" w:lineRule="exact"/>
        <w:jc w:val="center"/>
        <w:rPr>
          <w:rFonts w:ascii="Times New Roman" w:hAnsi="Times New Roman" w:cs="Times New Roman"/>
          <w:sz w:val="28"/>
          <w:szCs w:val="28"/>
        </w:rPr>
      </w:pPr>
    </w:p>
    <w:p w:rsidR="00F82115" w:rsidRPr="00F82115" w:rsidRDefault="00F82115" w:rsidP="00F82115">
      <w:pPr>
        <w:shd w:val="clear" w:color="auto" w:fill="FFFFFF"/>
        <w:spacing w:before="62" w:after="0"/>
        <w:ind w:right="19"/>
        <w:jc w:val="center"/>
        <w:rPr>
          <w:rFonts w:ascii="Times New Roman" w:hAnsi="Times New Roman" w:cs="Times New Roman"/>
          <w:sz w:val="28"/>
          <w:szCs w:val="28"/>
        </w:rPr>
      </w:pPr>
    </w:p>
    <w:p w:rsidR="00F82115" w:rsidRPr="00F82115" w:rsidRDefault="00F82115" w:rsidP="00F82115">
      <w:pPr>
        <w:widowControl w:val="0"/>
        <w:numPr>
          <w:ilvl w:val="0"/>
          <w:numId w:val="2"/>
        </w:numPr>
        <w:shd w:val="clear" w:color="auto" w:fill="FFFFFF"/>
        <w:tabs>
          <w:tab w:val="left" w:pos="293"/>
        </w:tabs>
        <w:autoSpaceDE w:val="0"/>
        <w:autoSpaceDN w:val="0"/>
        <w:adjustRightInd w:val="0"/>
        <w:spacing w:after="0" w:line="322" w:lineRule="exact"/>
        <w:ind w:left="10" w:right="14" w:firstLine="416"/>
        <w:jc w:val="both"/>
        <w:rPr>
          <w:rFonts w:ascii="Times New Roman" w:hAnsi="Times New Roman" w:cs="Times New Roman"/>
          <w:spacing w:val="-12"/>
          <w:sz w:val="28"/>
          <w:szCs w:val="28"/>
        </w:rPr>
      </w:pPr>
      <w:r w:rsidRPr="00F82115">
        <w:rPr>
          <w:rFonts w:ascii="Times New Roman" w:hAnsi="Times New Roman" w:cs="Times New Roman"/>
          <w:sz w:val="28"/>
          <w:szCs w:val="28"/>
        </w:rPr>
        <w:t>Настоящее решение опубликовать в установленном порядке.</w:t>
      </w:r>
    </w:p>
    <w:p w:rsidR="00F82115" w:rsidRPr="00F82115" w:rsidRDefault="00F82115" w:rsidP="00F82115">
      <w:pPr>
        <w:widowControl w:val="0"/>
        <w:numPr>
          <w:ilvl w:val="0"/>
          <w:numId w:val="2"/>
        </w:numPr>
        <w:shd w:val="clear" w:color="auto" w:fill="FFFFFF"/>
        <w:tabs>
          <w:tab w:val="left" w:pos="293"/>
        </w:tabs>
        <w:autoSpaceDE w:val="0"/>
        <w:autoSpaceDN w:val="0"/>
        <w:adjustRightInd w:val="0"/>
        <w:spacing w:after="0" w:line="322" w:lineRule="exact"/>
        <w:ind w:left="10" w:right="19" w:firstLine="416"/>
        <w:jc w:val="both"/>
        <w:rPr>
          <w:rFonts w:ascii="Times New Roman" w:hAnsi="Times New Roman" w:cs="Times New Roman"/>
          <w:spacing w:val="-12"/>
          <w:sz w:val="28"/>
          <w:szCs w:val="28"/>
        </w:rPr>
      </w:pPr>
      <w:r w:rsidRPr="00F82115">
        <w:rPr>
          <w:rFonts w:ascii="Times New Roman" w:hAnsi="Times New Roman" w:cs="Times New Roman"/>
          <w:sz w:val="28"/>
          <w:szCs w:val="28"/>
        </w:rPr>
        <w:t>Настоящее решение вступает в силу после официального обнародования.</w:t>
      </w: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r w:rsidRPr="00F82115">
        <w:rPr>
          <w:rFonts w:ascii="Times New Roman" w:hAnsi="Times New Roman" w:cs="Times New Roman"/>
          <w:sz w:val="28"/>
          <w:szCs w:val="28"/>
        </w:rPr>
        <w:t>Глава городского поселения</w:t>
      </w: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r w:rsidRPr="00F82115">
        <w:rPr>
          <w:rFonts w:ascii="Times New Roman" w:hAnsi="Times New Roman" w:cs="Times New Roman"/>
          <w:sz w:val="28"/>
          <w:szCs w:val="28"/>
        </w:rPr>
        <w:t>«Давендинское»                                                                       М.В.Кузьмина</w:t>
      </w: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after="0"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line="322" w:lineRule="exact"/>
        <w:ind w:right="19"/>
        <w:jc w:val="both"/>
        <w:rPr>
          <w:rFonts w:ascii="Times New Roman" w:hAnsi="Times New Roman" w:cs="Times New Roman"/>
          <w:sz w:val="28"/>
          <w:szCs w:val="28"/>
        </w:rPr>
      </w:pPr>
    </w:p>
    <w:p w:rsidR="00F82115" w:rsidRPr="00F82115" w:rsidRDefault="00F82115" w:rsidP="00F82115">
      <w:pPr>
        <w:shd w:val="clear" w:color="auto" w:fill="FFFFFF"/>
        <w:tabs>
          <w:tab w:val="left" w:pos="293"/>
        </w:tabs>
        <w:spacing w:line="322" w:lineRule="exact"/>
        <w:ind w:right="19"/>
        <w:jc w:val="both"/>
        <w:rPr>
          <w:rFonts w:ascii="Times New Roman" w:hAnsi="Times New Roman" w:cs="Times New Roman"/>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F82115" w:rsidRDefault="00F82115" w:rsidP="00F82115">
      <w:pPr>
        <w:shd w:val="clear" w:color="auto" w:fill="FFFFFF"/>
        <w:tabs>
          <w:tab w:val="left" w:pos="293"/>
        </w:tabs>
        <w:spacing w:line="322" w:lineRule="exact"/>
        <w:ind w:right="19"/>
        <w:jc w:val="both"/>
        <w:rPr>
          <w:sz w:val="28"/>
          <w:szCs w:val="28"/>
        </w:rPr>
      </w:pPr>
    </w:p>
    <w:p w:rsidR="00A16498" w:rsidRDefault="00A16498"/>
    <w:sectPr w:rsidR="00A1649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498" w:rsidRDefault="00A16498" w:rsidP="00F82115">
      <w:pPr>
        <w:spacing w:after="0" w:line="240" w:lineRule="auto"/>
      </w:pPr>
      <w:r>
        <w:separator/>
      </w:r>
    </w:p>
  </w:endnote>
  <w:endnote w:type="continuationSeparator" w:id="1">
    <w:p w:rsidR="00A16498" w:rsidRDefault="00A16498" w:rsidP="00F82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95501"/>
      <w:docPartObj>
        <w:docPartGallery w:val="Общ"/>
        <w:docPartUnique/>
      </w:docPartObj>
    </w:sdtPr>
    <w:sdtContent>
      <w:p w:rsidR="00F82115" w:rsidRDefault="00F82115">
        <w:pPr>
          <w:pStyle w:val="a5"/>
          <w:jc w:val="right"/>
        </w:pPr>
        <w:fldSimple w:instr=" PAGE   \* MERGEFORMAT ">
          <w:r>
            <w:rPr>
              <w:noProof/>
            </w:rPr>
            <w:t>3</w:t>
          </w:r>
        </w:fldSimple>
      </w:p>
    </w:sdtContent>
  </w:sdt>
  <w:p w:rsidR="00F82115" w:rsidRDefault="00F8211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498" w:rsidRDefault="00A16498" w:rsidP="00F82115">
      <w:pPr>
        <w:spacing w:after="0" w:line="240" w:lineRule="auto"/>
      </w:pPr>
      <w:r>
        <w:separator/>
      </w:r>
    </w:p>
  </w:footnote>
  <w:footnote w:type="continuationSeparator" w:id="1">
    <w:p w:rsidR="00A16498" w:rsidRDefault="00A16498" w:rsidP="00F821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E092E"/>
    <w:multiLevelType w:val="singleLevel"/>
    <w:tmpl w:val="8DB601AE"/>
    <w:lvl w:ilvl="0">
      <w:start w:val="2"/>
      <w:numFmt w:val="decimal"/>
      <w:lvlText w:val="%1."/>
      <w:legacy w:legacy="1" w:legacySpace="0" w:legacyIndent="283"/>
      <w:lvlJc w:val="left"/>
      <w:rPr>
        <w:rFonts w:ascii="Times New Roman" w:hAnsi="Times New Roman" w:cs="Times New Roman" w:hint="default"/>
      </w:rPr>
    </w:lvl>
  </w:abstractNum>
  <w:abstractNum w:abstractNumId="1">
    <w:nsid w:val="64251D90"/>
    <w:multiLevelType w:val="singleLevel"/>
    <w:tmpl w:val="C8062718"/>
    <w:lvl w:ilvl="0">
      <w:start w:val="2"/>
      <w:numFmt w:val="decimal"/>
      <w:lvlText w:val="%1."/>
      <w:legacy w:legacy="1" w:legacySpace="0" w:legacyIndent="772"/>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82115"/>
    <w:rsid w:val="00A16498"/>
    <w:rsid w:val="00F82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211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82115"/>
  </w:style>
  <w:style w:type="paragraph" w:styleId="a5">
    <w:name w:val="footer"/>
    <w:basedOn w:val="a"/>
    <w:link w:val="a6"/>
    <w:uiPriority w:val="99"/>
    <w:unhideWhenUsed/>
    <w:rsid w:val="00F821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21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343</Words>
  <Characters>1958</Characters>
  <Application>Microsoft Office Word</Application>
  <DocSecurity>0</DocSecurity>
  <Lines>16</Lines>
  <Paragraphs>4</Paragraphs>
  <ScaleCrop>false</ScaleCrop>
  <Company>HomeLab</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2011-02-28T11:24:00Z</dcterms:created>
  <dcterms:modified xsi:type="dcterms:W3CDTF">2011-02-28T11:27:00Z</dcterms:modified>
</cp:coreProperties>
</file>